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24" w:rsidRPr="00624424" w:rsidRDefault="0086505A" w:rsidP="00624424">
      <w:pPr>
        <w:spacing w:after="0" w:line="240" w:lineRule="auto"/>
        <w:jc w:val="right"/>
        <w:rPr>
          <w:sz w:val="20"/>
          <w:szCs w:val="20"/>
        </w:rPr>
      </w:pPr>
      <w:bookmarkStart w:id="0" w:name="_Toc437640218"/>
      <w:bookmarkStart w:id="1" w:name="_Toc459224291"/>
      <w:r>
        <w:rPr>
          <w:sz w:val="20"/>
          <w:szCs w:val="20"/>
        </w:rPr>
        <w:t>Załącznik nr 1 do ogłoszenia nr 1/2021</w:t>
      </w:r>
      <w:bookmarkStart w:id="2" w:name="_GoBack"/>
      <w:bookmarkEnd w:id="2"/>
    </w:p>
    <w:p w:rsidR="00624424" w:rsidRPr="00624424" w:rsidRDefault="00624424" w:rsidP="00624424">
      <w:pPr>
        <w:pStyle w:val="Nagwek2"/>
        <w:spacing w:before="0"/>
        <w:rPr>
          <w:rFonts w:eastAsia="Times New Roman"/>
          <w:b w:val="0"/>
          <w:color w:val="auto"/>
          <w:sz w:val="20"/>
          <w:szCs w:val="20"/>
          <w:lang w:eastAsia="pl-PL"/>
        </w:rPr>
      </w:pPr>
      <w:r w:rsidRPr="00624424">
        <w:rPr>
          <w:rFonts w:eastAsia="Times New Roman"/>
          <w:b w:val="0"/>
          <w:sz w:val="20"/>
          <w:szCs w:val="20"/>
          <w:lang w:eastAsia="pl-PL"/>
        </w:rPr>
        <w:t xml:space="preserve">                                            </w:t>
      </w:r>
      <w:r w:rsidRPr="00624424">
        <w:rPr>
          <w:rFonts w:eastAsia="Times New Roman"/>
          <w:b w:val="0"/>
          <w:color w:val="auto"/>
          <w:sz w:val="20"/>
          <w:szCs w:val="20"/>
          <w:lang w:eastAsia="pl-PL"/>
        </w:rPr>
        <w:t>Lokalne kryteria wyboru operacji</w:t>
      </w:r>
      <w:bookmarkEnd w:id="0"/>
      <w:bookmarkEnd w:id="1"/>
      <w:r w:rsidRPr="00624424">
        <w:rPr>
          <w:rFonts w:eastAsia="Times New Roman"/>
          <w:b w:val="0"/>
          <w:color w:val="auto"/>
          <w:sz w:val="20"/>
          <w:szCs w:val="20"/>
          <w:lang w:eastAsia="pl-PL"/>
        </w:rPr>
        <w:t xml:space="preserve"> </w:t>
      </w:r>
    </w:p>
    <w:p w:rsidR="00624424" w:rsidRDefault="00624424" w:rsidP="00624424">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w:t>
      </w:r>
      <w:r w:rsidRPr="003818D6">
        <w:rPr>
          <w:rFonts w:ascii="Times New Roman" w:hAnsi="Times New Roman" w:cs="Times New Roman"/>
          <w:lang w:eastAsia="pl-PL"/>
        </w:rPr>
        <w:t>.1</w:t>
      </w:r>
      <w:r>
        <w:rPr>
          <w:rFonts w:ascii="Times New Roman" w:hAnsi="Times New Roman" w:cs="Times New Roman"/>
          <w:lang w:eastAsia="pl-PL"/>
        </w:rPr>
        <w:t xml:space="preserve">. </w:t>
      </w:r>
      <w:r w:rsidRPr="008C120B">
        <w:rPr>
          <w:rFonts w:ascii="Times New Roman" w:hAnsi="Times New Roman" w:cs="Times New Roman"/>
          <w:lang w:eastAsia="pl-PL"/>
        </w:rPr>
        <w:t>ROZWÓJ INFRASTRUKTURY ORAZ PROMOCJA OBSZARU LSR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1"/>
        <w:gridCol w:w="5190"/>
        <w:gridCol w:w="3969"/>
        <w:gridCol w:w="2628"/>
        <w:gridCol w:w="20"/>
        <w:gridCol w:w="45"/>
      </w:tblGrid>
      <w:tr w:rsidR="00624424" w:rsidRPr="00624424" w:rsidTr="00E15651">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Punktacja:</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Źródło weryfikacji:</w:t>
            </w: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highlight w:val="yellow"/>
              </w:rPr>
            </w:pPr>
            <w:r w:rsidRPr="00624424">
              <w:rPr>
                <w:rFonts w:ascii="Times New Roman" w:hAnsi="Times New Roman" w:cs="Times New Roman"/>
                <w:b/>
                <w:bCs/>
                <w:sz w:val="24"/>
                <w:szCs w:val="24"/>
              </w:rPr>
              <w:t>I. ZASIĘG ODDZIAŁYWANIA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highlight w:val="yellow"/>
              </w:rPr>
            </w:pPr>
            <w:r w:rsidRPr="00624424">
              <w:rPr>
                <w:rFonts w:ascii="Times New Roman" w:hAnsi="Times New Roman" w:cs="Times New Roman"/>
                <w:sz w:val="24"/>
                <w:szCs w:val="24"/>
              </w:rPr>
              <w:t>Preferuje się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2 pkt - projekt realizowany ma zasięg oddziaływania więcej niż jedna miejscowość (ponad lokalny)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1 pkt -projekt realizowany w jednej miejscowości (lokalny)</w:t>
            </w:r>
          </w:p>
          <w:p w:rsidR="00624424" w:rsidRPr="00624424" w:rsidRDefault="00624424" w:rsidP="00E15651">
            <w:pPr>
              <w:spacing w:after="0" w:line="240" w:lineRule="auto"/>
              <w:rPr>
                <w:rFonts w:ascii="Times New Roman" w:hAnsi="Times New Roman" w:cs="Times New Roman"/>
                <w:i/>
                <w:sz w:val="24"/>
                <w:szCs w:val="24"/>
                <w:highlight w:val="yellow"/>
              </w:rPr>
            </w:pPr>
            <w:r w:rsidRPr="00624424">
              <w:rPr>
                <w:rFonts w:ascii="Times New Roman" w:hAnsi="Times New Roman" w:cs="Times New Roman"/>
                <w:i/>
                <w:sz w:val="24"/>
                <w:szCs w:val="24"/>
              </w:rPr>
              <w:t>Maksymalna liczba punktów w ramach tego kryterium 2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 RODZAJ PLANOWANEJ INWESTYCJI W RAMACH OPERACJI </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 ramach LSR można otrzymać wsparci na realizację projektów polegających na budowie lub przebudowie ogólnodostępnej i niekomercyjnej infrastruktury turystycznej lub rekreacyjnej, lub kulturalnej. Preferuje się projekty polegające na budowie ogólnodostępnej i  niekomercyjnej infrastruktury turystycznej lub rekreacyjnej lub kulturowej. </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polega na 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pkt - projekt polega na przebudowie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dotyczy inwestycji infrastrukturalnej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5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blPrEx>
          <w:tblBorders>
            <w:insideH w:val="single" w:sz="8" w:space="0" w:color="auto"/>
            <w:insideV w:val="single" w:sz="8" w:space="0" w:color="auto"/>
          </w:tblBorders>
        </w:tblPrEx>
        <w:trPr>
          <w:gridAfter w:val="2"/>
          <w:wAfter w:w="65" w:type="dxa"/>
        </w:trPr>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III. MIEJSCE REALIZACJI OPERACJI </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miejsce realizacji operacji w miejscowości zamieszkałej przez nie więcej niż 5 tys. mieszkańców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miejsce realizacji operacji w miejscowości zamieszkałej przez 5 tys. i więcej mieszkańców</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28"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Zaświadczenie od gminy potwierdzające liczbę mieszkańców miejscowości na terenie której będzie realizowana operacja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IV. WPŁYW OPERACJI NA POPRAWĘ </w:t>
            </w:r>
            <w:r w:rsidRPr="00624424">
              <w:rPr>
                <w:rFonts w:ascii="Times New Roman" w:hAnsi="Times New Roman" w:cs="Times New Roman"/>
                <w:b/>
                <w:bCs/>
                <w:sz w:val="24"/>
                <w:szCs w:val="24"/>
              </w:rPr>
              <w:lastRenderedPageBreak/>
              <w:t xml:space="preserve">ATRAKCYJNOŚCI TURYSTYCZNEJ OBSZARU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Preferuje się operacje mające pozytywny wpływ na poprawę atrakcyjności turystycznej obszaru. Przez operacje mające pozytywny wpływ na poprawę </w:t>
            </w:r>
            <w:r w:rsidRPr="00624424">
              <w:rPr>
                <w:rFonts w:ascii="Times New Roman" w:hAnsi="Times New Roman" w:cs="Times New Roman"/>
                <w:sz w:val="24"/>
                <w:szCs w:val="24"/>
              </w:rPr>
              <w:lastRenderedPageBreak/>
              <w:t xml:space="preserve">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3 pkt - operacja pozytywnie wpływa na poprawę atrakcyjności turystycznej obszaru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0 pkt -  operacja ma neutralny wpływ na poprawę atrakcyjności turystycznej obszaru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3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 ODDZIAŁYWANIE OPERACJI NA GRUPĘ DEFAWORYZOWANĄ ZIDENTYFIKOWANĄ W LSR </w:t>
            </w:r>
          </w:p>
        </w:tc>
        <w:tc>
          <w:tcPr>
            <w:tcW w:w="5190"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wnioski oddziałujące pozytywnie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Grupy </w:t>
            </w:r>
            <w:proofErr w:type="spellStart"/>
            <w:r w:rsidRPr="00624424">
              <w:rPr>
                <w:rFonts w:ascii="Times New Roman" w:hAnsi="Times New Roman" w:cs="Times New Roman"/>
                <w:sz w:val="24"/>
                <w:szCs w:val="24"/>
              </w:rPr>
              <w:t>defaworyzowane</w:t>
            </w:r>
            <w:proofErr w:type="spellEnd"/>
            <w:r w:rsidRPr="00624424">
              <w:rPr>
                <w:rFonts w:ascii="Times New Roman" w:hAnsi="Times New Roman" w:cs="Times New Roman"/>
                <w:sz w:val="24"/>
                <w:szCs w:val="24"/>
              </w:rPr>
              <w:t xml:space="preserv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 znajduje się w </w:t>
            </w:r>
            <w:r w:rsidRPr="00624424">
              <w:rPr>
                <w:rFonts w:ascii="Times New Roman" w:hAnsi="Times New Roman" w:cs="Times New Roman"/>
                <w:i/>
                <w:sz w:val="24"/>
                <w:szCs w:val="24"/>
              </w:rPr>
              <w:t>Rozdziale I. LSR Charakterystyka LGD.</w:t>
            </w:r>
            <w:r w:rsidRPr="00624424">
              <w:rPr>
                <w:rFonts w:ascii="Times New Roman" w:hAnsi="Times New Roman" w:cs="Times New Roman"/>
                <w:sz w:val="24"/>
                <w:szCs w:val="24"/>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6 pkt - pozytywne oddziaływanie operacji na dwie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3 pkt - pozytywne oddziaływanie operacji na jedną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0 pkt - brak oddziaływania operacji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na obszarze LSR </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6  pkt                                     </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 KOMPLEMENTARNOŚĆ PROJEKTU </w:t>
            </w:r>
            <w:r w:rsidRPr="00624424">
              <w:rPr>
                <w:rFonts w:ascii="Times New Roman" w:hAnsi="Times New Roman" w:cs="Times New Roman"/>
                <w:sz w:val="24"/>
                <w:szCs w:val="24"/>
              </w:rPr>
              <w:t xml:space="preserve"> </w:t>
            </w:r>
            <w:r w:rsidRPr="00624424">
              <w:rPr>
                <w:rFonts w:ascii="Times New Roman" w:hAnsi="Times New Roman" w:cs="Times New Roman"/>
                <w:b/>
                <w:bCs/>
                <w:sz w:val="24"/>
                <w:szCs w:val="24"/>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komplementarne i zintegrowane z innymi programami pomocowymi bazujących na wcześniejszych projektach unijnych. W ramach LSR można wskazać komplementarność międzyprogramową, terytorialną bądź sektorową projektów LSR z innymi projektami zrealizowanymi w okresie 2007-2013 i realizowanymi ze środków ze środków europejskich (np.  PROW 2014-2020, RPO WM 2014-2020) lub innych (np. FIO, Programy </w:t>
            </w:r>
            <w:proofErr w:type="spellStart"/>
            <w:r w:rsidRPr="00624424">
              <w:rPr>
                <w:rFonts w:ascii="Times New Roman" w:hAnsi="Times New Roman" w:cs="Times New Roman"/>
                <w:sz w:val="24"/>
                <w:szCs w:val="24"/>
              </w:rPr>
              <w:t>MKiDN</w:t>
            </w:r>
            <w:proofErr w:type="spellEnd"/>
            <w:r w:rsidRPr="00624424">
              <w:rPr>
                <w:rFonts w:ascii="Times New Roman" w:hAnsi="Times New Roman" w:cs="Times New Roman"/>
                <w:sz w:val="24"/>
                <w:szCs w:val="24"/>
              </w:rPr>
              <w:t xml:space="preserve">), które zostały zrealizowane lub są w trakcie realizacji.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Pr="00624424">
              <w:rPr>
                <w:sz w:val="24"/>
                <w:szCs w:val="24"/>
              </w:rPr>
              <w:t xml:space="preserve"> </w:t>
            </w:r>
            <w:r w:rsidRPr="00624424">
              <w:rPr>
                <w:rFonts w:ascii="Times New Roman" w:hAnsi="Times New Roman" w:cs="Times New Roman"/>
                <w:sz w:val="24"/>
                <w:szCs w:val="24"/>
              </w:rPr>
              <w:t>Powyższe wynika m.in. z Rozporządzenia (WE) 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wnioskodawca wykazał komplementarność z innymi projektami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wykazał komplementarności z innymi projektami</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dodatkowe dokumenty wnioskodawcy potwierdzające komplementarność projektu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VII. PROJEKT REWITALIZACYJNY </w:t>
            </w:r>
          </w:p>
          <w:p w:rsidR="00624424" w:rsidRPr="00624424" w:rsidRDefault="00624424" w:rsidP="00E15651">
            <w:pPr>
              <w:spacing w:after="0" w:line="240" w:lineRule="auto"/>
              <w:rPr>
                <w:rFonts w:ascii="Times New Roman" w:hAnsi="Times New Roman" w:cs="Times New Roman"/>
                <w:b/>
                <w:bCs/>
                <w:sz w:val="24"/>
                <w:szCs w:val="24"/>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projekty wynikające z programów rewitalizacji lub ich projektów przygotowanych zgodnie z </w:t>
            </w:r>
            <w:r w:rsidRPr="00624424">
              <w:rPr>
                <w:rFonts w:ascii="Times New Roman" w:hAnsi="Times New Roman" w:cs="Times New Roman"/>
                <w:i/>
                <w:sz w:val="24"/>
                <w:szCs w:val="24"/>
              </w:rPr>
              <w:t>Wytycznymi w zakresie rewitalizacji w programach operacyjnych na lata 2014-2020.</w:t>
            </w:r>
            <w:r w:rsidRPr="00624424">
              <w:rPr>
                <w:rFonts w:ascii="Times New Roman" w:hAnsi="Times New Roman" w:cs="Times New Roman"/>
                <w:sz w:val="24"/>
                <w:szCs w:val="24"/>
              </w:rPr>
              <w:t xml:space="preserve"> Wynikania ze programu rewitalizacji rozumiane będzie jako zaplanowanie projektu w programie rewitalizacji i ukierunkowanie go na osiągnięcie jego celów rewitalizacji albo logiczne powiązanie z treścią i celami programu rewitalizacji.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wynika z programu rewitalizacji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wynika z programu rewitalizacji </w:t>
            </w:r>
            <w:r w:rsidRPr="00624424">
              <w:rPr>
                <w:rFonts w:ascii="Times New Roman" w:hAnsi="Times New Roman" w:cs="Times New Roman"/>
                <w:bCs/>
                <w:i/>
                <w:sz w:val="24"/>
                <w:szCs w:val="24"/>
              </w:rPr>
              <w:t>Maksymalna liczba punktów w ramach tego kryterium 5 pkt</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w:t>
            </w:r>
          </w:p>
        </w:tc>
      </w:tr>
      <w:tr w:rsidR="00624424" w:rsidRPr="00624424" w:rsidTr="00E15651">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VIII. INNOWACYJNOŚĆ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Preferuje operacje innowacyjne, oryginalne w skali lokalnej – tj. wykorzystujące nie praktykowane dotąd lokalnie rozwiązania technologiczne lub rozwiązania wykorzystujące lokalne zasoby, lokalny potencjał. Innowacja  ma miejsce wtedy, gdy nowy lub zmodernizowany wyrób zostaje wprowadzony na  rynek albo gdy nowy lub zmieniony proces zostaje zastosowany w produkcji.</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ma charakter innowacyjny na poziomie powiatu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projekt zawiera elementy innowacyjne na poziomie gminy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innowacyjność operacji na poziomie mniejszym niż obszar gminy członkowskiej LGD miejsca realizacji operacji lub brak innowacyjności.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IX. DORADZTWO LGD</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wnioskodawców korzystających w wsparcia doradczego oferowanego przez biuro LGD. Zakłada się, że doradztwo zapewni opracowania wniosków przemyślanych i przygotowanych i ograniczy ryzyko negatywnej oceny wniosku na etapie wyboru operacji przez LGD lub SW.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5 pkt – wnioskodawca przynajmniej dwukrotnie skorzystał ze wsparcia szkoleniowo-doradczego zorganizowanego przez Biuro LGD  (szkolenie organizowane przez LGD lub /i  doradztwo w biurze)</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wnioskodawca jednokrotnie korzystał z doradztwa biura LGD na etapie wnioskowania</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korzystał z doradztwa biura LGD na etapie wnioskowania</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Dokumentacja LGD (zaświadczenie o doradztwie)</w:t>
            </w:r>
          </w:p>
        </w:tc>
      </w:tr>
    </w:tbl>
    <w:p w:rsidR="00624424" w:rsidRDefault="00624424"/>
    <w:sectPr w:rsidR="00624424" w:rsidSect="006244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624424"/>
    <w:rsid w:val="00624424"/>
    <w:rsid w:val="007420E6"/>
    <w:rsid w:val="00865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1FBA5-EA78-48C3-8933-37DBCAA5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4424"/>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624424"/>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24424"/>
    <w:rPr>
      <w:rFonts w:ascii="Times New Roman" w:eastAsiaTheme="majorEastAsia" w:hAnsi="Times New Roman" w:cs="Times New Roman"/>
      <w:b/>
      <w:bCs/>
      <w:color w:val="4F81BD"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1217</Words>
  <Characters>7308</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Agniszka Listkiewicz</cp:lastModifiedBy>
  <cp:revision>3</cp:revision>
  <cp:lastPrinted>2016-11-09T08:56:00Z</cp:lastPrinted>
  <dcterms:created xsi:type="dcterms:W3CDTF">2016-11-09T08:54:00Z</dcterms:created>
  <dcterms:modified xsi:type="dcterms:W3CDTF">2021-04-07T07:00:00Z</dcterms:modified>
</cp:coreProperties>
</file>