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095A8" w14:textId="711B72A5" w:rsidR="004E52F3" w:rsidRPr="00302401" w:rsidRDefault="00101DB0" w:rsidP="00302401">
      <w:pPr>
        <w:spacing w:line="283" w:lineRule="auto"/>
        <w:rPr>
          <w:rFonts w:ascii="Nyala" w:eastAsia="Times New Roman" w:hAnsi="Nyala" w:cs="Times New Roman"/>
          <w:kern w:val="0"/>
          <w:sz w:val="22"/>
          <w:lang w:eastAsia="pl-PL"/>
          <w14:ligatures w14:val="none"/>
        </w:rPr>
      </w:pPr>
      <w:bookmarkStart w:id="0" w:name="_Hlk134527232"/>
      <w:r w:rsidRPr="009C72FF">
        <w:rPr>
          <w:rFonts w:eastAsia="Calibri" w:cs="Times New Roman"/>
          <w:noProof/>
          <w:lang w:eastAsia="pl-PL"/>
        </w:rPr>
        <w:drawing>
          <wp:anchor distT="0" distB="0" distL="114300" distR="114300" simplePos="0" relativeHeight="251661312" behindDoc="1" locked="0" layoutInCell="1" allowOverlap="1" wp14:anchorId="72BC4F75" wp14:editId="3D413F27">
            <wp:simplePos x="0" y="0"/>
            <wp:positionH relativeFrom="margin">
              <wp:posOffset>3469640</wp:posOffset>
            </wp:positionH>
            <wp:positionV relativeFrom="paragraph">
              <wp:posOffset>344170</wp:posOffset>
            </wp:positionV>
            <wp:extent cx="3007360" cy="675640"/>
            <wp:effectExtent l="0" t="0" r="2540" b="0"/>
            <wp:wrapTight wrapText="bothSides">
              <wp:wrapPolygon edited="0">
                <wp:start x="0" y="0"/>
                <wp:lineTo x="0" y="20707"/>
                <wp:lineTo x="21481" y="20707"/>
                <wp:lineTo x="21481" y="0"/>
                <wp:lineTo x="0" y="0"/>
              </wp:wrapPolygon>
            </wp:wrapTight>
            <wp:docPr id="862621132" name="Obraz 862621132"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7360" cy="675640"/>
                    </a:xfrm>
                    <a:prstGeom prst="rect">
                      <a:avLst/>
                    </a:prstGeom>
                  </pic:spPr>
                </pic:pic>
              </a:graphicData>
            </a:graphic>
            <wp14:sizeRelH relativeFrom="page">
              <wp14:pctWidth>0</wp14:pctWidth>
            </wp14:sizeRelH>
            <wp14:sizeRelV relativeFrom="page">
              <wp14:pctHeight>0</wp14:pctHeight>
            </wp14:sizeRelV>
          </wp:anchor>
        </w:drawing>
      </w:r>
      <w:r>
        <w:rPr>
          <w:rFonts w:eastAsia="Calibri" w:cs="Times New Roman"/>
          <w:noProof/>
          <w:lang w:eastAsia="pl-PL"/>
        </w:rPr>
        <w:drawing>
          <wp:anchor distT="0" distB="0" distL="114300" distR="114300" simplePos="0" relativeHeight="251662336" behindDoc="1" locked="0" layoutInCell="1" allowOverlap="1" wp14:anchorId="0B209A8E" wp14:editId="7CD5F5D3">
            <wp:simplePos x="0" y="0"/>
            <wp:positionH relativeFrom="margin">
              <wp:posOffset>0</wp:posOffset>
            </wp:positionH>
            <wp:positionV relativeFrom="paragraph">
              <wp:posOffset>171450</wp:posOffset>
            </wp:positionV>
            <wp:extent cx="2369185" cy="953770"/>
            <wp:effectExtent l="0" t="0" r="0" b="0"/>
            <wp:wrapTight wrapText="bothSides">
              <wp:wrapPolygon edited="0">
                <wp:start x="0" y="0"/>
                <wp:lineTo x="0" y="21140"/>
                <wp:lineTo x="21363" y="21140"/>
                <wp:lineTo x="21363" y="0"/>
                <wp:lineTo x="0" y="0"/>
              </wp:wrapPolygon>
            </wp:wrapTight>
            <wp:docPr id="274467234" name="Obraz 274467234" descr="Obraz zawierający tekst, logo, Czcionka,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67234" name="Obraz 274467234" descr="Obraz zawierający tekst, logo, Czcionka, wizytówka&#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2078" cy="959298"/>
                    </a:xfrm>
                    <a:prstGeom prst="rect">
                      <a:avLst/>
                    </a:prstGeom>
                  </pic:spPr>
                </pic:pic>
              </a:graphicData>
            </a:graphic>
            <wp14:sizeRelH relativeFrom="page">
              <wp14:pctWidth>0</wp14:pctWidth>
            </wp14:sizeRelH>
            <wp14:sizeRelV relativeFrom="page">
              <wp14:pctHeight>0</wp14:pctHeight>
            </wp14:sizeRelV>
          </wp:anchor>
        </w:drawing>
      </w:r>
    </w:p>
    <w:p w14:paraId="26CA3A01" w14:textId="77777777" w:rsidR="004E52F3" w:rsidRPr="00302401" w:rsidRDefault="004E52F3" w:rsidP="00302401">
      <w:pPr>
        <w:spacing w:line="283" w:lineRule="auto"/>
        <w:rPr>
          <w:rFonts w:ascii="Nyala" w:eastAsia="Times New Roman" w:hAnsi="Nyala" w:cs="Times New Roman"/>
          <w:kern w:val="0"/>
          <w:sz w:val="22"/>
          <w:lang w:eastAsia="pl-PL"/>
          <w14:ligatures w14:val="none"/>
        </w:rPr>
      </w:pPr>
    </w:p>
    <w:p w14:paraId="37200863" w14:textId="77777777" w:rsidR="004E52F3" w:rsidRPr="00302401" w:rsidRDefault="004E52F3" w:rsidP="00302401">
      <w:pPr>
        <w:spacing w:line="283" w:lineRule="auto"/>
        <w:rPr>
          <w:rFonts w:ascii="Nyala" w:eastAsia="Times New Roman" w:hAnsi="Nyala" w:cs="Times New Roman"/>
          <w:kern w:val="0"/>
          <w:sz w:val="22"/>
          <w:lang w:eastAsia="pl-PL"/>
          <w14:ligatures w14:val="none"/>
        </w:rPr>
      </w:pPr>
    </w:p>
    <w:p w14:paraId="62EE9781" w14:textId="77777777" w:rsidR="004E52F3" w:rsidRPr="00302401" w:rsidRDefault="004E52F3" w:rsidP="00302401">
      <w:pPr>
        <w:spacing w:line="283" w:lineRule="auto"/>
        <w:rPr>
          <w:rFonts w:ascii="Nyala" w:eastAsia="Times New Roman" w:hAnsi="Nyala" w:cs="Times New Roman"/>
          <w:kern w:val="0"/>
          <w:sz w:val="22"/>
          <w:lang w:eastAsia="pl-PL"/>
          <w14:ligatures w14:val="none"/>
        </w:rPr>
      </w:pPr>
    </w:p>
    <w:p w14:paraId="76370C06" w14:textId="77777777" w:rsidR="004E52F3" w:rsidRPr="00302401" w:rsidRDefault="004E52F3" w:rsidP="00302401">
      <w:pPr>
        <w:spacing w:line="283" w:lineRule="auto"/>
        <w:rPr>
          <w:rFonts w:ascii="Nyala" w:eastAsia="Times New Roman" w:hAnsi="Nyala" w:cs="Times New Roman"/>
          <w:kern w:val="0"/>
          <w:sz w:val="22"/>
          <w:lang w:eastAsia="pl-PL"/>
          <w14:ligatures w14:val="none"/>
        </w:rPr>
      </w:pPr>
    </w:p>
    <w:p w14:paraId="38D52C0E" w14:textId="77777777" w:rsidR="004E52F3" w:rsidRPr="00302401" w:rsidRDefault="004E52F3" w:rsidP="00302401">
      <w:pPr>
        <w:spacing w:line="283" w:lineRule="auto"/>
        <w:rPr>
          <w:rFonts w:ascii="Nyala" w:eastAsia="Times New Roman" w:hAnsi="Nyala" w:cs="Times New Roman"/>
          <w:kern w:val="0"/>
          <w:sz w:val="22"/>
          <w:lang w:eastAsia="pl-PL"/>
          <w14:ligatures w14:val="none"/>
        </w:rPr>
      </w:pPr>
    </w:p>
    <w:p w14:paraId="6507E1E3" w14:textId="77777777" w:rsidR="004237D8" w:rsidRPr="00302401" w:rsidRDefault="004237D8" w:rsidP="00302401">
      <w:pPr>
        <w:spacing w:line="283" w:lineRule="auto"/>
        <w:rPr>
          <w:rFonts w:ascii="Nyala" w:eastAsia="Times New Roman" w:hAnsi="Nyala" w:cs="Times New Roman"/>
          <w:kern w:val="0"/>
          <w:sz w:val="22"/>
          <w:lang w:eastAsia="pl-PL"/>
          <w14:ligatures w14:val="none"/>
        </w:rPr>
      </w:pPr>
    </w:p>
    <w:p w14:paraId="7A71A245" w14:textId="77777777" w:rsidR="004237D8" w:rsidRPr="00302401" w:rsidRDefault="004237D8" w:rsidP="00302401">
      <w:pPr>
        <w:spacing w:line="283" w:lineRule="auto"/>
        <w:rPr>
          <w:rFonts w:ascii="Nyala" w:eastAsia="Times New Roman" w:hAnsi="Nyala" w:cs="Times New Roman"/>
          <w:kern w:val="0"/>
          <w:sz w:val="22"/>
          <w:lang w:eastAsia="pl-PL"/>
          <w14:ligatures w14:val="none"/>
        </w:rPr>
      </w:pPr>
    </w:p>
    <w:p w14:paraId="0B056FA9" w14:textId="77777777" w:rsidR="00594BEB" w:rsidRPr="00302401" w:rsidRDefault="00594BEB" w:rsidP="00302401">
      <w:pPr>
        <w:spacing w:line="283" w:lineRule="auto"/>
        <w:rPr>
          <w:rFonts w:ascii="Nyala" w:eastAsia="Times New Roman" w:hAnsi="Nyala" w:cs="Times New Roman"/>
          <w:kern w:val="0"/>
          <w:sz w:val="22"/>
          <w:lang w:eastAsia="pl-PL"/>
          <w14:ligatures w14:val="none"/>
        </w:rPr>
      </w:pPr>
    </w:p>
    <w:p w14:paraId="1A1C1A89" w14:textId="77777777" w:rsidR="00594BEB" w:rsidRPr="00302401" w:rsidRDefault="00594BEB" w:rsidP="00302401">
      <w:pPr>
        <w:spacing w:line="283" w:lineRule="auto"/>
        <w:rPr>
          <w:rFonts w:ascii="Nyala" w:eastAsia="Times New Roman" w:hAnsi="Nyala" w:cs="Times New Roman"/>
          <w:kern w:val="0"/>
          <w:sz w:val="22"/>
          <w:lang w:eastAsia="pl-PL"/>
          <w14:ligatures w14:val="none"/>
        </w:rPr>
      </w:pPr>
    </w:p>
    <w:p w14:paraId="04080276" w14:textId="77777777" w:rsidR="004E52F3" w:rsidRDefault="004E52F3" w:rsidP="00302401">
      <w:pPr>
        <w:spacing w:line="283" w:lineRule="auto"/>
        <w:rPr>
          <w:rFonts w:ascii="Nyala" w:eastAsia="Times New Roman" w:hAnsi="Nyala" w:cs="Times New Roman"/>
          <w:kern w:val="0"/>
          <w:sz w:val="22"/>
          <w:lang w:eastAsia="pl-PL"/>
          <w14:ligatures w14:val="none"/>
        </w:rPr>
      </w:pPr>
    </w:p>
    <w:p w14:paraId="7B946093" w14:textId="77777777" w:rsidR="00101DB0" w:rsidRDefault="00101DB0" w:rsidP="00302401">
      <w:pPr>
        <w:spacing w:line="283" w:lineRule="auto"/>
        <w:rPr>
          <w:rFonts w:ascii="Nyala" w:eastAsia="Times New Roman" w:hAnsi="Nyala" w:cs="Times New Roman"/>
          <w:kern w:val="0"/>
          <w:sz w:val="22"/>
          <w:lang w:eastAsia="pl-PL"/>
          <w14:ligatures w14:val="none"/>
        </w:rPr>
      </w:pPr>
    </w:p>
    <w:p w14:paraId="5C1EB8DD" w14:textId="77777777" w:rsidR="00101DB0" w:rsidRDefault="00101DB0" w:rsidP="00302401">
      <w:pPr>
        <w:spacing w:line="283" w:lineRule="auto"/>
        <w:rPr>
          <w:rFonts w:ascii="Nyala" w:eastAsia="Times New Roman" w:hAnsi="Nyala" w:cs="Times New Roman"/>
          <w:kern w:val="0"/>
          <w:sz w:val="22"/>
          <w:lang w:eastAsia="pl-PL"/>
          <w14:ligatures w14:val="none"/>
        </w:rPr>
      </w:pPr>
    </w:p>
    <w:p w14:paraId="1B6AE0AF" w14:textId="77777777" w:rsidR="00101DB0" w:rsidRDefault="00101DB0" w:rsidP="00302401">
      <w:pPr>
        <w:spacing w:line="283" w:lineRule="auto"/>
        <w:rPr>
          <w:rFonts w:ascii="Nyala" w:eastAsia="Times New Roman" w:hAnsi="Nyala" w:cs="Times New Roman"/>
          <w:kern w:val="0"/>
          <w:sz w:val="22"/>
          <w:lang w:eastAsia="pl-PL"/>
          <w14:ligatures w14:val="none"/>
        </w:rPr>
      </w:pPr>
    </w:p>
    <w:p w14:paraId="4D40622E" w14:textId="77777777" w:rsidR="00101DB0" w:rsidRPr="00302401" w:rsidRDefault="00101DB0" w:rsidP="00302401">
      <w:pPr>
        <w:spacing w:line="283" w:lineRule="auto"/>
        <w:rPr>
          <w:rFonts w:ascii="Nyala" w:eastAsia="Times New Roman" w:hAnsi="Nyala" w:cs="Times New Roman"/>
          <w:kern w:val="0"/>
          <w:sz w:val="22"/>
          <w:lang w:eastAsia="pl-PL"/>
          <w14:ligatures w14:val="none"/>
        </w:rPr>
      </w:pPr>
    </w:p>
    <w:p w14:paraId="5D221860" w14:textId="77777777" w:rsidR="009C1C8D" w:rsidRPr="00302401" w:rsidRDefault="009C1C8D" w:rsidP="00302401">
      <w:pPr>
        <w:spacing w:line="283" w:lineRule="auto"/>
        <w:rPr>
          <w:rFonts w:ascii="Nyala" w:eastAsia="Times New Roman" w:hAnsi="Nyala" w:cs="Times New Roman"/>
          <w:kern w:val="0"/>
          <w:sz w:val="22"/>
          <w:lang w:eastAsia="pl-PL"/>
          <w14:ligatures w14:val="none"/>
        </w:rPr>
      </w:pPr>
    </w:p>
    <w:p w14:paraId="35ECFA10" w14:textId="77777777" w:rsidR="009C1C8D" w:rsidRPr="00302401" w:rsidRDefault="009C1C8D" w:rsidP="00302401">
      <w:pPr>
        <w:spacing w:line="283" w:lineRule="auto"/>
        <w:rPr>
          <w:rFonts w:ascii="Nyala" w:eastAsia="Times New Roman" w:hAnsi="Nyala" w:cs="Times New Roman"/>
          <w:kern w:val="0"/>
          <w:sz w:val="22"/>
          <w:lang w:eastAsia="pl-PL"/>
          <w14:ligatures w14:val="none"/>
        </w:rPr>
      </w:pPr>
    </w:p>
    <w:p w14:paraId="02E027AC" w14:textId="77777777" w:rsidR="009C1C8D" w:rsidRPr="00302401" w:rsidRDefault="009C1C8D" w:rsidP="00302401">
      <w:pPr>
        <w:spacing w:line="283" w:lineRule="auto"/>
        <w:rPr>
          <w:rFonts w:ascii="Nyala" w:eastAsia="Times New Roman" w:hAnsi="Nyala" w:cs="Times New Roman"/>
          <w:kern w:val="0"/>
          <w:sz w:val="22"/>
          <w:lang w:eastAsia="pl-PL"/>
          <w14:ligatures w14:val="none"/>
        </w:rPr>
      </w:pPr>
    </w:p>
    <w:p w14:paraId="071788CE" w14:textId="77777777" w:rsidR="004E52F3" w:rsidRPr="00302401" w:rsidRDefault="004E52F3" w:rsidP="00302401">
      <w:pPr>
        <w:spacing w:line="283" w:lineRule="auto"/>
        <w:jc w:val="center"/>
        <w:rPr>
          <w:rFonts w:ascii="Nyala" w:eastAsia="Times New Roman" w:hAnsi="Nyala" w:cs="Times New Roman"/>
          <w:kern w:val="0"/>
          <w:sz w:val="64"/>
          <w:szCs w:val="64"/>
          <w:lang w:eastAsia="pl-PL"/>
          <w14:ligatures w14:val="none"/>
        </w:rPr>
      </w:pPr>
      <w:r w:rsidRPr="00302401">
        <w:rPr>
          <w:rFonts w:ascii="Nyala" w:eastAsia="Times New Roman" w:hAnsi="Nyala" w:cs="Times New Roman"/>
          <w:b/>
          <w:bCs/>
          <w:color w:val="17365D"/>
          <w:kern w:val="0"/>
          <w:sz w:val="64"/>
          <w:szCs w:val="64"/>
          <w:lang w:eastAsia="pl-PL"/>
          <w14:ligatures w14:val="none"/>
        </w:rPr>
        <w:t>LOKALNA STRATEGIA ROZWOJ</w:t>
      </w:r>
      <w:r w:rsidR="00B6074B" w:rsidRPr="00302401">
        <w:rPr>
          <w:rFonts w:ascii="Nyala" w:eastAsia="Times New Roman" w:hAnsi="Nyala" w:cs="Times New Roman"/>
          <w:b/>
          <w:bCs/>
          <w:color w:val="17365D"/>
          <w:kern w:val="0"/>
          <w:sz w:val="64"/>
          <w:szCs w:val="64"/>
          <w:lang w:eastAsia="pl-PL"/>
          <w14:ligatures w14:val="none"/>
        </w:rPr>
        <w:t>U</w:t>
      </w:r>
    </w:p>
    <w:p w14:paraId="2CE7E8EE" w14:textId="77777777" w:rsidR="004E52F3" w:rsidRPr="00302401" w:rsidRDefault="004E52F3" w:rsidP="00302401">
      <w:pPr>
        <w:spacing w:line="283" w:lineRule="auto"/>
        <w:jc w:val="center"/>
        <w:rPr>
          <w:rFonts w:ascii="Nyala" w:eastAsia="Times New Roman" w:hAnsi="Nyala" w:cs="Times New Roman"/>
          <w:kern w:val="0"/>
          <w:sz w:val="64"/>
          <w:szCs w:val="64"/>
          <w:lang w:eastAsia="pl-PL"/>
          <w14:ligatures w14:val="none"/>
        </w:rPr>
      </w:pPr>
      <w:r w:rsidRPr="00302401">
        <w:rPr>
          <w:rFonts w:ascii="Nyala" w:eastAsia="Times New Roman" w:hAnsi="Nyala" w:cs="Times New Roman"/>
          <w:b/>
          <w:bCs/>
          <w:color w:val="17365D"/>
          <w:kern w:val="0"/>
          <w:sz w:val="64"/>
          <w:szCs w:val="64"/>
          <w:lang w:eastAsia="pl-PL"/>
          <w14:ligatures w14:val="none"/>
        </w:rPr>
        <w:t>NA LATA 2023-2027</w:t>
      </w:r>
    </w:p>
    <w:p w14:paraId="050AF020" w14:textId="77777777" w:rsidR="004E52F3" w:rsidRPr="00302401" w:rsidRDefault="004E52F3" w:rsidP="00302401">
      <w:pPr>
        <w:spacing w:line="283" w:lineRule="auto"/>
        <w:rPr>
          <w:rFonts w:ascii="Nyala" w:eastAsia="Times New Roman" w:hAnsi="Nyala" w:cs="Times New Roman"/>
          <w:kern w:val="0"/>
          <w:sz w:val="22"/>
          <w:lang w:eastAsia="pl-PL"/>
          <w14:ligatures w14:val="none"/>
        </w:rPr>
      </w:pPr>
    </w:p>
    <w:p w14:paraId="16B50C1C" w14:textId="77777777" w:rsidR="009C1C8D" w:rsidRPr="00302401" w:rsidRDefault="009C1C8D" w:rsidP="00302401">
      <w:pPr>
        <w:spacing w:line="283" w:lineRule="auto"/>
        <w:rPr>
          <w:rFonts w:ascii="Nyala" w:eastAsia="Times New Roman" w:hAnsi="Nyala" w:cs="Times New Roman"/>
          <w:kern w:val="0"/>
          <w:sz w:val="22"/>
          <w:lang w:eastAsia="pl-PL"/>
          <w14:ligatures w14:val="none"/>
        </w:rPr>
      </w:pPr>
    </w:p>
    <w:p w14:paraId="6814E343" w14:textId="77777777" w:rsidR="009C1C8D" w:rsidRPr="00302401" w:rsidRDefault="009C1C8D" w:rsidP="00302401">
      <w:pPr>
        <w:spacing w:line="283" w:lineRule="auto"/>
        <w:rPr>
          <w:rFonts w:ascii="Nyala" w:eastAsia="Times New Roman" w:hAnsi="Nyala" w:cs="Times New Roman"/>
          <w:kern w:val="0"/>
          <w:sz w:val="22"/>
          <w:lang w:eastAsia="pl-PL"/>
          <w14:ligatures w14:val="none"/>
        </w:rPr>
      </w:pPr>
    </w:p>
    <w:p w14:paraId="0FAAAC68" w14:textId="23EAE028" w:rsidR="004E52F3" w:rsidRPr="00302401" w:rsidRDefault="004E52F3" w:rsidP="00302401">
      <w:pPr>
        <w:spacing w:line="283" w:lineRule="auto"/>
        <w:jc w:val="center"/>
        <w:rPr>
          <w:rFonts w:ascii="Nyala" w:eastAsia="Times New Roman" w:hAnsi="Nyala" w:cs="Times New Roman"/>
          <w:b/>
          <w:bCs/>
          <w:color w:val="17365D"/>
          <w:kern w:val="0"/>
          <w:sz w:val="52"/>
          <w:szCs w:val="52"/>
          <w:lang w:eastAsia="pl-PL"/>
          <w14:ligatures w14:val="none"/>
        </w:rPr>
      </w:pPr>
      <w:r w:rsidRPr="00302401">
        <w:rPr>
          <w:rFonts w:ascii="Nyala" w:eastAsia="Times New Roman" w:hAnsi="Nyala" w:cs="Times New Roman"/>
          <w:b/>
          <w:bCs/>
          <w:color w:val="17365D"/>
          <w:kern w:val="0"/>
          <w:sz w:val="52"/>
          <w:szCs w:val="52"/>
          <w:lang w:eastAsia="pl-PL"/>
          <w14:ligatures w14:val="none"/>
        </w:rPr>
        <w:t xml:space="preserve">Stowarzyszenie </w:t>
      </w:r>
      <w:r w:rsidR="009C1C8D" w:rsidRPr="00302401">
        <w:rPr>
          <w:rFonts w:ascii="Nyala" w:eastAsia="Times New Roman" w:hAnsi="Nyala" w:cs="Times New Roman"/>
          <w:b/>
          <w:bCs/>
          <w:color w:val="17365D"/>
          <w:kern w:val="0"/>
          <w:sz w:val="52"/>
          <w:szCs w:val="52"/>
          <w:lang w:eastAsia="pl-PL"/>
          <w14:ligatures w14:val="none"/>
        </w:rPr>
        <w:br/>
      </w:r>
      <w:r w:rsidRPr="00302401">
        <w:rPr>
          <w:rFonts w:ascii="Nyala" w:eastAsia="Times New Roman" w:hAnsi="Nyala" w:cs="Times New Roman"/>
          <w:b/>
          <w:bCs/>
          <w:color w:val="17365D"/>
          <w:kern w:val="0"/>
          <w:sz w:val="52"/>
          <w:szCs w:val="52"/>
          <w:lang w:eastAsia="pl-PL"/>
          <w14:ligatures w14:val="none"/>
        </w:rPr>
        <w:t xml:space="preserve">Lokalna Grupa Działania </w:t>
      </w:r>
      <w:r w:rsidR="004237D8" w:rsidRPr="00302401">
        <w:rPr>
          <w:rFonts w:ascii="Nyala" w:eastAsia="Times New Roman" w:hAnsi="Nyala" w:cs="Times New Roman"/>
          <w:b/>
          <w:bCs/>
          <w:color w:val="17365D"/>
          <w:kern w:val="0"/>
          <w:sz w:val="52"/>
          <w:szCs w:val="52"/>
          <w:lang w:eastAsia="pl-PL"/>
          <w14:ligatures w14:val="none"/>
        </w:rPr>
        <w:br/>
      </w:r>
      <w:r w:rsidR="00FF6426" w:rsidRPr="00302401">
        <w:rPr>
          <w:rFonts w:ascii="Nyala" w:eastAsia="Times New Roman" w:hAnsi="Nyala" w:cs="Times New Roman"/>
          <w:b/>
          <w:bCs/>
          <w:color w:val="17365D"/>
          <w:kern w:val="0"/>
          <w:sz w:val="52"/>
          <w:szCs w:val="52"/>
          <w:lang w:eastAsia="pl-PL"/>
          <w14:ligatures w14:val="none"/>
        </w:rPr>
        <w:t>„</w:t>
      </w:r>
      <w:r w:rsidRPr="00302401">
        <w:rPr>
          <w:rFonts w:ascii="Nyala" w:eastAsia="Times New Roman" w:hAnsi="Nyala" w:cs="Times New Roman"/>
          <w:b/>
          <w:bCs/>
          <w:color w:val="17365D"/>
          <w:kern w:val="0"/>
          <w:sz w:val="52"/>
          <w:szCs w:val="52"/>
          <w:lang w:eastAsia="pl-PL"/>
          <w14:ligatures w14:val="none"/>
        </w:rPr>
        <w:t>Wszyscy Razem</w:t>
      </w:r>
      <w:r w:rsidR="00FF6426" w:rsidRPr="00302401">
        <w:rPr>
          <w:rFonts w:ascii="Nyala" w:eastAsia="Times New Roman" w:hAnsi="Nyala" w:cs="Times New Roman"/>
          <w:b/>
          <w:bCs/>
          <w:color w:val="17365D"/>
          <w:kern w:val="0"/>
          <w:sz w:val="52"/>
          <w:szCs w:val="52"/>
          <w:lang w:eastAsia="pl-PL"/>
          <w14:ligatures w14:val="none"/>
        </w:rPr>
        <w:t>”</w:t>
      </w:r>
    </w:p>
    <w:p w14:paraId="21A4CEC6" w14:textId="77777777" w:rsidR="004E52F3" w:rsidRPr="00302401" w:rsidRDefault="004E52F3" w:rsidP="00302401">
      <w:pPr>
        <w:spacing w:line="283" w:lineRule="auto"/>
        <w:rPr>
          <w:rFonts w:ascii="Nyala" w:eastAsia="Calibri" w:hAnsi="Nyala" w:cs="Times New Roman"/>
          <w:kern w:val="0"/>
          <w:sz w:val="22"/>
          <w14:ligatures w14:val="none"/>
        </w:rPr>
      </w:pPr>
      <w:r w:rsidRPr="00302401">
        <w:rPr>
          <w:rFonts w:ascii="Nyala" w:eastAsia="Times New Roman" w:hAnsi="Nyala" w:cs="Times New Roman"/>
          <w:noProof/>
          <w:kern w:val="0"/>
          <w:sz w:val="22"/>
          <w:lang w:eastAsia="pl-PL"/>
          <w14:ligatures w14:val="none"/>
        </w:rPr>
        <w:drawing>
          <wp:anchor distT="0" distB="0" distL="114300" distR="114300" simplePos="0" relativeHeight="251659264" behindDoc="0" locked="0" layoutInCell="1" allowOverlap="1" wp14:anchorId="5E339630" wp14:editId="7C159530">
            <wp:simplePos x="0" y="0"/>
            <wp:positionH relativeFrom="column">
              <wp:posOffset>1776730</wp:posOffset>
            </wp:positionH>
            <wp:positionV relativeFrom="paragraph">
              <wp:posOffset>42545</wp:posOffset>
            </wp:positionV>
            <wp:extent cx="2276475" cy="201803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2018030"/>
                    </a:xfrm>
                    <a:prstGeom prst="rect">
                      <a:avLst/>
                    </a:prstGeom>
                    <a:noFill/>
                  </pic:spPr>
                </pic:pic>
              </a:graphicData>
            </a:graphic>
          </wp:anchor>
        </w:drawing>
      </w:r>
    </w:p>
    <w:p w14:paraId="4A9D5639" w14:textId="77777777" w:rsidR="004E52F3" w:rsidRPr="00302401" w:rsidRDefault="004E52F3" w:rsidP="00302401">
      <w:pPr>
        <w:spacing w:line="283" w:lineRule="auto"/>
        <w:rPr>
          <w:rFonts w:ascii="Nyala" w:eastAsia="Calibri" w:hAnsi="Nyala" w:cs="Times New Roman"/>
          <w:kern w:val="0"/>
          <w:sz w:val="22"/>
          <w14:ligatures w14:val="none"/>
        </w:rPr>
      </w:pPr>
    </w:p>
    <w:p w14:paraId="1101AFD0" w14:textId="77777777" w:rsidR="004E52F3" w:rsidRPr="00302401" w:rsidRDefault="004E52F3" w:rsidP="00302401">
      <w:pPr>
        <w:spacing w:line="283" w:lineRule="auto"/>
        <w:rPr>
          <w:rFonts w:ascii="Nyala" w:eastAsia="Calibri" w:hAnsi="Nyala" w:cs="Times New Roman"/>
          <w:kern w:val="0"/>
          <w:sz w:val="22"/>
          <w14:ligatures w14:val="none"/>
        </w:rPr>
      </w:pPr>
    </w:p>
    <w:p w14:paraId="08C26FA5" w14:textId="77777777" w:rsidR="004E52F3" w:rsidRPr="00302401" w:rsidRDefault="004E52F3" w:rsidP="00302401">
      <w:pPr>
        <w:spacing w:line="283" w:lineRule="auto"/>
        <w:rPr>
          <w:rFonts w:ascii="Nyala" w:eastAsia="Calibri" w:hAnsi="Nyala" w:cs="Times New Roman"/>
          <w:kern w:val="0"/>
          <w:sz w:val="22"/>
          <w14:ligatures w14:val="none"/>
        </w:rPr>
      </w:pPr>
    </w:p>
    <w:p w14:paraId="2641BF72" w14:textId="77777777" w:rsidR="004E52F3" w:rsidRPr="00302401" w:rsidRDefault="004E52F3" w:rsidP="00302401">
      <w:pPr>
        <w:spacing w:line="283" w:lineRule="auto"/>
        <w:rPr>
          <w:rFonts w:ascii="Nyala" w:eastAsia="Calibri" w:hAnsi="Nyala" w:cs="Times New Roman"/>
          <w:kern w:val="0"/>
          <w:sz w:val="22"/>
          <w14:ligatures w14:val="none"/>
        </w:rPr>
      </w:pPr>
    </w:p>
    <w:p w14:paraId="435A3C39" w14:textId="77777777" w:rsidR="004E52F3" w:rsidRPr="00302401" w:rsidRDefault="004E52F3" w:rsidP="00302401">
      <w:pPr>
        <w:spacing w:line="283" w:lineRule="auto"/>
        <w:rPr>
          <w:rFonts w:ascii="Nyala" w:eastAsia="Calibri" w:hAnsi="Nyala" w:cs="Times New Roman"/>
          <w:kern w:val="0"/>
          <w:sz w:val="22"/>
          <w14:ligatures w14:val="none"/>
        </w:rPr>
      </w:pPr>
    </w:p>
    <w:p w14:paraId="77C53F4E" w14:textId="77777777" w:rsidR="004E52F3" w:rsidRPr="00302401" w:rsidRDefault="004E52F3" w:rsidP="00302401">
      <w:pPr>
        <w:spacing w:line="283" w:lineRule="auto"/>
        <w:rPr>
          <w:rFonts w:ascii="Nyala" w:eastAsia="Calibri" w:hAnsi="Nyala" w:cs="Times New Roman"/>
          <w:kern w:val="0"/>
          <w:sz w:val="22"/>
          <w14:ligatures w14:val="none"/>
        </w:rPr>
      </w:pPr>
    </w:p>
    <w:p w14:paraId="651A830D" w14:textId="77777777" w:rsidR="004E52F3" w:rsidRPr="00302401" w:rsidRDefault="004E52F3" w:rsidP="00302401">
      <w:pPr>
        <w:spacing w:line="283" w:lineRule="auto"/>
        <w:rPr>
          <w:rFonts w:ascii="Nyala" w:eastAsia="Calibri" w:hAnsi="Nyala" w:cs="Times New Roman"/>
          <w:kern w:val="0"/>
          <w:sz w:val="22"/>
          <w14:ligatures w14:val="none"/>
        </w:rPr>
      </w:pPr>
    </w:p>
    <w:p w14:paraId="45228355" w14:textId="77777777" w:rsidR="004E52F3" w:rsidRPr="00302401" w:rsidRDefault="004E52F3" w:rsidP="00302401">
      <w:pPr>
        <w:spacing w:line="283" w:lineRule="auto"/>
        <w:rPr>
          <w:rFonts w:ascii="Nyala" w:eastAsia="Calibri" w:hAnsi="Nyala" w:cs="Times New Roman"/>
          <w:kern w:val="0"/>
          <w:sz w:val="22"/>
          <w14:ligatures w14:val="none"/>
        </w:rPr>
      </w:pPr>
    </w:p>
    <w:p w14:paraId="58152626" w14:textId="77777777" w:rsidR="004E52F3" w:rsidRPr="00302401" w:rsidRDefault="004E52F3" w:rsidP="00302401">
      <w:pPr>
        <w:spacing w:line="283" w:lineRule="auto"/>
        <w:rPr>
          <w:rFonts w:ascii="Nyala" w:eastAsia="Calibri" w:hAnsi="Nyala" w:cs="Times New Roman"/>
          <w:kern w:val="0"/>
          <w:sz w:val="22"/>
          <w14:ligatures w14:val="none"/>
        </w:rPr>
      </w:pPr>
    </w:p>
    <w:p w14:paraId="3E656A94" w14:textId="77777777" w:rsidR="004E52F3" w:rsidRPr="00302401" w:rsidRDefault="004E52F3" w:rsidP="00302401">
      <w:pPr>
        <w:spacing w:line="283" w:lineRule="auto"/>
        <w:rPr>
          <w:rFonts w:ascii="Nyala" w:eastAsia="Calibri" w:hAnsi="Nyala" w:cs="Times New Roman"/>
          <w:kern w:val="0"/>
          <w:sz w:val="22"/>
          <w14:ligatures w14:val="none"/>
        </w:rPr>
      </w:pPr>
    </w:p>
    <w:p w14:paraId="53B68362" w14:textId="77777777" w:rsidR="004E52F3" w:rsidRPr="00302401" w:rsidRDefault="004E52F3" w:rsidP="00302401">
      <w:pPr>
        <w:tabs>
          <w:tab w:val="left" w:pos="7560"/>
        </w:tabs>
        <w:spacing w:line="283" w:lineRule="auto"/>
        <w:jc w:val="both"/>
        <w:rPr>
          <w:rFonts w:ascii="Nyala" w:eastAsia="Calibri" w:hAnsi="Nyala" w:cs="Times New Roman"/>
          <w:kern w:val="0"/>
          <w:sz w:val="22"/>
          <w14:ligatures w14:val="none"/>
        </w:rPr>
      </w:pPr>
    </w:p>
    <w:p w14:paraId="180505C2" w14:textId="77777777" w:rsidR="003779E4" w:rsidRPr="00302401" w:rsidRDefault="003779E4" w:rsidP="00302401">
      <w:pPr>
        <w:tabs>
          <w:tab w:val="left" w:pos="7560"/>
        </w:tabs>
        <w:spacing w:line="283" w:lineRule="auto"/>
        <w:jc w:val="both"/>
        <w:rPr>
          <w:rFonts w:ascii="Nyala" w:eastAsia="Calibri" w:hAnsi="Nyala" w:cs="Times New Roman"/>
          <w:kern w:val="0"/>
          <w:sz w:val="22"/>
          <w14:ligatures w14:val="none"/>
        </w:rPr>
      </w:pPr>
    </w:p>
    <w:p w14:paraId="7A1B0AD7" w14:textId="77777777" w:rsidR="003779E4" w:rsidRPr="00302401" w:rsidRDefault="003779E4" w:rsidP="00302401">
      <w:pPr>
        <w:tabs>
          <w:tab w:val="left" w:pos="7560"/>
        </w:tabs>
        <w:spacing w:line="283" w:lineRule="auto"/>
        <w:jc w:val="both"/>
        <w:rPr>
          <w:rFonts w:ascii="Nyala" w:eastAsia="Calibri" w:hAnsi="Nyala" w:cs="Times New Roman"/>
          <w:kern w:val="0"/>
          <w:sz w:val="22"/>
          <w14:ligatures w14:val="none"/>
        </w:rPr>
      </w:pPr>
    </w:p>
    <w:p w14:paraId="7D58D019" w14:textId="77777777" w:rsidR="003779E4" w:rsidRPr="00302401" w:rsidRDefault="003779E4" w:rsidP="00302401">
      <w:pPr>
        <w:tabs>
          <w:tab w:val="left" w:pos="7560"/>
        </w:tabs>
        <w:spacing w:line="283" w:lineRule="auto"/>
        <w:jc w:val="both"/>
        <w:rPr>
          <w:rFonts w:ascii="Nyala" w:eastAsia="Calibri" w:hAnsi="Nyala" w:cs="Times New Roman"/>
          <w:kern w:val="0"/>
          <w:sz w:val="22"/>
          <w14:ligatures w14:val="none"/>
        </w:rPr>
      </w:pPr>
    </w:p>
    <w:p w14:paraId="16659134" w14:textId="77777777" w:rsidR="003779E4" w:rsidRPr="00302401" w:rsidRDefault="003779E4" w:rsidP="00302401">
      <w:pPr>
        <w:tabs>
          <w:tab w:val="left" w:pos="7560"/>
        </w:tabs>
        <w:spacing w:line="283" w:lineRule="auto"/>
        <w:jc w:val="both"/>
        <w:rPr>
          <w:rFonts w:ascii="Nyala" w:eastAsia="Calibri" w:hAnsi="Nyala" w:cs="Times New Roman"/>
          <w:kern w:val="0"/>
          <w:sz w:val="22"/>
          <w14:ligatures w14:val="none"/>
        </w:rPr>
      </w:pPr>
    </w:p>
    <w:p w14:paraId="4C722F9D" w14:textId="4C380DCA" w:rsidR="004E52F3" w:rsidRPr="00990DC3" w:rsidRDefault="00AD08E1" w:rsidP="00302401">
      <w:pPr>
        <w:tabs>
          <w:tab w:val="left" w:pos="7560"/>
        </w:tabs>
        <w:spacing w:line="283" w:lineRule="auto"/>
        <w:jc w:val="center"/>
        <w:rPr>
          <w:rFonts w:ascii="Nyala" w:eastAsia="Calibri" w:hAnsi="Nyala" w:cs="Times New Roman"/>
          <w:kern w:val="0"/>
          <w:szCs w:val="24"/>
          <w14:ligatures w14:val="none"/>
        </w:rPr>
      </w:pPr>
      <w:r w:rsidRPr="00AD08E1">
        <w:rPr>
          <w:rFonts w:ascii="Nyala" w:eastAsia="Calibri" w:hAnsi="Nyala" w:cs="Times New Roman"/>
          <w:kern w:val="0"/>
          <w:szCs w:val="24"/>
          <w:highlight w:val="yellow"/>
          <w14:ligatures w14:val="none"/>
        </w:rPr>
        <w:t>Październik 2024</w:t>
      </w:r>
      <w:r w:rsidR="009C1C8D" w:rsidRPr="00AD08E1">
        <w:rPr>
          <w:rFonts w:ascii="Nyala" w:eastAsia="Calibri" w:hAnsi="Nyala" w:cs="Times New Roman"/>
          <w:kern w:val="0"/>
          <w:szCs w:val="24"/>
          <w:highlight w:val="yellow"/>
          <w14:ligatures w14:val="none"/>
        </w:rPr>
        <w:t xml:space="preserve"> rok</w:t>
      </w:r>
    </w:p>
    <w:p w14:paraId="53997C44" w14:textId="77777777" w:rsidR="004E52F3" w:rsidRPr="00302401" w:rsidRDefault="004E52F3" w:rsidP="00302401">
      <w:pPr>
        <w:tabs>
          <w:tab w:val="left" w:pos="7560"/>
        </w:tabs>
        <w:spacing w:line="283" w:lineRule="auto"/>
        <w:jc w:val="center"/>
        <w:rPr>
          <w:rFonts w:ascii="Nyala" w:eastAsia="Times New Roman" w:hAnsi="Nyala" w:cs="Times New Roman"/>
          <w:b/>
          <w:bCs/>
          <w:color w:val="17365D"/>
          <w:kern w:val="0"/>
          <w:sz w:val="22"/>
          <w:lang w:val="en-US"/>
          <w14:ligatures w14:val="none"/>
        </w:rPr>
      </w:pPr>
    </w:p>
    <w:p w14:paraId="42411B90" w14:textId="77777777" w:rsidR="004E52F3" w:rsidRPr="00302401" w:rsidRDefault="004E52F3" w:rsidP="00302401">
      <w:pPr>
        <w:tabs>
          <w:tab w:val="left" w:pos="7560"/>
        </w:tabs>
        <w:spacing w:line="283" w:lineRule="auto"/>
        <w:jc w:val="center"/>
        <w:rPr>
          <w:rFonts w:ascii="Nyala" w:eastAsia="Times New Roman" w:hAnsi="Nyala" w:cs="Times New Roman"/>
          <w:b/>
          <w:bCs/>
          <w:color w:val="17365D"/>
          <w:kern w:val="0"/>
          <w:sz w:val="22"/>
          <w:lang w:val="en-US"/>
          <w14:ligatures w14:val="none"/>
        </w:rPr>
        <w:sectPr w:rsidR="004E52F3" w:rsidRPr="00302401" w:rsidSect="003019AF">
          <w:footerReference w:type="default" r:id="rId11"/>
          <w:pgSz w:w="11900" w:h="16840"/>
          <w:pgMar w:top="851" w:right="851" w:bottom="851" w:left="851" w:header="0" w:footer="0" w:gutter="0"/>
          <w:cols w:space="708" w:equalWidth="0">
            <w:col w:w="9749"/>
          </w:cols>
          <w:docGrid w:linePitch="299"/>
        </w:sectPr>
      </w:pPr>
    </w:p>
    <w:sdt>
      <w:sdtPr>
        <w:rPr>
          <w:rFonts w:ascii="Nyala" w:eastAsiaTheme="minorHAnsi" w:hAnsi="Nyala" w:cs="Times New Roman"/>
          <w:color w:val="auto"/>
          <w:kern w:val="2"/>
          <w:sz w:val="22"/>
          <w:szCs w:val="22"/>
          <w:lang w:eastAsia="en-US"/>
          <w14:ligatures w14:val="standardContextual"/>
        </w:rPr>
        <w:id w:val="1799336389"/>
        <w:docPartObj>
          <w:docPartGallery w:val="Table of Contents"/>
          <w:docPartUnique/>
        </w:docPartObj>
      </w:sdtPr>
      <w:sdtEndPr>
        <w:rPr>
          <w:b/>
          <w:bCs/>
        </w:rPr>
      </w:sdtEndPr>
      <w:sdtContent>
        <w:p w14:paraId="56CB3B81" w14:textId="77777777" w:rsidR="004E52F3" w:rsidRPr="00302401" w:rsidRDefault="004E52F3" w:rsidP="00302401">
          <w:pPr>
            <w:pStyle w:val="Nagwekspisutreci"/>
            <w:spacing w:before="0" w:line="283" w:lineRule="auto"/>
            <w:rPr>
              <w:rFonts w:ascii="Nyala" w:hAnsi="Nyala" w:cs="Times New Roman"/>
              <w:sz w:val="22"/>
              <w:szCs w:val="22"/>
            </w:rPr>
          </w:pPr>
          <w:r w:rsidRPr="00302401">
            <w:rPr>
              <w:rFonts w:ascii="Nyala" w:hAnsi="Nyala" w:cs="Times New Roman"/>
              <w:sz w:val="22"/>
              <w:szCs w:val="22"/>
            </w:rPr>
            <w:t>Spis treści</w:t>
          </w:r>
        </w:p>
        <w:p w14:paraId="3D306806" w14:textId="782DAC72" w:rsidR="00990DC3" w:rsidRDefault="004E52F3">
          <w:pPr>
            <w:pStyle w:val="Spistreci1"/>
            <w:rPr>
              <w:rFonts w:asciiTheme="minorHAnsi" w:eastAsiaTheme="minorEastAsia" w:hAnsiTheme="minorHAnsi"/>
              <w:noProof/>
              <w:sz w:val="22"/>
              <w:lang w:eastAsia="pl-PL"/>
            </w:rPr>
          </w:pPr>
          <w:r w:rsidRPr="00302401">
            <w:rPr>
              <w:rFonts w:ascii="Nyala" w:hAnsi="Nyala" w:cs="Times New Roman"/>
              <w:sz w:val="22"/>
            </w:rPr>
            <w:fldChar w:fldCharType="begin"/>
          </w:r>
          <w:r w:rsidRPr="00302401">
            <w:rPr>
              <w:rFonts w:ascii="Nyala" w:hAnsi="Nyala" w:cs="Times New Roman"/>
              <w:sz w:val="22"/>
            </w:rPr>
            <w:instrText xml:space="preserve"> TOC \o "1-3" \h \z \u </w:instrText>
          </w:r>
          <w:r w:rsidRPr="00302401">
            <w:rPr>
              <w:rFonts w:ascii="Nyala" w:hAnsi="Nyala" w:cs="Times New Roman"/>
              <w:sz w:val="22"/>
            </w:rPr>
            <w:fldChar w:fldCharType="separate"/>
          </w:r>
          <w:hyperlink w:anchor="_Toc136967244" w:history="1">
            <w:r w:rsidR="00990DC3" w:rsidRPr="00F20EB1">
              <w:rPr>
                <w:rStyle w:val="Hipercze"/>
                <w:rFonts w:ascii="Nyala" w:hAnsi="Nyala"/>
                <w:b/>
                <w:bCs/>
                <w:noProof/>
              </w:rPr>
              <w:t>Rozdział I Charakterystyka partnerstwa lokalnego</w:t>
            </w:r>
            <w:r w:rsidR="00990DC3">
              <w:rPr>
                <w:noProof/>
                <w:webHidden/>
              </w:rPr>
              <w:tab/>
            </w:r>
            <w:r w:rsidR="00990DC3">
              <w:rPr>
                <w:noProof/>
                <w:webHidden/>
              </w:rPr>
              <w:fldChar w:fldCharType="begin"/>
            </w:r>
            <w:r w:rsidR="00990DC3">
              <w:rPr>
                <w:noProof/>
                <w:webHidden/>
              </w:rPr>
              <w:instrText xml:space="preserve"> PAGEREF _Toc136967244 \h </w:instrText>
            </w:r>
            <w:r w:rsidR="00990DC3">
              <w:rPr>
                <w:noProof/>
                <w:webHidden/>
              </w:rPr>
            </w:r>
            <w:r w:rsidR="00990DC3">
              <w:rPr>
                <w:noProof/>
                <w:webHidden/>
              </w:rPr>
              <w:fldChar w:fldCharType="separate"/>
            </w:r>
            <w:r w:rsidR="00502170">
              <w:rPr>
                <w:noProof/>
                <w:webHidden/>
              </w:rPr>
              <w:t>4</w:t>
            </w:r>
            <w:r w:rsidR="00990DC3">
              <w:rPr>
                <w:noProof/>
                <w:webHidden/>
              </w:rPr>
              <w:fldChar w:fldCharType="end"/>
            </w:r>
          </w:hyperlink>
        </w:p>
        <w:p w14:paraId="05139523" w14:textId="1AE1ADA5" w:rsidR="00990DC3" w:rsidRDefault="00990DC3">
          <w:pPr>
            <w:pStyle w:val="Spistreci2"/>
            <w:rPr>
              <w:rFonts w:asciiTheme="minorHAnsi" w:eastAsiaTheme="minorEastAsia" w:hAnsiTheme="minorHAnsi"/>
              <w:noProof/>
              <w:sz w:val="22"/>
              <w:lang w:eastAsia="pl-PL"/>
            </w:rPr>
          </w:pPr>
          <w:hyperlink w:anchor="_Toc136967245" w:history="1">
            <w:r w:rsidRPr="00F20EB1">
              <w:rPr>
                <w:rStyle w:val="Hipercze"/>
                <w:rFonts w:ascii="Nyala" w:hAnsi="Nyala"/>
                <w:b/>
                <w:noProof/>
              </w:rPr>
              <w:t>1.</w:t>
            </w:r>
            <w:r>
              <w:rPr>
                <w:rFonts w:asciiTheme="minorHAnsi" w:eastAsiaTheme="minorEastAsia" w:hAnsiTheme="minorHAnsi"/>
                <w:noProof/>
                <w:sz w:val="22"/>
                <w:lang w:eastAsia="pl-PL"/>
              </w:rPr>
              <w:tab/>
            </w:r>
            <w:r w:rsidRPr="00F20EB1">
              <w:rPr>
                <w:rStyle w:val="Hipercze"/>
                <w:rFonts w:ascii="Nyala" w:hAnsi="Nyala"/>
                <w:b/>
                <w:noProof/>
              </w:rPr>
              <w:t>Nazwa LGD i forma prawna</w:t>
            </w:r>
            <w:r>
              <w:rPr>
                <w:noProof/>
                <w:webHidden/>
              </w:rPr>
              <w:tab/>
            </w:r>
            <w:r>
              <w:rPr>
                <w:noProof/>
                <w:webHidden/>
              </w:rPr>
              <w:fldChar w:fldCharType="begin"/>
            </w:r>
            <w:r>
              <w:rPr>
                <w:noProof/>
                <w:webHidden/>
              </w:rPr>
              <w:instrText xml:space="preserve"> PAGEREF _Toc136967245 \h </w:instrText>
            </w:r>
            <w:r>
              <w:rPr>
                <w:noProof/>
                <w:webHidden/>
              </w:rPr>
            </w:r>
            <w:r>
              <w:rPr>
                <w:noProof/>
                <w:webHidden/>
              </w:rPr>
              <w:fldChar w:fldCharType="separate"/>
            </w:r>
            <w:r w:rsidR="00502170">
              <w:rPr>
                <w:noProof/>
                <w:webHidden/>
              </w:rPr>
              <w:t>4</w:t>
            </w:r>
            <w:r>
              <w:rPr>
                <w:noProof/>
                <w:webHidden/>
              </w:rPr>
              <w:fldChar w:fldCharType="end"/>
            </w:r>
          </w:hyperlink>
        </w:p>
        <w:p w14:paraId="5B4D02DB" w14:textId="5268560C" w:rsidR="00990DC3" w:rsidRDefault="00990DC3">
          <w:pPr>
            <w:pStyle w:val="Spistreci2"/>
            <w:rPr>
              <w:rFonts w:asciiTheme="minorHAnsi" w:eastAsiaTheme="minorEastAsia" w:hAnsiTheme="minorHAnsi"/>
              <w:noProof/>
              <w:sz w:val="22"/>
              <w:lang w:eastAsia="pl-PL"/>
            </w:rPr>
          </w:pPr>
          <w:hyperlink w:anchor="_Toc136967246" w:history="1">
            <w:r w:rsidRPr="00F20EB1">
              <w:rPr>
                <w:rStyle w:val="Hipercze"/>
                <w:rFonts w:ascii="Nyala" w:eastAsia="Calibri" w:hAnsi="Nyala"/>
                <w:b/>
                <w:noProof/>
              </w:rPr>
              <w:t>2.</w:t>
            </w:r>
            <w:r>
              <w:rPr>
                <w:rFonts w:asciiTheme="minorHAnsi" w:eastAsiaTheme="minorEastAsia" w:hAnsiTheme="minorHAnsi"/>
                <w:noProof/>
                <w:sz w:val="22"/>
                <w:lang w:eastAsia="pl-PL"/>
              </w:rPr>
              <w:tab/>
            </w:r>
            <w:r w:rsidRPr="00F20EB1">
              <w:rPr>
                <w:rStyle w:val="Hipercze"/>
                <w:rFonts w:ascii="Nyala" w:eastAsia="Calibri" w:hAnsi="Nyala"/>
                <w:b/>
                <w:noProof/>
              </w:rPr>
              <w:t>Opis procesu tworzenia partnerstwa</w:t>
            </w:r>
            <w:r>
              <w:rPr>
                <w:noProof/>
                <w:webHidden/>
              </w:rPr>
              <w:tab/>
            </w:r>
            <w:r>
              <w:rPr>
                <w:noProof/>
                <w:webHidden/>
              </w:rPr>
              <w:fldChar w:fldCharType="begin"/>
            </w:r>
            <w:r>
              <w:rPr>
                <w:noProof/>
                <w:webHidden/>
              </w:rPr>
              <w:instrText xml:space="preserve"> PAGEREF _Toc136967246 \h </w:instrText>
            </w:r>
            <w:r>
              <w:rPr>
                <w:noProof/>
                <w:webHidden/>
              </w:rPr>
            </w:r>
            <w:r>
              <w:rPr>
                <w:noProof/>
                <w:webHidden/>
              </w:rPr>
              <w:fldChar w:fldCharType="separate"/>
            </w:r>
            <w:r w:rsidR="00502170">
              <w:rPr>
                <w:noProof/>
                <w:webHidden/>
              </w:rPr>
              <w:t>4</w:t>
            </w:r>
            <w:r>
              <w:rPr>
                <w:noProof/>
                <w:webHidden/>
              </w:rPr>
              <w:fldChar w:fldCharType="end"/>
            </w:r>
          </w:hyperlink>
        </w:p>
        <w:p w14:paraId="34736CAB" w14:textId="050F00B1" w:rsidR="00990DC3" w:rsidRDefault="00990DC3">
          <w:pPr>
            <w:pStyle w:val="Spistreci2"/>
            <w:rPr>
              <w:rFonts w:asciiTheme="minorHAnsi" w:eastAsiaTheme="minorEastAsia" w:hAnsiTheme="minorHAnsi"/>
              <w:noProof/>
              <w:sz w:val="22"/>
              <w:lang w:eastAsia="pl-PL"/>
            </w:rPr>
          </w:pPr>
          <w:hyperlink w:anchor="_Toc136967247" w:history="1">
            <w:r w:rsidRPr="00F20EB1">
              <w:rPr>
                <w:rStyle w:val="Hipercze"/>
                <w:rFonts w:ascii="Nyala" w:hAnsi="Nyala"/>
                <w:b/>
                <w:noProof/>
              </w:rPr>
              <w:t>3.</w:t>
            </w:r>
            <w:r>
              <w:rPr>
                <w:rFonts w:asciiTheme="minorHAnsi" w:eastAsiaTheme="minorEastAsia" w:hAnsiTheme="minorHAnsi"/>
                <w:noProof/>
                <w:sz w:val="22"/>
                <w:lang w:eastAsia="pl-PL"/>
              </w:rPr>
              <w:tab/>
            </w:r>
            <w:r w:rsidRPr="00F20EB1">
              <w:rPr>
                <w:rStyle w:val="Hipercze"/>
                <w:rFonts w:ascii="Nyala" w:hAnsi="Nyala"/>
                <w:b/>
                <w:noProof/>
              </w:rPr>
              <w:t>Opis struktury LGD</w:t>
            </w:r>
            <w:r>
              <w:rPr>
                <w:noProof/>
                <w:webHidden/>
              </w:rPr>
              <w:tab/>
            </w:r>
            <w:r>
              <w:rPr>
                <w:noProof/>
                <w:webHidden/>
              </w:rPr>
              <w:fldChar w:fldCharType="begin"/>
            </w:r>
            <w:r>
              <w:rPr>
                <w:noProof/>
                <w:webHidden/>
              </w:rPr>
              <w:instrText xml:space="preserve"> PAGEREF _Toc136967247 \h </w:instrText>
            </w:r>
            <w:r>
              <w:rPr>
                <w:noProof/>
                <w:webHidden/>
              </w:rPr>
            </w:r>
            <w:r>
              <w:rPr>
                <w:noProof/>
                <w:webHidden/>
              </w:rPr>
              <w:fldChar w:fldCharType="separate"/>
            </w:r>
            <w:r w:rsidR="00502170">
              <w:rPr>
                <w:noProof/>
                <w:webHidden/>
              </w:rPr>
              <w:t>8</w:t>
            </w:r>
            <w:r>
              <w:rPr>
                <w:noProof/>
                <w:webHidden/>
              </w:rPr>
              <w:fldChar w:fldCharType="end"/>
            </w:r>
          </w:hyperlink>
        </w:p>
        <w:p w14:paraId="4B1C9F2E" w14:textId="53D019AF" w:rsidR="00990DC3" w:rsidRDefault="00990DC3">
          <w:pPr>
            <w:pStyle w:val="Spistreci2"/>
            <w:rPr>
              <w:rFonts w:asciiTheme="minorHAnsi" w:eastAsiaTheme="minorEastAsia" w:hAnsiTheme="minorHAnsi"/>
              <w:noProof/>
              <w:sz w:val="22"/>
              <w:lang w:eastAsia="pl-PL"/>
            </w:rPr>
          </w:pPr>
          <w:hyperlink w:anchor="_Toc136967248" w:history="1">
            <w:r w:rsidRPr="00F20EB1">
              <w:rPr>
                <w:rStyle w:val="Hipercze"/>
                <w:rFonts w:ascii="Nyala" w:hAnsi="Nyala"/>
                <w:b/>
                <w:noProof/>
                <w:lang w:eastAsia="pl-PL"/>
              </w:rPr>
              <w:t>4.</w:t>
            </w:r>
            <w:r>
              <w:rPr>
                <w:rFonts w:asciiTheme="minorHAnsi" w:eastAsiaTheme="minorEastAsia" w:hAnsiTheme="minorHAnsi"/>
                <w:noProof/>
                <w:sz w:val="22"/>
                <w:lang w:eastAsia="pl-PL"/>
              </w:rPr>
              <w:tab/>
            </w:r>
            <w:r w:rsidRPr="00F20EB1">
              <w:rPr>
                <w:rStyle w:val="Hipercze"/>
                <w:rFonts w:ascii="Nyala" w:hAnsi="Nyala"/>
                <w:b/>
                <w:noProof/>
                <w:lang w:eastAsia="pl-PL"/>
              </w:rPr>
              <w:t>Ogólna informacja o składzie organu decyzyjnego</w:t>
            </w:r>
            <w:r>
              <w:rPr>
                <w:noProof/>
                <w:webHidden/>
              </w:rPr>
              <w:tab/>
            </w:r>
            <w:r>
              <w:rPr>
                <w:noProof/>
                <w:webHidden/>
              </w:rPr>
              <w:fldChar w:fldCharType="begin"/>
            </w:r>
            <w:r>
              <w:rPr>
                <w:noProof/>
                <w:webHidden/>
              </w:rPr>
              <w:instrText xml:space="preserve"> PAGEREF _Toc136967248 \h </w:instrText>
            </w:r>
            <w:r>
              <w:rPr>
                <w:noProof/>
                <w:webHidden/>
              </w:rPr>
            </w:r>
            <w:r>
              <w:rPr>
                <w:noProof/>
                <w:webHidden/>
              </w:rPr>
              <w:fldChar w:fldCharType="separate"/>
            </w:r>
            <w:r w:rsidR="00502170">
              <w:rPr>
                <w:noProof/>
                <w:webHidden/>
              </w:rPr>
              <w:t>9</w:t>
            </w:r>
            <w:r>
              <w:rPr>
                <w:noProof/>
                <w:webHidden/>
              </w:rPr>
              <w:fldChar w:fldCharType="end"/>
            </w:r>
          </w:hyperlink>
        </w:p>
        <w:p w14:paraId="2413975B" w14:textId="5DED912F" w:rsidR="00990DC3" w:rsidRDefault="00990DC3">
          <w:pPr>
            <w:pStyle w:val="Spistreci2"/>
            <w:rPr>
              <w:rFonts w:asciiTheme="minorHAnsi" w:eastAsiaTheme="minorEastAsia" w:hAnsiTheme="minorHAnsi"/>
              <w:noProof/>
              <w:sz w:val="22"/>
              <w:lang w:eastAsia="pl-PL"/>
            </w:rPr>
          </w:pPr>
          <w:hyperlink w:anchor="_Toc136967249" w:history="1">
            <w:r w:rsidRPr="00F20EB1">
              <w:rPr>
                <w:rStyle w:val="Hipercze"/>
                <w:rFonts w:ascii="Nyala" w:eastAsia="Calibri" w:hAnsi="Nyala"/>
                <w:b/>
                <w:bCs/>
                <w:noProof/>
                <w:kern w:val="0"/>
                <w14:ligatures w14:val="none"/>
              </w:rPr>
              <w:t>5.</w:t>
            </w:r>
            <w:r>
              <w:rPr>
                <w:rFonts w:asciiTheme="minorHAnsi" w:eastAsiaTheme="minorEastAsia" w:hAnsiTheme="minorHAnsi"/>
                <w:noProof/>
                <w:sz w:val="22"/>
                <w:lang w:eastAsia="pl-PL"/>
              </w:rPr>
              <w:tab/>
            </w:r>
            <w:r w:rsidRPr="00F20EB1">
              <w:rPr>
                <w:rStyle w:val="Hipercze"/>
                <w:rFonts w:ascii="Nyala" w:eastAsia="Calibri" w:hAnsi="Nyala"/>
                <w:b/>
                <w:bCs/>
                <w:noProof/>
                <w:kern w:val="0"/>
                <w14:ligatures w14:val="none"/>
              </w:rPr>
              <w:t>Z</w:t>
            </w:r>
            <w:r w:rsidRPr="00F20EB1">
              <w:rPr>
                <w:rStyle w:val="Hipercze"/>
                <w:rFonts w:ascii="Nyala" w:eastAsia="Calibri" w:hAnsi="Nyala"/>
                <w:b/>
                <w:bCs/>
                <w:noProof/>
              </w:rPr>
              <w:t>więzła charakterystyka rozwiązań stosowanych w procesie decyzyjnym</w:t>
            </w:r>
            <w:r>
              <w:rPr>
                <w:noProof/>
                <w:webHidden/>
              </w:rPr>
              <w:tab/>
            </w:r>
            <w:r>
              <w:rPr>
                <w:noProof/>
                <w:webHidden/>
              </w:rPr>
              <w:fldChar w:fldCharType="begin"/>
            </w:r>
            <w:r>
              <w:rPr>
                <w:noProof/>
                <w:webHidden/>
              </w:rPr>
              <w:instrText xml:space="preserve"> PAGEREF _Toc136967249 \h </w:instrText>
            </w:r>
            <w:r>
              <w:rPr>
                <w:noProof/>
                <w:webHidden/>
              </w:rPr>
            </w:r>
            <w:r>
              <w:rPr>
                <w:noProof/>
                <w:webHidden/>
              </w:rPr>
              <w:fldChar w:fldCharType="separate"/>
            </w:r>
            <w:r w:rsidR="00502170">
              <w:rPr>
                <w:noProof/>
                <w:webHidden/>
              </w:rPr>
              <w:t>10</w:t>
            </w:r>
            <w:r>
              <w:rPr>
                <w:noProof/>
                <w:webHidden/>
              </w:rPr>
              <w:fldChar w:fldCharType="end"/>
            </w:r>
          </w:hyperlink>
        </w:p>
        <w:p w14:paraId="1EA24A43" w14:textId="3CC656C7" w:rsidR="00990DC3" w:rsidRDefault="00990DC3">
          <w:pPr>
            <w:pStyle w:val="Spistreci2"/>
            <w:rPr>
              <w:rFonts w:asciiTheme="minorHAnsi" w:eastAsiaTheme="minorEastAsia" w:hAnsiTheme="minorHAnsi"/>
              <w:noProof/>
              <w:sz w:val="22"/>
              <w:lang w:eastAsia="pl-PL"/>
            </w:rPr>
          </w:pPr>
          <w:hyperlink w:anchor="_Toc136967250" w:history="1">
            <w:r w:rsidRPr="00F20EB1">
              <w:rPr>
                <w:rStyle w:val="Hipercze"/>
                <w:rFonts w:ascii="Nyala" w:hAnsi="Nyala"/>
                <w:b/>
                <w:noProof/>
              </w:rPr>
              <w:t>6.</w:t>
            </w:r>
            <w:r>
              <w:rPr>
                <w:rFonts w:asciiTheme="minorHAnsi" w:eastAsiaTheme="minorEastAsia" w:hAnsiTheme="minorHAnsi"/>
                <w:noProof/>
                <w:sz w:val="22"/>
                <w:lang w:eastAsia="pl-PL"/>
              </w:rPr>
              <w:tab/>
            </w:r>
            <w:r w:rsidRPr="00F20EB1">
              <w:rPr>
                <w:rStyle w:val="Hipercze"/>
                <w:rFonts w:ascii="Nyala" w:hAnsi="Nyala"/>
                <w:b/>
                <w:noProof/>
              </w:rPr>
              <w:t>Dokumenty regulujące funkcjonowanie LGD</w:t>
            </w:r>
            <w:r>
              <w:rPr>
                <w:noProof/>
                <w:webHidden/>
              </w:rPr>
              <w:tab/>
            </w:r>
            <w:r>
              <w:rPr>
                <w:noProof/>
                <w:webHidden/>
              </w:rPr>
              <w:fldChar w:fldCharType="begin"/>
            </w:r>
            <w:r>
              <w:rPr>
                <w:noProof/>
                <w:webHidden/>
              </w:rPr>
              <w:instrText xml:space="preserve"> PAGEREF _Toc136967250 \h </w:instrText>
            </w:r>
            <w:r>
              <w:rPr>
                <w:noProof/>
                <w:webHidden/>
              </w:rPr>
            </w:r>
            <w:r>
              <w:rPr>
                <w:noProof/>
                <w:webHidden/>
              </w:rPr>
              <w:fldChar w:fldCharType="separate"/>
            </w:r>
            <w:r w:rsidR="00502170">
              <w:rPr>
                <w:noProof/>
                <w:webHidden/>
              </w:rPr>
              <w:t>10</w:t>
            </w:r>
            <w:r>
              <w:rPr>
                <w:noProof/>
                <w:webHidden/>
              </w:rPr>
              <w:fldChar w:fldCharType="end"/>
            </w:r>
          </w:hyperlink>
        </w:p>
        <w:p w14:paraId="5307BBC3" w14:textId="1CBF7E22" w:rsidR="00990DC3" w:rsidRDefault="00990DC3">
          <w:pPr>
            <w:pStyle w:val="Spistreci1"/>
            <w:rPr>
              <w:rFonts w:asciiTheme="minorHAnsi" w:eastAsiaTheme="minorEastAsia" w:hAnsiTheme="minorHAnsi"/>
              <w:noProof/>
              <w:sz w:val="22"/>
              <w:lang w:eastAsia="pl-PL"/>
            </w:rPr>
          </w:pPr>
          <w:hyperlink w:anchor="_Toc136967251" w:history="1">
            <w:r w:rsidRPr="00F20EB1">
              <w:rPr>
                <w:rStyle w:val="Hipercze"/>
                <w:rFonts w:ascii="Nyala" w:hAnsi="Nyala"/>
                <w:b/>
                <w:noProof/>
              </w:rPr>
              <w:t>7.</w:t>
            </w:r>
            <w:r>
              <w:rPr>
                <w:rFonts w:asciiTheme="minorHAnsi" w:eastAsiaTheme="minorEastAsia" w:hAnsiTheme="minorHAnsi"/>
                <w:noProof/>
                <w:sz w:val="22"/>
                <w:lang w:eastAsia="pl-PL"/>
              </w:rPr>
              <w:tab/>
            </w:r>
            <w:r w:rsidRPr="00F20EB1">
              <w:rPr>
                <w:rStyle w:val="Hipercze"/>
                <w:rFonts w:ascii="Nyala" w:hAnsi="Nyala"/>
                <w:b/>
                <w:noProof/>
              </w:rPr>
              <w:t>Standardy funkcjonowania partnerstwa</w:t>
            </w:r>
            <w:r>
              <w:rPr>
                <w:noProof/>
                <w:webHidden/>
              </w:rPr>
              <w:tab/>
            </w:r>
            <w:r>
              <w:rPr>
                <w:noProof/>
                <w:webHidden/>
              </w:rPr>
              <w:fldChar w:fldCharType="begin"/>
            </w:r>
            <w:r>
              <w:rPr>
                <w:noProof/>
                <w:webHidden/>
              </w:rPr>
              <w:instrText xml:space="preserve"> PAGEREF _Toc136967251 \h </w:instrText>
            </w:r>
            <w:r>
              <w:rPr>
                <w:noProof/>
                <w:webHidden/>
              </w:rPr>
            </w:r>
            <w:r>
              <w:rPr>
                <w:noProof/>
                <w:webHidden/>
              </w:rPr>
              <w:fldChar w:fldCharType="separate"/>
            </w:r>
            <w:r w:rsidR="00502170">
              <w:rPr>
                <w:noProof/>
                <w:webHidden/>
              </w:rPr>
              <w:t>11</w:t>
            </w:r>
            <w:r>
              <w:rPr>
                <w:noProof/>
                <w:webHidden/>
              </w:rPr>
              <w:fldChar w:fldCharType="end"/>
            </w:r>
          </w:hyperlink>
        </w:p>
        <w:p w14:paraId="6ABB165B" w14:textId="094D81E1" w:rsidR="00990DC3" w:rsidRDefault="00990DC3">
          <w:pPr>
            <w:pStyle w:val="Spistreci1"/>
            <w:rPr>
              <w:rFonts w:asciiTheme="minorHAnsi" w:eastAsiaTheme="minorEastAsia" w:hAnsiTheme="minorHAnsi"/>
              <w:noProof/>
              <w:sz w:val="22"/>
              <w:lang w:eastAsia="pl-PL"/>
            </w:rPr>
          </w:pPr>
          <w:hyperlink w:anchor="_Toc136967252" w:history="1">
            <w:r w:rsidRPr="00F20EB1">
              <w:rPr>
                <w:rStyle w:val="Hipercze"/>
                <w:rFonts w:ascii="Nyala" w:hAnsi="Nyala"/>
                <w:b/>
                <w:bCs/>
                <w:noProof/>
                <w:lang w:eastAsia="pl-PL"/>
              </w:rPr>
              <w:t>Rozdział II Charakterystyka obszaru i ludności objętej wdrażaniem LSR</w:t>
            </w:r>
            <w:r>
              <w:rPr>
                <w:noProof/>
                <w:webHidden/>
              </w:rPr>
              <w:tab/>
            </w:r>
            <w:r>
              <w:rPr>
                <w:noProof/>
                <w:webHidden/>
              </w:rPr>
              <w:fldChar w:fldCharType="begin"/>
            </w:r>
            <w:r>
              <w:rPr>
                <w:noProof/>
                <w:webHidden/>
              </w:rPr>
              <w:instrText xml:space="preserve"> PAGEREF _Toc136967252 \h </w:instrText>
            </w:r>
            <w:r>
              <w:rPr>
                <w:noProof/>
                <w:webHidden/>
              </w:rPr>
            </w:r>
            <w:r>
              <w:rPr>
                <w:noProof/>
                <w:webHidden/>
              </w:rPr>
              <w:fldChar w:fldCharType="separate"/>
            </w:r>
            <w:r w:rsidR="00502170">
              <w:rPr>
                <w:noProof/>
                <w:webHidden/>
              </w:rPr>
              <w:t>12</w:t>
            </w:r>
            <w:r>
              <w:rPr>
                <w:noProof/>
                <w:webHidden/>
              </w:rPr>
              <w:fldChar w:fldCharType="end"/>
            </w:r>
          </w:hyperlink>
        </w:p>
        <w:p w14:paraId="26559E31" w14:textId="26B41795" w:rsidR="00990DC3" w:rsidRDefault="00990DC3">
          <w:pPr>
            <w:pStyle w:val="Spistreci2"/>
            <w:rPr>
              <w:rFonts w:asciiTheme="minorHAnsi" w:eastAsiaTheme="minorEastAsia" w:hAnsiTheme="minorHAnsi"/>
              <w:noProof/>
              <w:sz w:val="22"/>
              <w:lang w:eastAsia="pl-PL"/>
            </w:rPr>
          </w:pPr>
          <w:hyperlink w:anchor="_Toc136967253" w:history="1">
            <w:r w:rsidRPr="00F20EB1">
              <w:rPr>
                <w:rStyle w:val="Hipercze"/>
                <w:rFonts w:ascii="Nyala" w:hAnsi="Nyala"/>
                <w:b/>
                <w:noProof/>
                <w:lang w:eastAsia="pl-PL"/>
              </w:rPr>
              <w:t>1.</w:t>
            </w:r>
            <w:r>
              <w:rPr>
                <w:rFonts w:asciiTheme="minorHAnsi" w:eastAsiaTheme="minorEastAsia" w:hAnsiTheme="minorHAnsi"/>
                <w:noProof/>
                <w:sz w:val="22"/>
                <w:lang w:eastAsia="pl-PL"/>
              </w:rPr>
              <w:tab/>
            </w:r>
            <w:r w:rsidRPr="00F20EB1">
              <w:rPr>
                <w:rStyle w:val="Hipercze"/>
                <w:rFonts w:ascii="Nyala" w:hAnsi="Nyala"/>
                <w:b/>
                <w:noProof/>
                <w:lang w:eastAsia="pl-PL"/>
              </w:rPr>
              <w:t>Krótka charakterystyka gmin tworzących Stowarzyszenie LGD „Wszyscy Razem”</w:t>
            </w:r>
            <w:r>
              <w:rPr>
                <w:noProof/>
                <w:webHidden/>
              </w:rPr>
              <w:tab/>
            </w:r>
            <w:r>
              <w:rPr>
                <w:noProof/>
                <w:webHidden/>
              </w:rPr>
              <w:fldChar w:fldCharType="begin"/>
            </w:r>
            <w:r>
              <w:rPr>
                <w:noProof/>
                <w:webHidden/>
              </w:rPr>
              <w:instrText xml:space="preserve"> PAGEREF _Toc136967253 \h </w:instrText>
            </w:r>
            <w:r>
              <w:rPr>
                <w:noProof/>
                <w:webHidden/>
              </w:rPr>
            </w:r>
            <w:r>
              <w:rPr>
                <w:noProof/>
                <w:webHidden/>
              </w:rPr>
              <w:fldChar w:fldCharType="separate"/>
            </w:r>
            <w:r w:rsidR="00502170">
              <w:rPr>
                <w:noProof/>
                <w:webHidden/>
              </w:rPr>
              <w:t>14</w:t>
            </w:r>
            <w:r>
              <w:rPr>
                <w:noProof/>
                <w:webHidden/>
              </w:rPr>
              <w:fldChar w:fldCharType="end"/>
            </w:r>
          </w:hyperlink>
        </w:p>
        <w:p w14:paraId="3DA27E51" w14:textId="2D4E0EB4" w:rsidR="00990DC3" w:rsidRDefault="00990DC3">
          <w:pPr>
            <w:pStyle w:val="Spistreci1"/>
            <w:rPr>
              <w:rFonts w:asciiTheme="minorHAnsi" w:eastAsiaTheme="minorEastAsia" w:hAnsiTheme="minorHAnsi"/>
              <w:noProof/>
              <w:sz w:val="22"/>
              <w:lang w:eastAsia="pl-PL"/>
            </w:rPr>
          </w:pPr>
          <w:hyperlink w:anchor="_Toc136967254" w:history="1">
            <w:r w:rsidRPr="00F20EB1">
              <w:rPr>
                <w:rStyle w:val="Hipercze"/>
                <w:rFonts w:ascii="Nyala" w:eastAsia="Calibri" w:hAnsi="Nyala"/>
                <w:b/>
                <w:bCs/>
                <w:noProof/>
              </w:rPr>
              <w:t>Rozdział III Partycypacyjny charakter LSR</w:t>
            </w:r>
            <w:r>
              <w:rPr>
                <w:noProof/>
                <w:webHidden/>
              </w:rPr>
              <w:tab/>
            </w:r>
            <w:r>
              <w:rPr>
                <w:noProof/>
                <w:webHidden/>
              </w:rPr>
              <w:fldChar w:fldCharType="begin"/>
            </w:r>
            <w:r>
              <w:rPr>
                <w:noProof/>
                <w:webHidden/>
              </w:rPr>
              <w:instrText xml:space="preserve"> PAGEREF _Toc136967254 \h </w:instrText>
            </w:r>
            <w:r>
              <w:rPr>
                <w:noProof/>
                <w:webHidden/>
              </w:rPr>
            </w:r>
            <w:r>
              <w:rPr>
                <w:noProof/>
                <w:webHidden/>
              </w:rPr>
              <w:fldChar w:fldCharType="separate"/>
            </w:r>
            <w:r w:rsidR="00502170">
              <w:rPr>
                <w:noProof/>
                <w:webHidden/>
              </w:rPr>
              <w:t>16</w:t>
            </w:r>
            <w:r>
              <w:rPr>
                <w:noProof/>
                <w:webHidden/>
              </w:rPr>
              <w:fldChar w:fldCharType="end"/>
            </w:r>
          </w:hyperlink>
        </w:p>
        <w:p w14:paraId="1DD4ABF7" w14:textId="047EA521" w:rsidR="00990DC3" w:rsidRDefault="00990DC3">
          <w:pPr>
            <w:pStyle w:val="Spistreci1"/>
            <w:rPr>
              <w:rFonts w:asciiTheme="minorHAnsi" w:eastAsiaTheme="minorEastAsia" w:hAnsiTheme="minorHAnsi"/>
              <w:noProof/>
              <w:sz w:val="22"/>
              <w:lang w:eastAsia="pl-PL"/>
            </w:rPr>
          </w:pPr>
          <w:hyperlink w:anchor="_Toc136967255" w:history="1">
            <w:r w:rsidRPr="00F20EB1">
              <w:rPr>
                <w:rStyle w:val="Hipercze"/>
                <w:rFonts w:ascii="Nyala" w:eastAsia="Calibri" w:hAnsi="Nyala"/>
                <w:b/>
                <w:bCs/>
                <w:noProof/>
              </w:rPr>
              <w:t>Rozdział IV Analiza potrzeb i potencjału LSR</w:t>
            </w:r>
            <w:r>
              <w:rPr>
                <w:noProof/>
                <w:webHidden/>
              </w:rPr>
              <w:tab/>
            </w:r>
            <w:r>
              <w:rPr>
                <w:noProof/>
                <w:webHidden/>
              </w:rPr>
              <w:fldChar w:fldCharType="begin"/>
            </w:r>
            <w:r>
              <w:rPr>
                <w:noProof/>
                <w:webHidden/>
              </w:rPr>
              <w:instrText xml:space="preserve"> PAGEREF _Toc136967255 \h </w:instrText>
            </w:r>
            <w:r>
              <w:rPr>
                <w:noProof/>
                <w:webHidden/>
              </w:rPr>
            </w:r>
            <w:r>
              <w:rPr>
                <w:noProof/>
                <w:webHidden/>
              </w:rPr>
              <w:fldChar w:fldCharType="separate"/>
            </w:r>
            <w:r w:rsidR="00502170">
              <w:rPr>
                <w:noProof/>
                <w:webHidden/>
              </w:rPr>
              <w:t>23</w:t>
            </w:r>
            <w:r>
              <w:rPr>
                <w:noProof/>
                <w:webHidden/>
              </w:rPr>
              <w:fldChar w:fldCharType="end"/>
            </w:r>
          </w:hyperlink>
        </w:p>
        <w:p w14:paraId="02D5E199" w14:textId="31E71DA9" w:rsidR="00990DC3" w:rsidRDefault="00990DC3">
          <w:pPr>
            <w:pStyle w:val="Spistreci1"/>
            <w:rPr>
              <w:rFonts w:asciiTheme="minorHAnsi" w:eastAsiaTheme="minorEastAsia" w:hAnsiTheme="minorHAnsi"/>
              <w:noProof/>
              <w:sz w:val="22"/>
              <w:lang w:eastAsia="pl-PL"/>
            </w:rPr>
          </w:pPr>
          <w:hyperlink w:anchor="_Toc136967256" w:history="1">
            <w:r w:rsidRPr="00F20EB1">
              <w:rPr>
                <w:rStyle w:val="Hipercze"/>
                <w:rFonts w:ascii="Nyala" w:hAnsi="Nyala"/>
                <w:b/>
                <w:noProof/>
                <w:lang w:eastAsia="pl-PL"/>
              </w:rPr>
              <w:t>1.</w:t>
            </w:r>
            <w:r>
              <w:rPr>
                <w:rFonts w:asciiTheme="minorHAnsi" w:eastAsiaTheme="minorEastAsia" w:hAnsiTheme="minorHAnsi"/>
                <w:noProof/>
                <w:sz w:val="22"/>
                <w:lang w:eastAsia="pl-PL"/>
              </w:rPr>
              <w:tab/>
            </w:r>
            <w:r w:rsidRPr="00F20EB1">
              <w:rPr>
                <w:rStyle w:val="Hipercze"/>
                <w:rFonts w:ascii="Nyala" w:hAnsi="Nyala"/>
                <w:b/>
                <w:noProof/>
                <w:lang w:eastAsia="pl-PL"/>
              </w:rPr>
              <w:t>Zagospodarowanie przestrzenne</w:t>
            </w:r>
            <w:r>
              <w:rPr>
                <w:noProof/>
                <w:webHidden/>
              </w:rPr>
              <w:tab/>
            </w:r>
            <w:r>
              <w:rPr>
                <w:noProof/>
                <w:webHidden/>
              </w:rPr>
              <w:fldChar w:fldCharType="begin"/>
            </w:r>
            <w:r>
              <w:rPr>
                <w:noProof/>
                <w:webHidden/>
              </w:rPr>
              <w:instrText xml:space="preserve"> PAGEREF _Toc136967256 \h </w:instrText>
            </w:r>
            <w:r>
              <w:rPr>
                <w:noProof/>
                <w:webHidden/>
              </w:rPr>
            </w:r>
            <w:r>
              <w:rPr>
                <w:noProof/>
                <w:webHidden/>
              </w:rPr>
              <w:fldChar w:fldCharType="separate"/>
            </w:r>
            <w:r w:rsidR="00502170">
              <w:rPr>
                <w:noProof/>
                <w:webHidden/>
              </w:rPr>
              <w:t>23</w:t>
            </w:r>
            <w:r>
              <w:rPr>
                <w:noProof/>
                <w:webHidden/>
              </w:rPr>
              <w:fldChar w:fldCharType="end"/>
            </w:r>
          </w:hyperlink>
        </w:p>
        <w:p w14:paraId="623C6D44" w14:textId="1458AF48" w:rsidR="00990DC3" w:rsidRDefault="00990DC3">
          <w:pPr>
            <w:pStyle w:val="Spistreci1"/>
            <w:rPr>
              <w:rFonts w:asciiTheme="minorHAnsi" w:eastAsiaTheme="minorEastAsia" w:hAnsiTheme="minorHAnsi"/>
              <w:noProof/>
              <w:sz w:val="22"/>
              <w:lang w:eastAsia="pl-PL"/>
            </w:rPr>
          </w:pPr>
          <w:hyperlink w:anchor="_Toc136967257" w:history="1">
            <w:r w:rsidRPr="00F20EB1">
              <w:rPr>
                <w:rStyle w:val="Hipercze"/>
                <w:rFonts w:ascii="Nyala" w:hAnsi="Nyala"/>
                <w:b/>
                <w:noProof/>
                <w:lang w:eastAsia="pl-PL"/>
              </w:rPr>
              <w:t>2.</w:t>
            </w:r>
            <w:r>
              <w:rPr>
                <w:rFonts w:asciiTheme="minorHAnsi" w:eastAsiaTheme="minorEastAsia" w:hAnsiTheme="minorHAnsi"/>
                <w:noProof/>
                <w:sz w:val="22"/>
                <w:lang w:eastAsia="pl-PL"/>
              </w:rPr>
              <w:tab/>
            </w:r>
            <w:r w:rsidRPr="00F20EB1">
              <w:rPr>
                <w:rStyle w:val="Hipercze"/>
                <w:rFonts w:ascii="Nyala" w:hAnsi="Nyala"/>
                <w:b/>
                <w:noProof/>
                <w:lang w:eastAsia="pl-PL"/>
              </w:rPr>
              <w:t>Stan infrastruktury w kontekście potrzeb rewitalizacji</w:t>
            </w:r>
            <w:r>
              <w:rPr>
                <w:noProof/>
                <w:webHidden/>
              </w:rPr>
              <w:tab/>
            </w:r>
            <w:r>
              <w:rPr>
                <w:noProof/>
                <w:webHidden/>
              </w:rPr>
              <w:fldChar w:fldCharType="begin"/>
            </w:r>
            <w:r>
              <w:rPr>
                <w:noProof/>
                <w:webHidden/>
              </w:rPr>
              <w:instrText xml:space="preserve"> PAGEREF _Toc136967257 \h </w:instrText>
            </w:r>
            <w:r>
              <w:rPr>
                <w:noProof/>
                <w:webHidden/>
              </w:rPr>
            </w:r>
            <w:r>
              <w:rPr>
                <w:noProof/>
                <w:webHidden/>
              </w:rPr>
              <w:fldChar w:fldCharType="separate"/>
            </w:r>
            <w:r w:rsidR="00502170">
              <w:rPr>
                <w:noProof/>
                <w:webHidden/>
              </w:rPr>
              <w:t>24</w:t>
            </w:r>
            <w:r>
              <w:rPr>
                <w:noProof/>
                <w:webHidden/>
              </w:rPr>
              <w:fldChar w:fldCharType="end"/>
            </w:r>
          </w:hyperlink>
        </w:p>
        <w:p w14:paraId="4338BCDF" w14:textId="75E447EE" w:rsidR="00990DC3" w:rsidRDefault="00990DC3">
          <w:pPr>
            <w:pStyle w:val="Spistreci1"/>
            <w:rPr>
              <w:rFonts w:asciiTheme="minorHAnsi" w:eastAsiaTheme="minorEastAsia" w:hAnsiTheme="minorHAnsi"/>
              <w:noProof/>
              <w:sz w:val="22"/>
              <w:lang w:eastAsia="pl-PL"/>
            </w:rPr>
          </w:pPr>
          <w:hyperlink w:anchor="_Toc136967258" w:history="1">
            <w:r w:rsidRPr="00F20EB1">
              <w:rPr>
                <w:rStyle w:val="Hipercze"/>
                <w:rFonts w:ascii="Nyala" w:hAnsi="Nyala"/>
                <w:b/>
                <w:noProof/>
              </w:rPr>
              <w:t>3.</w:t>
            </w:r>
            <w:r>
              <w:rPr>
                <w:rFonts w:asciiTheme="minorHAnsi" w:eastAsiaTheme="minorEastAsia" w:hAnsiTheme="minorHAnsi"/>
                <w:noProof/>
                <w:sz w:val="22"/>
                <w:lang w:eastAsia="pl-PL"/>
              </w:rPr>
              <w:tab/>
            </w:r>
            <w:r w:rsidRPr="00F20EB1">
              <w:rPr>
                <w:rStyle w:val="Hipercze"/>
                <w:rFonts w:ascii="Nyala" w:hAnsi="Nyala"/>
                <w:b/>
                <w:noProof/>
              </w:rPr>
              <w:t>Charakterystyka gospodarki / przedsiębiorczości</w:t>
            </w:r>
            <w:r>
              <w:rPr>
                <w:noProof/>
                <w:webHidden/>
              </w:rPr>
              <w:tab/>
            </w:r>
            <w:r>
              <w:rPr>
                <w:noProof/>
                <w:webHidden/>
              </w:rPr>
              <w:fldChar w:fldCharType="begin"/>
            </w:r>
            <w:r>
              <w:rPr>
                <w:noProof/>
                <w:webHidden/>
              </w:rPr>
              <w:instrText xml:space="preserve"> PAGEREF _Toc136967258 \h </w:instrText>
            </w:r>
            <w:r>
              <w:rPr>
                <w:noProof/>
                <w:webHidden/>
              </w:rPr>
            </w:r>
            <w:r>
              <w:rPr>
                <w:noProof/>
                <w:webHidden/>
              </w:rPr>
              <w:fldChar w:fldCharType="separate"/>
            </w:r>
            <w:r w:rsidR="00502170">
              <w:rPr>
                <w:noProof/>
                <w:webHidden/>
              </w:rPr>
              <w:t>24</w:t>
            </w:r>
            <w:r>
              <w:rPr>
                <w:noProof/>
                <w:webHidden/>
              </w:rPr>
              <w:fldChar w:fldCharType="end"/>
            </w:r>
          </w:hyperlink>
        </w:p>
        <w:p w14:paraId="72B28875" w14:textId="463E11F0" w:rsidR="00990DC3" w:rsidRDefault="00990DC3">
          <w:pPr>
            <w:pStyle w:val="Spistreci1"/>
            <w:rPr>
              <w:rFonts w:asciiTheme="minorHAnsi" w:eastAsiaTheme="minorEastAsia" w:hAnsiTheme="minorHAnsi"/>
              <w:noProof/>
              <w:sz w:val="22"/>
              <w:lang w:eastAsia="pl-PL"/>
            </w:rPr>
          </w:pPr>
          <w:hyperlink w:anchor="_Toc136967259" w:history="1">
            <w:r w:rsidRPr="00F20EB1">
              <w:rPr>
                <w:rStyle w:val="Hipercze"/>
                <w:rFonts w:ascii="Nyala" w:eastAsia="Calibri" w:hAnsi="Nyala"/>
                <w:b/>
                <w:noProof/>
              </w:rPr>
              <w:t>4.</w:t>
            </w:r>
            <w:r>
              <w:rPr>
                <w:rFonts w:asciiTheme="minorHAnsi" w:eastAsiaTheme="minorEastAsia" w:hAnsiTheme="minorHAnsi"/>
                <w:noProof/>
                <w:sz w:val="22"/>
                <w:lang w:eastAsia="pl-PL"/>
              </w:rPr>
              <w:tab/>
            </w:r>
            <w:r w:rsidRPr="00F20EB1">
              <w:rPr>
                <w:rStyle w:val="Hipercze"/>
                <w:rFonts w:ascii="Nyala" w:eastAsia="Calibri" w:hAnsi="Nyala"/>
                <w:b/>
                <w:noProof/>
              </w:rPr>
              <w:t>Rynek pracy</w:t>
            </w:r>
            <w:r>
              <w:rPr>
                <w:noProof/>
                <w:webHidden/>
              </w:rPr>
              <w:tab/>
            </w:r>
            <w:r>
              <w:rPr>
                <w:noProof/>
                <w:webHidden/>
              </w:rPr>
              <w:fldChar w:fldCharType="begin"/>
            </w:r>
            <w:r>
              <w:rPr>
                <w:noProof/>
                <w:webHidden/>
              </w:rPr>
              <w:instrText xml:space="preserve"> PAGEREF _Toc136967259 \h </w:instrText>
            </w:r>
            <w:r>
              <w:rPr>
                <w:noProof/>
                <w:webHidden/>
              </w:rPr>
            </w:r>
            <w:r>
              <w:rPr>
                <w:noProof/>
                <w:webHidden/>
              </w:rPr>
              <w:fldChar w:fldCharType="separate"/>
            </w:r>
            <w:r w:rsidR="00502170">
              <w:rPr>
                <w:noProof/>
                <w:webHidden/>
              </w:rPr>
              <w:t>25</w:t>
            </w:r>
            <w:r>
              <w:rPr>
                <w:noProof/>
                <w:webHidden/>
              </w:rPr>
              <w:fldChar w:fldCharType="end"/>
            </w:r>
          </w:hyperlink>
        </w:p>
        <w:p w14:paraId="4629DB5A" w14:textId="6143994B" w:rsidR="00990DC3" w:rsidRDefault="00990DC3">
          <w:pPr>
            <w:pStyle w:val="Spistreci1"/>
            <w:rPr>
              <w:rFonts w:asciiTheme="minorHAnsi" w:eastAsiaTheme="minorEastAsia" w:hAnsiTheme="minorHAnsi"/>
              <w:noProof/>
              <w:sz w:val="22"/>
              <w:lang w:eastAsia="pl-PL"/>
            </w:rPr>
          </w:pPr>
          <w:hyperlink w:anchor="_Toc136967260" w:history="1">
            <w:r w:rsidRPr="00F20EB1">
              <w:rPr>
                <w:rStyle w:val="Hipercze"/>
                <w:rFonts w:ascii="Nyala" w:eastAsia="Calibri" w:hAnsi="Nyala"/>
                <w:b/>
                <w:noProof/>
              </w:rPr>
              <w:t>5.</w:t>
            </w:r>
            <w:r>
              <w:rPr>
                <w:rFonts w:asciiTheme="minorHAnsi" w:eastAsiaTheme="minorEastAsia" w:hAnsiTheme="minorHAnsi"/>
                <w:noProof/>
                <w:sz w:val="22"/>
                <w:lang w:eastAsia="pl-PL"/>
              </w:rPr>
              <w:tab/>
            </w:r>
            <w:r w:rsidRPr="00F20EB1">
              <w:rPr>
                <w:rStyle w:val="Hipercze"/>
                <w:rFonts w:ascii="Nyala" w:eastAsia="Calibri" w:hAnsi="Nyala"/>
                <w:b/>
                <w:noProof/>
              </w:rPr>
              <w:t>Sektor społeczny</w:t>
            </w:r>
            <w:r>
              <w:rPr>
                <w:noProof/>
                <w:webHidden/>
              </w:rPr>
              <w:tab/>
            </w:r>
            <w:r>
              <w:rPr>
                <w:noProof/>
                <w:webHidden/>
              </w:rPr>
              <w:fldChar w:fldCharType="begin"/>
            </w:r>
            <w:r>
              <w:rPr>
                <w:noProof/>
                <w:webHidden/>
              </w:rPr>
              <w:instrText xml:space="preserve"> PAGEREF _Toc136967260 \h </w:instrText>
            </w:r>
            <w:r>
              <w:rPr>
                <w:noProof/>
                <w:webHidden/>
              </w:rPr>
            </w:r>
            <w:r>
              <w:rPr>
                <w:noProof/>
                <w:webHidden/>
              </w:rPr>
              <w:fldChar w:fldCharType="separate"/>
            </w:r>
            <w:r w:rsidR="00502170">
              <w:rPr>
                <w:noProof/>
                <w:webHidden/>
              </w:rPr>
              <w:t>26</w:t>
            </w:r>
            <w:r>
              <w:rPr>
                <w:noProof/>
                <w:webHidden/>
              </w:rPr>
              <w:fldChar w:fldCharType="end"/>
            </w:r>
          </w:hyperlink>
        </w:p>
        <w:p w14:paraId="4ED0E66F" w14:textId="761F98AF" w:rsidR="00990DC3" w:rsidRDefault="00990DC3">
          <w:pPr>
            <w:pStyle w:val="Spistreci1"/>
            <w:rPr>
              <w:rFonts w:asciiTheme="minorHAnsi" w:eastAsiaTheme="minorEastAsia" w:hAnsiTheme="minorHAnsi"/>
              <w:noProof/>
              <w:sz w:val="22"/>
              <w:lang w:eastAsia="pl-PL"/>
            </w:rPr>
          </w:pPr>
          <w:hyperlink w:anchor="_Toc136967261" w:history="1">
            <w:r w:rsidRPr="00F20EB1">
              <w:rPr>
                <w:rStyle w:val="Hipercze"/>
                <w:rFonts w:ascii="Nyala" w:eastAsia="Calibri" w:hAnsi="Nyala"/>
                <w:b/>
                <w:noProof/>
              </w:rPr>
              <w:t>6.</w:t>
            </w:r>
            <w:r>
              <w:rPr>
                <w:rFonts w:asciiTheme="minorHAnsi" w:eastAsiaTheme="minorEastAsia" w:hAnsiTheme="minorHAnsi"/>
                <w:noProof/>
                <w:sz w:val="22"/>
                <w:lang w:eastAsia="pl-PL"/>
              </w:rPr>
              <w:tab/>
            </w:r>
            <w:r w:rsidRPr="00F20EB1">
              <w:rPr>
                <w:rStyle w:val="Hipercze"/>
                <w:rFonts w:ascii="Nyala" w:eastAsia="Calibri" w:hAnsi="Nyala"/>
                <w:b/>
                <w:noProof/>
              </w:rPr>
              <w:t>Problemy społeczne</w:t>
            </w:r>
            <w:r>
              <w:rPr>
                <w:noProof/>
                <w:webHidden/>
              </w:rPr>
              <w:tab/>
            </w:r>
            <w:r>
              <w:rPr>
                <w:noProof/>
                <w:webHidden/>
              </w:rPr>
              <w:fldChar w:fldCharType="begin"/>
            </w:r>
            <w:r>
              <w:rPr>
                <w:noProof/>
                <w:webHidden/>
              </w:rPr>
              <w:instrText xml:space="preserve"> PAGEREF _Toc136967261 \h </w:instrText>
            </w:r>
            <w:r>
              <w:rPr>
                <w:noProof/>
                <w:webHidden/>
              </w:rPr>
            </w:r>
            <w:r>
              <w:rPr>
                <w:noProof/>
                <w:webHidden/>
              </w:rPr>
              <w:fldChar w:fldCharType="separate"/>
            </w:r>
            <w:r w:rsidR="00502170">
              <w:rPr>
                <w:noProof/>
                <w:webHidden/>
              </w:rPr>
              <w:t>26</w:t>
            </w:r>
            <w:r>
              <w:rPr>
                <w:noProof/>
                <w:webHidden/>
              </w:rPr>
              <w:fldChar w:fldCharType="end"/>
            </w:r>
          </w:hyperlink>
        </w:p>
        <w:p w14:paraId="3F2508E4" w14:textId="42968BAE" w:rsidR="00990DC3" w:rsidRDefault="00990DC3">
          <w:pPr>
            <w:pStyle w:val="Spistreci1"/>
            <w:rPr>
              <w:rFonts w:asciiTheme="minorHAnsi" w:eastAsiaTheme="minorEastAsia" w:hAnsiTheme="minorHAnsi"/>
              <w:noProof/>
              <w:sz w:val="22"/>
              <w:lang w:eastAsia="pl-PL"/>
            </w:rPr>
          </w:pPr>
          <w:hyperlink w:anchor="_Toc136967262" w:history="1">
            <w:r w:rsidRPr="00F20EB1">
              <w:rPr>
                <w:rStyle w:val="Hipercze"/>
                <w:rFonts w:ascii="Nyala" w:eastAsia="Calibri" w:hAnsi="Nyala"/>
                <w:b/>
                <w:noProof/>
              </w:rPr>
              <w:t>7.</w:t>
            </w:r>
            <w:r>
              <w:rPr>
                <w:rFonts w:asciiTheme="minorHAnsi" w:eastAsiaTheme="minorEastAsia" w:hAnsiTheme="minorHAnsi"/>
                <w:noProof/>
                <w:sz w:val="22"/>
                <w:lang w:eastAsia="pl-PL"/>
              </w:rPr>
              <w:tab/>
            </w:r>
            <w:r w:rsidRPr="00F20EB1">
              <w:rPr>
                <w:rStyle w:val="Hipercze"/>
                <w:rFonts w:ascii="Nyala" w:eastAsia="Calibri" w:hAnsi="Nyala"/>
                <w:b/>
                <w:noProof/>
              </w:rPr>
              <w:t>Dziedzictwo kulturowe / zabytki</w:t>
            </w:r>
            <w:r>
              <w:rPr>
                <w:noProof/>
                <w:webHidden/>
              </w:rPr>
              <w:tab/>
            </w:r>
            <w:r>
              <w:rPr>
                <w:noProof/>
                <w:webHidden/>
              </w:rPr>
              <w:fldChar w:fldCharType="begin"/>
            </w:r>
            <w:r>
              <w:rPr>
                <w:noProof/>
                <w:webHidden/>
              </w:rPr>
              <w:instrText xml:space="preserve"> PAGEREF _Toc136967262 \h </w:instrText>
            </w:r>
            <w:r>
              <w:rPr>
                <w:noProof/>
                <w:webHidden/>
              </w:rPr>
            </w:r>
            <w:r>
              <w:rPr>
                <w:noProof/>
                <w:webHidden/>
              </w:rPr>
              <w:fldChar w:fldCharType="separate"/>
            </w:r>
            <w:r w:rsidR="00502170">
              <w:rPr>
                <w:noProof/>
                <w:webHidden/>
              </w:rPr>
              <w:t>27</w:t>
            </w:r>
            <w:r>
              <w:rPr>
                <w:noProof/>
                <w:webHidden/>
              </w:rPr>
              <w:fldChar w:fldCharType="end"/>
            </w:r>
          </w:hyperlink>
        </w:p>
        <w:p w14:paraId="0AD2E122" w14:textId="62EACC9B" w:rsidR="00990DC3" w:rsidRDefault="00990DC3">
          <w:pPr>
            <w:pStyle w:val="Spistreci1"/>
            <w:rPr>
              <w:rFonts w:asciiTheme="minorHAnsi" w:eastAsiaTheme="minorEastAsia" w:hAnsiTheme="minorHAnsi"/>
              <w:noProof/>
              <w:sz w:val="22"/>
              <w:lang w:eastAsia="pl-PL"/>
            </w:rPr>
          </w:pPr>
          <w:hyperlink w:anchor="_Toc136967263" w:history="1">
            <w:r w:rsidRPr="00F20EB1">
              <w:rPr>
                <w:rStyle w:val="Hipercze"/>
                <w:rFonts w:ascii="Nyala" w:eastAsia="Calibri" w:hAnsi="Nyala"/>
                <w:b/>
                <w:noProof/>
              </w:rPr>
              <w:t>8.</w:t>
            </w:r>
            <w:r>
              <w:rPr>
                <w:rFonts w:asciiTheme="minorHAnsi" w:eastAsiaTheme="minorEastAsia" w:hAnsiTheme="minorHAnsi"/>
                <w:noProof/>
                <w:sz w:val="22"/>
                <w:lang w:eastAsia="pl-PL"/>
              </w:rPr>
              <w:tab/>
            </w:r>
            <w:r w:rsidRPr="00F20EB1">
              <w:rPr>
                <w:rStyle w:val="Hipercze"/>
                <w:rFonts w:ascii="Nyala" w:eastAsia="Calibri" w:hAnsi="Nyala"/>
                <w:b/>
                <w:noProof/>
              </w:rPr>
              <w:t>Obszary atrakcyjne turystycznie</w:t>
            </w:r>
            <w:r>
              <w:rPr>
                <w:noProof/>
                <w:webHidden/>
              </w:rPr>
              <w:tab/>
            </w:r>
            <w:r>
              <w:rPr>
                <w:noProof/>
                <w:webHidden/>
              </w:rPr>
              <w:fldChar w:fldCharType="begin"/>
            </w:r>
            <w:r>
              <w:rPr>
                <w:noProof/>
                <w:webHidden/>
              </w:rPr>
              <w:instrText xml:space="preserve"> PAGEREF _Toc136967263 \h </w:instrText>
            </w:r>
            <w:r>
              <w:rPr>
                <w:noProof/>
                <w:webHidden/>
              </w:rPr>
            </w:r>
            <w:r>
              <w:rPr>
                <w:noProof/>
                <w:webHidden/>
              </w:rPr>
              <w:fldChar w:fldCharType="separate"/>
            </w:r>
            <w:r w:rsidR="00502170">
              <w:rPr>
                <w:noProof/>
                <w:webHidden/>
              </w:rPr>
              <w:t>28</w:t>
            </w:r>
            <w:r>
              <w:rPr>
                <w:noProof/>
                <w:webHidden/>
              </w:rPr>
              <w:fldChar w:fldCharType="end"/>
            </w:r>
          </w:hyperlink>
        </w:p>
        <w:p w14:paraId="571381B5" w14:textId="0C496EE1" w:rsidR="00990DC3" w:rsidRDefault="00990DC3">
          <w:pPr>
            <w:pStyle w:val="Spistreci1"/>
            <w:rPr>
              <w:rFonts w:asciiTheme="minorHAnsi" w:eastAsiaTheme="minorEastAsia" w:hAnsiTheme="minorHAnsi"/>
              <w:noProof/>
              <w:sz w:val="22"/>
              <w:lang w:eastAsia="pl-PL"/>
            </w:rPr>
          </w:pPr>
          <w:hyperlink w:anchor="_Toc136967264" w:history="1">
            <w:r w:rsidRPr="00F20EB1">
              <w:rPr>
                <w:rStyle w:val="Hipercze"/>
                <w:rFonts w:ascii="Nyala" w:hAnsi="Nyala"/>
                <w:b/>
                <w:noProof/>
              </w:rPr>
              <w:t>9.</w:t>
            </w:r>
            <w:r>
              <w:rPr>
                <w:rFonts w:asciiTheme="minorHAnsi" w:eastAsiaTheme="minorEastAsia" w:hAnsiTheme="minorHAnsi"/>
                <w:noProof/>
                <w:sz w:val="22"/>
                <w:lang w:eastAsia="pl-PL"/>
              </w:rPr>
              <w:tab/>
            </w:r>
            <w:r w:rsidRPr="00F20EB1">
              <w:rPr>
                <w:rStyle w:val="Hipercze"/>
                <w:rFonts w:ascii="Nyala" w:hAnsi="Nyala"/>
                <w:b/>
                <w:noProof/>
              </w:rPr>
              <w:t>Obszary wiejskie</w:t>
            </w:r>
            <w:r>
              <w:rPr>
                <w:noProof/>
                <w:webHidden/>
              </w:rPr>
              <w:tab/>
            </w:r>
            <w:r>
              <w:rPr>
                <w:noProof/>
                <w:webHidden/>
              </w:rPr>
              <w:fldChar w:fldCharType="begin"/>
            </w:r>
            <w:r>
              <w:rPr>
                <w:noProof/>
                <w:webHidden/>
              </w:rPr>
              <w:instrText xml:space="preserve"> PAGEREF _Toc136967264 \h </w:instrText>
            </w:r>
            <w:r>
              <w:rPr>
                <w:noProof/>
                <w:webHidden/>
              </w:rPr>
            </w:r>
            <w:r>
              <w:rPr>
                <w:noProof/>
                <w:webHidden/>
              </w:rPr>
              <w:fldChar w:fldCharType="separate"/>
            </w:r>
            <w:r w:rsidR="00502170">
              <w:rPr>
                <w:noProof/>
                <w:webHidden/>
              </w:rPr>
              <w:t>29</w:t>
            </w:r>
            <w:r>
              <w:rPr>
                <w:noProof/>
                <w:webHidden/>
              </w:rPr>
              <w:fldChar w:fldCharType="end"/>
            </w:r>
          </w:hyperlink>
        </w:p>
        <w:p w14:paraId="2263EAFA" w14:textId="501285B9" w:rsidR="00990DC3" w:rsidRDefault="00990DC3">
          <w:pPr>
            <w:pStyle w:val="Spistreci1"/>
            <w:rPr>
              <w:rFonts w:asciiTheme="minorHAnsi" w:eastAsiaTheme="minorEastAsia" w:hAnsiTheme="minorHAnsi"/>
              <w:noProof/>
              <w:sz w:val="22"/>
              <w:lang w:eastAsia="pl-PL"/>
            </w:rPr>
          </w:pPr>
          <w:hyperlink w:anchor="_Toc136967265" w:history="1">
            <w:r w:rsidRPr="00F20EB1">
              <w:rPr>
                <w:rStyle w:val="Hipercze"/>
                <w:rFonts w:ascii="Nyala" w:hAnsi="Nyala"/>
                <w:b/>
                <w:noProof/>
              </w:rPr>
              <w:t>10.</w:t>
            </w:r>
            <w:r>
              <w:rPr>
                <w:rFonts w:asciiTheme="minorHAnsi" w:eastAsiaTheme="minorEastAsia" w:hAnsiTheme="minorHAnsi"/>
                <w:noProof/>
                <w:sz w:val="22"/>
                <w:lang w:eastAsia="pl-PL"/>
              </w:rPr>
              <w:tab/>
            </w:r>
            <w:r w:rsidRPr="00F20EB1">
              <w:rPr>
                <w:rStyle w:val="Hipercze"/>
                <w:rFonts w:ascii="Nyala" w:hAnsi="Nyala"/>
                <w:b/>
                <w:noProof/>
              </w:rPr>
              <w:t>Rolnictwo i rynek rolny</w:t>
            </w:r>
            <w:r>
              <w:rPr>
                <w:noProof/>
                <w:webHidden/>
              </w:rPr>
              <w:tab/>
            </w:r>
            <w:r>
              <w:rPr>
                <w:noProof/>
                <w:webHidden/>
              </w:rPr>
              <w:fldChar w:fldCharType="begin"/>
            </w:r>
            <w:r>
              <w:rPr>
                <w:noProof/>
                <w:webHidden/>
              </w:rPr>
              <w:instrText xml:space="preserve"> PAGEREF _Toc136967265 \h </w:instrText>
            </w:r>
            <w:r>
              <w:rPr>
                <w:noProof/>
                <w:webHidden/>
              </w:rPr>
            </w:r>
            <w:r>
              <w:rPr>
                <w:noProof/>
                <w:webHidden/>
              </w:rPr>
              <w:fldChar w:fldCharType="separate"/>
            </w:r>
            <w:r w:rsidR="00502170">
              <w:rPr>
                <w:noProof/>
                <w:webHidden/>
              </w:rPr>
              <w:t>29</w:t>
            </w:r>
            <w:r>
              <w:rPr>
                <w:noProof/>
                <w:webHidden/>
              </w:rPr>
              <w:fldChar w:fldCharType="end"/>
            </w:r>
          </w:hyperlink>
        </w:p>
        <w:p w14:paraId="6E3A33B6" w14:textId="481F4694" w:rsidR="00990DC3" w:rsidRDefault="00990DC3">
          <w:pPr>
            <w:pStyle w:val="Spistreci1"/>
            <w:rPr>
              <w:rFonts w:asciiTheme="minorHAnsi" w:eastAsiaTheme="minorEastAsia" w:hAnsiTheme="minorHAnsi"/>
              <w:noProof/>
              <w:sz w:val="22"/>
              <w:lang w:eastAsia="pl-PL"/>
            </w:rPr>
          </w:pPr>
          <w:hyperlink w:anchor="_Toc136967266" w:history="1">
            <w:r w:rsidRPr="00F20EB1">
              <w:rPr>
                <w:rStyle w:val="Hipercze"/>
                <w:rFonts w:ascii="Nyala" w:hAnsi="Nyala"/>
                <w:b/>
                <w:noProof/>
              </w:rPr>
              <w:t>11.</w:t>
            </w:r>
            <w:r>
              <w:rPr>
                <w:rFonts w:asciiTheme="minorHAnsi" w:eastAsiaTheme="minorEastAsia" w:hAnsiTheme="minorHAnsi"/>
                <w:noProof/>
                <w:sz w:val="22"/>
                <w:lang w:eastAsia="pl-PL"/>
              </w:rPr>
              <w:tab/>
            </w:r>
            <w:r w:rsidRPr="00F20EB1">
              <w:rPr>
                <w:rStyle w:val="Hipercze"/>
                <w:rFonts w:ascii="Nyala" w:hAnsi="Nyala"/>
                <w:b/>
                <w:noProof/>
              </w:rPr>
              <w:t>Produkty lokalne, tradycyjne i regionalne</w:t>
            </w:r>
            <w:r>
              <w:rPr>
                <w:noProof/>
                <w:webHidden/>
              </w:rPr>
              <w:tab/>
            </w:r>
            <w:r>
              <w:rPr>
                <w:noProof/>
                <w:webHidden/>
              </w:rPr>
              <w:fldChar w:fldCharType="begin"/>
            </w:r>
            <w:r>
              <w:rPr>
                <w:noProof/>
                <w:webHidden/>
              </w:rPr>
              <w:instrText xml:space="preserve"> PAGEREF _Toc136967266 \h </w:instrText>
            </w:r>
            <w:r>
              <w:rPr>
                <w:noProof/>
                <w:webHidden/>
              </w:rPr>
            </w:r>
            <w:r>
              <w:rPr>
                <w:noProof/>
                <w:webHidden/>
              </w:rPr>
              <w:fldChar w:fldCharType="separate"/>
            </w:r>
            <w:r w:rsidR="00502170">
              <w:rPr>
                <w:noProof/>
                <w:webHidden/>
              </w:rPr>
              <w:t>30</w:t>
            </w:r>
            <w:r>
              <w:rPr>
                <w:noProof/>
                <w:webHidden/>
              </w:rPr>
              <w:fldChar w:fldCharType="end"/>
            </w:r>
          </w:hyperlink>
        </w:p>
        <w:p w14:paraId="49DEC47A" w14:textId="1A8E13B5" w:rsidR="00990DC3" w:rsidRDefault="00990DC3">
          <w:pPr>
            <w:pStyle w:val="Spistreci1"/>
            <w:rPr>
              <w:rFonts w:asciiTheme="minorHAnsi" w:eastAsiaTheme="minorEastAsia" w:hAnsiTheme="minorHAnsi"/>
              <w:noProof/>
              <w:sz w:val="22"/>
              <w:lang w:eastAsia="pl-PL"/>
            </w:rPr>
          </w:pPr>
          <w:hyperlink w:anchor="_Toc136967267" w:history="1">
            <w:r w:rsidRPr="00F20EB1">
              <w:rPr>
                <w:rStyle w:val="Hipercze"/>
                <w:rFonts w:ascii="Nyala" w:eastAsia="Calibri" w:hAnsi="Nyala"/>
                <w:b/>
                <w:noProof/>
              </w:rPr>
              <w:t>12.</w:t>
            </w:r>
            <w:r>
              <w:rPr>
                <w:rFonts w:asciiTheme="minorHAnsi" w:eastAsiaTheme="minorEastAsia" w:hAnsiTheme="minorHAnsi"/>
                <w:noProof/>
                <w:sz w:val="22"/>
                <w:lang w:eastAsia="pl-PL"/>
              </w:rPr>
              <w:tab/>
            </w:r>
            <w:r w:rsidRPr="00F20EB1">
              <w:rPr>
                <w:rStyle w:val="Hipercze"/>
                <w:rFonts w:ascii="Nyala" w:eastAsia="Calibri" w:hAnsi="Nyala"/>
                <w:b/>
                <w:noProof/>
              </w:rPr>
              <w:t>Obszar edukacji formalnej</w:t>
            </w:r>
            <w:r>
              <w:rPr>
                <w:noProof/>
                <w:webHidden/>
              </w:rPr>
              <w:tab/>
            </w:r>
            <w:r>
              <w:rPr>
                <w:noProof/>
                <w:webHidden/>
              </w:rPr>
              <w:fldChar w:fldCharType="begin"/>
            </w:r>
            <w:r>
              <w:rPr>
                <w:noProof/>
                <w:webHidden/>
              </w:rPr>
              <w:instrText xml:space="preserve"> PAGEREF _Toc136967267 \h </w:instrText>
            </w:r>
            <w:r>
              <w:rPr>
                <w:noProof/>
                <w:webHidden/>
              </w:rPr>
            </w:r>
            <w:r>
              <w:rPr>
                <w:noProof/>
                <w:webHidden/>
              </w:rPr>
              <w:fldChar w:fldCharType="separate"/>
            </w:r>
            <w:r w:rsidR="00502170">
              <w:rPr>
                <w:noProof/>
                <w:webHidden/>
              </w:rPr>
              <w:t>31</w:t>
            </w:r>
            <w:r>
              <w:rPr>
                <w:noProof/>
                <w:webHidden/>
              </w:rPr>
              <w:fldChar w:fldCharType="end"/>
            </w:r>
          </w:hyperlink>
        </w:p>
        <w:p w14:paraId="022463CD" w14:textId="4FC614D3" w:rsidR="00990DC3" w:rsidRDefault="00990DC3">
          <w:pPr>
            <w:pStyle w:val="Spistreci1"/>
            <w:rPr>
              <w:rFonts w:asciiTheme="minorHAnsi" w:eastAsiaTheme="minorEastAsia" w:hAnsiTheme="minorHAnsi"/>
              <w:noProof/>
              <w:sz w:val="22"/>
              <w:lang w:eastAsia="pl-PL"/>
            </w:rPr>
          </w:pPr>
          <w:hyperlink w:anchor="_Toc136967268" w:history="1">
            <w:r w:rsidRPr="00F20EB1">
              <w:rPr>
                <w:rStyle w:val="Hipercze"/>
                <w:rFonts w:ascii="Nyala" w:eastAsia="Calibri" w:hAnsi="Nyala"/>
                <w:b/>
                <w:noProof/>
              </w:rPr>
              <w:t>13.</w:t>
            </w:r>
            <w:r>
              <w:rPr>
                <w:rFonts w:asciiTheme="minorHAnsi" w:eastAsiaTheme="minorEastAsia" w:hAnsiTheme="minorHAnsi"/>
                <w:noProof/>
                <w:sz w:val="22"/>
                <w:lang w:eastAsia="pl-PL"/>
              </w:rPr>
              <w:tab/>
            </w:r>
            <w:r w:rsidRPr="00F20EB1">
              <w:rPr>
                <w:rStyle w:val="Hipercze"/>
                <w:rFonts w:ascii="Nyala" w:eastAsia="Calibri" w:hAnsi="Nyala"/>
                <w:b/>
                <w:noProof/>
              </w:rPr>
              <w:t>Zasady zrównoważenia środowiskowego</w:t>
            </w:r>
            <w:r>
              <w:rPr>
                <w:noProof/>
                <w:webHidden/>
              </w:rPr>
              <w:tab/>
            </w:r>
            <w:r>
              <w:rPr>
                <w:noProof/>
                <w:webHidden/>
              </w:rPr>
              <w:fldChar w:fldCharType="begin"/>
            </w:r>
            <w:r>
              <w:rPr>
                <w:noProof/>
                <w:webHidden/>
              </w:rPr>
              <w:instrText xml:space="preserve"> PAGEREF _Toc136967268 \h </w:instrText>
            </w:r>
            <w:r>
              <w:rPr>
                <w:noProof/>
                <w:webHidden/>
              </w:rPr>
            </w:r>
            <w:r>
              <w:rPr>
                <w:noProof/>
                <w:webHidden/>
              </w:rPr>
              <w:fldChar w:fldCharType="separate"/>
            </w:r>
            <w:r w:rsidR="00502170">
              <w:rPr>
                <w:noProof/>
                <w:webHidden/>
              </w:rPr>
              <w:t>31</w:t>
            </w:r>
            <w:r>
              <w:rPr>
                <w:noProof/>
                <w:webHidden/>
              </w:rPr>
              <w:fldChar w:fldCharType="end"/>
            </w:r>
          </w:hyperlink>
        </w:p>
        <w:p w14:paraId="49155D07" w14:textId="607AB2C5" w:rsidR="00990DC3" w:rsidRDefault="00990DC3">
          <w:pPr>
            <w:pStyle w:val="Spistreci1"/>
            <w:rPr>
              <w:rFonts w:asciiTheme="minorHAnsi" w:eastAsiaTheme="minorEastAsia" w:hAnsiTheme="minorHAnsi"/>
              <w:noProof/>
              <w:sz w:val="22"/>
              <w:lang w:eastAsia="pl-PL"/>
            </w:rPr>
          </w:pPr>
          <w:hyperlink w:anchor="_Toc136967269" w:history="1">
            <w:r w:rsidRPr="00F20EB1">
              <w:rPr>
                <w:rStyle w:val="Hipercze"/>
                <w:rFonts w:ascii="Nyala" w:eastAsiaTheme="majorEastAsia" w:hAnsi="Nyala"/>
                <w:b/>
                <w:noProof/>
                <w:lang w:eastAsia="pl-PL"/>
              </w:rPr>
              <w:t>14.</w:t>
            </w:r>
            <w:r>
              <w:rPr>
                <w:rFonts w:asciiTheme="minorHAnsi" w:eastAsiaTheme="minorEastAsia" w:hAnsiTheme="minorHAnsi"/>
                <w:noProof/>
                <w:sz w:val="22"/>
                <w:lang w:eastAsia="pl-PL"/>
              </w:rPr>
              <w:tab/>
            </w:r>
            <w:r w:rsidRPr="00F20EB1">
              <w:rPr>
                <w:rStyle w:val="Hipercze"/>
                <w:rFonts w:ascii="Nyala" w:eastAsiaTheme="majorEastAsia" w:hAnsi="Nyala"/>
                <w:b/>
                <w:noProof/>
                <w:lang w:eastAsia="pl-PL"/>
              </w:rPr>
              <w:t>Uzasadnienie doborów zakresów wsparcia, wyboru dostępnych źródeł finansowania oraz przyjętego sposobu wdrażania.</w:t>
            </w:r>
            <w:r>
              <w:rPr>
                <w:noProof/>
                <w:webHidden/>
              </w:rPr>
              <w:tab/>
            </w:r>
            <w:r>
              <w:rPr>
                <w:noProof/>
                <w:webHidden/>
              </w:rPr>
              <w:fldChar w:fldCharType="begin"/>
            </w:r>
            <w:r>
              <w:rPr>
                <w:noProof/>
                <w:webHidden/>
              </w:rPr>
              <w:instrText xml:space="preserve"> PAGEREF _Toc136967269 \h </w:instrText>
            </w:r>
            <w:r>
              <w:rPr>
                <w:noProof/>
                <w:webHidden/>
              </w:rPr>
            </w:r>
            <w:r>
              <w:rPr>
                <w:noProof/>
                <w:webHidden/>
              </w:rPr>
              <w:fldChar w:fldCharType="separate"/>
            </w:r>
            <w:r w:rsidR="00502170">
              <w:rPr>
                <w:noProof/>
                <w:webHidden/>
              </w:rPr>
              <w:t>31</w:t>
            </w:r>
            <w:r>
              <w:rPr>
                <w:noProof/>
                <w:webHidden/>
              </w:rPr>
              <w:fldChar w:fldCharType="end"/>
            </w:r>
          </w:hyperlink>
        </w:p>
        <w:p w14:paraId="539EC02B" w14:textId="6A010DEE" w:rsidR="00990DC3" w:rsidRDefault="00990DC3">
          <w:pPr>
            <w:pStyle w:val="Spistreci1"/>
            <w:rPr>
              <w:rFonts w:asciiTheme="minorHAnsi" w:eastAsiaTheme="minorEastAsia" w:hAnsiTheme="minorHAnsi"/>
              <w:noProof/>
              <w:sz w:val="22"/>
              <w:lang w:eastAsia="pl-PL"/>
            </w:rPr>
          </w:pPr>
          <w:hyperlink w:anchor="_Toc136967270" w:history="1">
            <w:r w:rsidRPr="00F20EB1">
              <w:rPr>
                <w:rStyle w:val="Hipercze"/>
                <w:rFonts w:ascii="Nyala" w:eastAsia="Calibri" w:hAnsi="Nyala"/>
                <w:b/>
                <w:noProof/>
              </w:rPr>
              <w:t>15.</w:t>
            </w:r>
            <w:r>
              <w:rPr>
                <w:rFonts w:asciiTheme="minorHAnsi" w:eastAsiaTheme="minorEastAsia" w:hAnsiTheme="minorHAnsi"/>
                <w:noProof/>
                <w:sz w:val="22"/>
                <w:lang w:eastAsia="pl-PL"/>
              </w:rPr>
              <w:tab/>
            </w:r>
            <w:r w:rsidRPr="00F20EB1">
              <w:rPr>
                <w:rStyle w:val="Hipercze"/>
                <w:rFonts w:ascii="Nyala" w:eastAsia="Calibri" w:hAnsi="Nyala"/>
                <w:b/>
                <w:noProof/>
              </w:rPr>
              <w:t>Kluczowe grupy docelowe</w:t>
            </w:r>
            <w:r>
              <w:rPr>
                <w:noProof/>
                <w:webHidden/>
              </w:rPr>
              <w:tab/>
            </w:r>
            <w:r>
              <w:rPr>
                <w:noProof/>
                <w:webHidden/>
              </w:rPr>
              <w:fldChar w:fldCharType="begin"/>
            </w:r>
            <w:r>
              <w:rPr>
                <w:noProof/>
                <w:webHidden/>
              </w:rPr>
              <w:instrText xml:space="preserve"> PAGEREF _Toc136967270 \h </w:instrText>
            </w:r>
            <w:r>
              <w:rPr>
                <w:noProof/>
                <w:webHidden/>
              </w:rPr>
            </w:r>
            <w:r>
              <w:rPr>
                <w:noProof/>
                <w:webHidden/>
              </w:rPr>
              <w:fldChar w:fldCharType="separate"/>
            </w:r>
            <w:r w:rsidR="00502170">
              <w:rPr>
                <w:noProof/>
                <w:webHidden/>
              </w:rPr>
              <w:t>31</w:t>
            </w:r>
            <w:r>
              <w:rPr>
                <w:noProof/>
                <w:webHidden/>
              </w:rPr>
              <w:fldChar w:fldCharType="end"/>
            </w:r>
          </w:hyperlink>
        </w:p>
        <w:p w14:paraId="0C3F0E50" w14:textId="67659A7B" w:rsidR="00990DC3" w:rsidRDefault="00990DC3">
          <w:pPr>
            <w:pStyle w:val="Spistreci1"/>
            <w:rPr>
              <w:rFonts w:asciiTheme="minorHAnsi" w:eastAsiaTheme="minorEastAsia" w:hAnsiTheme="minorHAnsi"/>
              <w:noProof/>
              <w:sz w:val="22"/>
              <w:lang w:eastAsia="pl-PL"/>
            </w:rPr>
          </w:pPr>
          <w:hyperlink w:anchor="_Toc136967271" w:history="1">
            <w:r w:rsidRPr="00F20EB1">
              <w:rPr>
                <w:rStyle w:val="Hipercze"/>
                <w:rFonts w:ascii="Nyala" w:eastAsia="Calibri" w:hAnsi="Nyala"/>
                <w:b/>
                <w:noProof/>
              </w:rPr>
              <w:t>16.</w:t>
            </w:r>
            <w:r>
              <w:rPr>
                <w:rFonts w:asciiTheme="minorHAnsi" w:eastAsiaTheme="minorEastAsia" w:hAnsiTheme="minorHAnsi"/>
                <w:noProof/>
                <w:sz w:val="22"/>
                <w:lang w:eastAsia="pl-PL"/>
              </w:rPr>
              <w:tab/>
            </w:r>
            <w:r w:rsidRPr="00F20EB1">
              <w:rPr>
                <w:rStyle w:val="Hipercze"/>
                <w:rFonts w:ascii="Nyala" w:eastAsia="Calibri" w:hAnsi="Nyala"/>
                <w:b/>
                <w:noProof/>
              </w:rPr>
              <w:t>Potrzeby rozwojowe</w:t>
            </w:r>
            <w:r>
              <w:rPr>
                <w:noProof/>
                <w:webHidden/>
              </w:rPr>
              <w:tab/>
            </w:r>
            <w:r>
              <w:rPr>
                <w:noProof/>
                <w:webHidden/>
              </w:rPr>
              <w:fldChar w:fldCharType="begin"/>
            </w:r>
            <w:r>
              <w:rPr>
                <w:noProof/>
                <w:webHidden/>
              </w:rPr>
              <w:instrText xml:space="preserve"> PAGEREF _Toc136967271 \h </w:instrText>
            </w:r>
            <w:r>
              <w:rPr>
                <w:noProof/>
                <w:webHidden/>
              </w:rPr>
            </w:r>
            <w:r>
              <w:rPr>
                <w:noProof/>
                <w:webHidden/>
              </w:rPr>
              <w:fldChar w:fldCharType="separate"/>
            </w:r>
            <w:r w:rsidR="00502170">
              <w:rPr>
                <w:noProof/>
                <w:webHidden/>
              </w:rPr>
              <w:t>32</w:t>
            </w:r>
            <w:r>
              <w:rPr>
                <w:noProof/>
                <w:webHidden/>
              </w:rPr>
              <w:fldChar w:fldCharType="end"/>
            </w:r>
          </w:hyperlink>
        </w:p>
        <w:p w14:paraId="6A14BA9F" w14:textId="3737B835" w:rsidR="00990DC3" w:rsidRDefault="00990DC3">
          <w:pPr>
            <w:pStyle w:val="Spistreci1"/>
            <w:rPr>
              <w:rFonts w:asciiTheme="minorHAnsi" w:eastAsiaTheme="minorEastAsia" w:hAnsiTheme="minorHAnsi"/>
              <w:noProof/>
              <w:sz w:val="22"/>
              <w:lang w:eastAsia="pl-PL"/>
            </w:rPr>
          </w:pPr>
          <w:hyperlink w:anchor="_Toc136967272" w:history="1">
            <w:r w:rsidRPr="00F20EB1">
              <w:rPr>
                <w:rStyle w:val="Hipercze"/>
                <w:rFonts w:ascii="Nyala" w:eastAsiaTheme="majorEastAsia" w:hAnsi="Nyala"/>
                <w:b/>
                <w:bCs/>
                <w:noProof/>
                <w:lang w:eastAsia="pl-PL"/>
              </w:rPr>
              <w:t>ROZDZIAŁ V - Spójność, komplementarność i synergia</w:t>
            </w:r>
            <w:r>
              <w:rPr>
                <w:noProof/>
                <w:webHidden/>
              </w:rPr>
              <w:tab/>
            </w:r>
            <w:r>
              <w:rPr>
                <w:noProof/>
                <w:webHidden/>
              </w:rPr>
              <w:fldChar w:fldCharType="begin"/>
            </w:r>
            <w:r>
              <w:rPr>
                <w:noProof/>
                <w:webHidden/>
              </w:rPr>
              <w:instrText xml:space="preserve"> PAGEREF _Toc136967272 \h </w:instrText>
            </w:r>
            <w:r>
              <w:rPr>
                <w:noProof/>
                <w:webHidden/>
              </w:rPr>
            </w:r>
            <w:r>
              <w:rPr>
                <w:noProof/>
                <w:webHidden/>
              </w:rPr>
              <w:fldChar w:fldCharType="separate"/>
            </w:r>
            <w:r w:rsidR="00502170">
              <w:rPr>
                <w:noProof/>
                <w:webHidden/>
              </w:rPr>
              <w:t>35</w:t>
            </w:r>
            <w:r>
              <w:rPr>
                <w:noProof/>
                <w:webHidden/>
              </w:rPr>
              <w:fldChar w:fldCharType="end"/>
            </w:r>
          </w:hyperlink>
        </w:p>
        <w:p w14:paraId="3848625E" w14:textId="4BA874CA" w:rsidR="00990DC3" w:rsidRDefault="00990DC3">
          <w:pPr>
            <w:pStyle w:val="Spistreci1"/>
            <w:rPr>
              <w:rFonts w:asciiTheme="minorHAnsi" w:eastAsiaTheme="minorEastAsia" w:hAnsiTheme="minorHAnsi"/>
              <w:noProof/>
              <w:sz w:val="22"/>
              <w:lang w:eastAsia="pl-PL"/>
            </w:rPr>
          </w:pPr>
          <w:hyperlink w:anchor="_Toc136967273" w:history="1">
            <w:r w:rsidRPr="00F20EB1">
              <w:rPr>
                <w:rStyle w:val="Hipercze"/>
                <w:rFonts w:ascii="Nyala" w:eastAsia="Calibri" w:hAnsi="Nyala"/>
                <w:b/>
                <w:noProof/>
                <w:lang w:eastAsia="pl-PL"/>
              </w:rPr>
              <w:t>1.</w:t>
            </w:r>
            <w:r>
              <w:rPr>
                <w:rFonts w:asciiTheme="minorHAnsi" w:eastAsiaTheme="minorEastAsia" w:hAnsiTheme="minorHAnsi"/>
                <w:noProof/>
                <w:sz w:val="22"/>
                <w:lang w:eastAsia="pl-PL"/>
              </w:rPr>
              <w:tab/>
            </w:r>
            <w:r w:rsidRPr="00F20EB1">
              <w:rPr>
                <w:rStyle w:val="Hipercze"/>
                <w:rFonts w:ascii="Nyala" w:eastAsia="Calibri" w:hAnsi="Nyala"/>
                <w:b/>
                <w:noProof/>
                <w:lang w:eastAsia="pl-PL"/>
              </w:rPr>
              <w:t>Zgodność i komplementarność z innymi dokumentami planistycznymi</w:t>
            </w:r>
            <w:r>
              <w:rPr>
                <w:noProof/>
                <w:webHidden/>
              </w:rPr>
              <w:tab/>
            </w:r>
            <w:r>
              <w:rPr>
                <w:noProof/>
                <w:webHidden/>
              </w:rPr>
              <w:fldChar w:fldCharType="begin"/>
            </w:r>
            <w:r>
              <w:rPr>
                <w:noProof/>
                <w:webHidden/>
              </w:rPr>
              <w:instrText xml:space="preserve"> PAGEREF _Toc136967273 \h </w:instrText>
            </w:r>
            <w:r>
              <w:rPr>
                <w:noProof/>
                <w:webHidden/>
              </w:rPr>
            </w:r>
            <w:r>
              <w:rPr>
                <w:noProof/>
                <w:webHidden/>
              </w:rPr>
              <w:fldChar w:fldCharType="separate"/>
            </w:r>
            <w:r w:rsidR="00502170">
              <w:rPr>
                <w:noProof/>
                <w:webHidden/>
              </w:rPr>
              <w:t>35</w:t>
            </w:r>
            <w:r>
              <w:rPr>
                <w:noProof/>
                <w:webHidden/>
              </w:rPr>
              <w:fldChar w:fldCharType="end"/>
            </w:r>
          </w:hyperlink>
        </w:p>
        <w:p w14:paraId="4BF28C9C" w14:textId="31D62CA8" w:rsidR="00990DC3" w:rsidRDefault="00990DC3">
          <w:pPr>
            <w:pStyle w:val="Spistreci1"/>
            <w:rPr>
              <w:rFonts w:asciiTheme="minorHAnsi" w:eastAsiaTheme="minorEastAsia" w:hAnsiTheme="minorHAnsi"/>
              <w:noProof/>
              <w:sz w:val="22"/>
              <w:lang w:eastAsia="pl-PL"/>
            </w:rPr>
          </w:pPr>
          <w:hyperlink w:anchor="_Toc136967274" w:history="1">
            <w:r w:rsidRPr="00F20EB1">
              <w:rPr>
                <w:rStyle w:val="Hipercze"/>
                <w:rFonts w:ascii="Nyala" w:eastAsia="Calibri" w:hAnsi="Nyala"/>
                <w:b/>
                <w:noProof/>
                <w:lang w:eastAsia="pl-PL"/>
              </w:rPr>
              <w:t>2.</w:t>
            </w:r>
            <w:r>
              <w:rPr>
                <w:rFonts w:asciiTheme="minorHAnsi" w:eastAsiaTheme="minorEastAsia" w:hAnsiTheme="minorHAnsi"/>
                <w:noProof/>
                <w:sz w:val="22"/>
                <w:lang w:eastAsia="pl-PL"/>
              </w:rPr>
              <w:tab/>
            </w:r>
            <w:r w:rsidRPr="00F20EB1">
              <w:rPr>
                <w:rStyle w:val="Hipercze"/>
                <w:rFonts w:ascii="Nyala" w:eastAsia="Calibri" w:hAnsi="Nyala"/>
                <w:b/>
                <w:noProof/>
                <w:lang w:eastAsia="pl-PL"/>
              </w:rPr>
              <w:t>Komplementarność i synergia przedsięwzięć w LSR</w:t>
            </w:r>
            <w:r>
              <w:rPr>
                <w:noProof/>
                <w:webHidden/>
              </w:rPr>
              <w:tab/>
            </w:r>
            <w:r>
              <w:rPr>
                <w:noProof/>
                <w:webHidden/>
              </w:rPr>
              <w:fldChar w:fldCharType="begin"/>
            </w:r>
            <w:r>
              <w:rPr>
                <w:noProof/>
                <w:webHidden/>
              </w:rPr>
              <w:instrText xml:space="preserve"> PAGEREF _Toc136967274 \h </w:instrText>
            </w:r>
            <w:r>
              <w:rPr>
                <w:noProof/>
                <w:webHidden/>
              </w:rPr>
            </w:r>
            <w:r>
              <w:rPr>
                <w:noProof/>
                <w:webHidden/>
              </w:rPr>
              <w:fldChar w:fldCharType="separate"/>
            </w:r>
            <w:r w:rsidR="00502170">
              <w:rPr>
                <w:noProof/>
                <w:webHidden/>
              </w:rPr>
              <w:t>39</w:t>
            </w:r>
            <w:r>
              <w:rPr>
                <w:noProof/>
                <w:webHidden/>
              </w:rPr>
              <w:fldChar w:fldCharType="end"/>
            </w:r>
          </w:hyperlink>
        </w:p>
        <w:p w14:paraId="33091C0F" w14:textId="2D175E42" w:rsidR="00990DC3" w:rsidRDefault="00990DC3">
          <w:pPr>
            <w:pStyle w:val="Spistreci1"/>
            <w:rPr>
              <w:rFonts w:asciiTheme="minorHAnsi" w:eastAsiaTheme="minorEastAsia" w:hAnsiTheme="minorHAnsi"/>
              <w:noProof/>
              <w:sz w:val="22"/>
              <w:lang w:eastAsia="pl-PL"/>
            </w:rPr>
          </w:pPr>
          <w:hyperlink w:anchor="_Toc136967275" w:history="1">
            <w:r w:rsidRPr="00F20EB1">
              <w:rPr>
                <w:rStyle w:val="Hipercze"/>
                <w:rFonts w:ascii="Nyala" w:eastAsia="Calibri" w:hAnsi="Nyala"/>
                <w:b/>
                <w:noProof/>
                <w:lang w:eastAsia="pl-PL"/>
              </w:rPr>
              <w:t>3.</w:t>
            </w:r>
            <w:r>
              <w:rPr>
                <w:rFonts w:asciiTheme="minorHAnsi" w:eastAsiaTheme="minorEastAsia" w:hAnsiTheme="minorHAnsi"/>
                <w:noProof/>
                <w:sz w:val="22"/>
                <w:lang w:eastAsia="pl-PL"/>
              </w:rPr>
              <w:tab/>
            </w:r>
            <w:r w:rsidRPr="00F20EB1">
              <w:rPr>
                <w:rStyle w:val="Hipercze"/>
                <w:rFonts w:ascii="Nyala" w:eastAsia="Calibri" w:hAnsi="Nyala"/>
                <w:b/>
                <w:noProof/>
                <w:lang w:eastAsia="pl-PL"/>
              </w:rPr>
              <w:t>Wartość dodana podejścia LEADER</w:t>
            </w:r>
            <w:r>
              <w:rPr>
                <w:noProof/>
                <w:webHidden/>
              </w:rPr>
              <w:tab/>
            </w:r>
            <w:r>
              <w:rPr>
                <w:noProof/>
                <w:webHidden/>
              </w:rPr>
              <w:fldChar w:fldCharType="begin"/>
            </w:r>
            <w:r>
              <w:rPr>
                <w:noProof/>
                <w:webHidden/>
              </w:rPr>
              <w:instrText xml:space="preserve"> PAGEREF _Toc136967275 \h </w:instrText>
            </w:r>
            <w:r>
              <w:rPr>
                <w:noProof/>
                <w:webHidden/>
              </w:rPr>
            </w:r>
            <w:r>
              <w:rPr>
                <w:noProof/>
                <w:webHidden/>
              </w:rPr>
              <w:fldChar w:fldCharType="separate"/>
            </w:r>
            <w:r w:rsidR="00502170">
              <w:rPr>
                <w:noProof/>
                <w:webHidden/>
              </w:rPr>
              <w:t>39</w:t>
            </w:r>
            <w:r>
              <w:rPr>
                <w:noProof/>
                <w:webHidden/>
              </w:rPr>
              <w:fldChar w:fldCharType="end"/>
            </w:r>
          </w:hyperlink>
        </w:p>
        <w:p w14:paraId="7F8627B0" w14:textId="1B6CAF6A" w:rsidR="00990DC3" w:rsidRDefault="00990DC3">
          <w:pPr>
            <w:pStyle w:val="Spistreci2"/>
            <w:rPr>
              <w:rFonts w:asciiTheme="minorHAnsi" w:eastAsiaTheme="minorEastAsia" w:hAnsiTheme="minorHAnsi"/>
              <w:noProof/>
              <w:sz w:val="22"/>
              <w:lang w:eastAsia="pl-PL"/>
            </w:rPr>
          </w:pPr>
          <w:hyperlink w:anchor="_Toc136967276" w:history="1">
            <w:r w:rsidRPr="00F20EB1">
              <w:rPr>
                <w:rStyle w:val="Hipercze"/>
                <w:rFonts w:ascii="Nyala" w:hAnsi="Nyala" w:cs="Times New Roman"/>
                <w:b/>
                <w:noProof/>
                <w:lang w:eastAsia="pl-PL"/>
              </w:rPr>
              <w:t>4.</w:t>
            </w:r>
            <w:r>
              <w:rPr>
                <w:rFonts w:asciiTheme="minorHAnsi" w:eastAsiaTheme="minorEastAsia" w:hAnsiTheme="minorHAnsi"/>
                <w:noProof/>
                <w:sz w:val="22"/>
                <w:lang w:eastAsia="pl-PL"/>
              </w:rPr>
              <w:tab/>
            </w:r>
            <w:r w:rsidRPr="00F20EB1">
              <w:rPr>
                <w:rStyle w:val="Hipercze"/>
                <w:rFonts w:ascii="Nyala" w:hAnsi="Nyala" w:cs="Times New Roman"/>
                <w:b/>
                <w:noProof/>
                <w:lang w:eastAsia="pl-PL"/>
              </w:rPr>
              <w:t>Dywersyfikacja źródeł finansowania LSR</w:t>
            </w:r>
            <w:r>
              <w:rPr>
                <w:noProof/>
                <w:webHidden/>
              </w:rPr>
              <w:tab/>
            </w:r>
            <w:r>
              <w:rPr>
                <w:noProof/>
                <w:webHidden/>
              </w:rPr>
              <w:fldChar w:fldCharType="begin"/>
            </w:r>
            <w:r>
              <w:rPr>
                <w:noProof/>
                <w:webHidden/>
              </w:rPr>
              <w:instrText xml:space="preserve"> PAGEREF _Toc136967276 \h </w:instrText>
            </w:r>
            <w:r>
              <w:rPr>
                <w:noProof/>
                <w:webHidden/>
              </w:rPr>
            </w:r>
            <w:r>
              <w:rPr>
                <w:noProof/>
                <w:webHidden/>
              </w:rPr>
              <w:fldChar w:fldCharType="separate"/>
            </w:r>
            <w:r w:rsidR="00502170">
              <w:rPr>
                <w:noProof/>
                <w:webHidden/>
              </w:rPr>
              <w:t>40</w:t>
            </w:r>
            <w:r>
              <w:rPr>
                <w:noProof/>
                <w:webHidden/>
              </w:rPr>
              <w:fldChar w:fldCharType="end"/>
            </w:r>
          </w:hyperlink>
        </w:p>
        <w:p w14:paraId="58AD8CA3" w14:textId="09D6563D" w:rsidR="00990DC3" w:rsidRDefault="00990DC3">
          <w:pPr>
            <w:pStyle w:val="Spistreci2"/>
            <w:rPr>
              <w:rFonts w:asciiTheme="minorHAnsi" w:eastAsiaTheme="minorEastAsia" w:hAnsiTheme="minorHAnsi"/>
              <w:noProof/>
              <w:sz w:val="22"/>
              <w:lang w:eastAsia="pl-PL"/>
            </w:rPr>
          </w:pPr>
          <w:hyperlink w:anchor="_Toc136967277" w:history="1">
            <w:r w:rsidRPr="00F20EB1">
              <w:rPr>
                <w:rStyle w:val="Hipercze"/>
                <w:rFonts w:ascii="Nyala" w:eastAsia="Calibri" w:hAnsi="Nyala" w:cs="Times New Roman"/>
                <w:b/>
                <w:noProof/>
                <w:lang w:eastAsia="pl-PL"/>
              </w:rPr>
              <w:t>5.</w:t>
            </w:r>
            <w:r>
              <w:rPr>
                <w:rFonts w:asciiTheme="minorHAnsi" w:eastAsiaTheme="minorEastAsia" w:hAnsiTheme="minorHAnsi"/>
                <w:noProof/>
                <w:sz w:val="22"/>
                <w:lang w:eastAsia="pl-PL"/>
              </w:rPr>
              <w:tab/>
            </w:r>
            <w:r w:rsidRPr="00F20EB1">
              <w:rPr>
                <w:rStyle w:val="Hipercze"/>
                <w:rFonts w:ascii="Nyala" w:eastAsia="Calibri" w:hAnsi="Nyala" w:cs="Times New Roman"/>
                <w:b/>
                <w:noProof/>
                <w:lang w:eastAsia="pl-PL"/>
              </w:rPr>
              <w:t>Metody aktywizujące</w:t>
            </w:r>
            <w:r>
              <w:rPr>
                <w:noProof/>
                <w:webHidden/>
              </w:rPr>
              <w:tab/>
            </w:r>
            <w:r>
              <w:rPr>
                <w:noProof/>
                <w:webHidden/>
              </w:rPr>
              <w:fldChar w:fldCharType="begin"/>
            </w:r>
            <w:r>
              <w:rPr>
                <w:noProof/>
                <w:webHidden/>
              </w:rPr>
              <w:instrText xml:space="preserve"> PAGEREF _Toc136967277 \h </w:instrText>
            </w:r>
            <w:r>
              <w:rPr>
                <w:noProof/>
                <w:webHidden/>
              </w:rPr>
            </w:r>
            <w:r>
              <w:rPr>
                <w:noProof/>
                <w:webHidden/>
              </w:rPr>
              <w:fldChar w:fldCharType="separate"/>
            </w:r>
            <w:r w:rsidR="00502170">
              <w:rPr>
                <w:noProof/>
                <w:webHidden/>
              </w:rPr>
              <w:t>40</w:t>
            </w:r>
            <w:r>
              <w:rPr>
                <w:noProof/>
                <w:webHidden/>
              </w:rPr>
              <w:fldChar w:fldCharType="end"/>
            </w:r>
          </w:hyperlink>
        </w:p>
        <w:p w14:paraId="14F9333E" w14:textId="51D9D378" w:rsidR="00990DC3" w:rsidRDefault="00990DC3">
          <w:pPr>
            <w:pStyle w:val="Spistreci1"/>
            <w:rPr>
              <w:rFonts w:asciiTheme="minorHAnsi" w:eastAsiaTheme="minorEastAsia" w:hAnsiTheme="minorHAnsi"/>
              <w:noProof/>
              <w:sz w:val="22"/>
              <w:lang w:eastAsia="pl-PL"/>
            </w:rPr>
          </w:pPr>
          <w:hyperlink w:anchor="_Toc136967278" w:history="1">
            <w:r w:rsidRPr="00F20EB1">
              <w:rPr>
                <w:rStyle w:val="Hipercze"/>
                <w:rFonts w:ascii="Nyala" w:eastAsia="Calibri" w:hAnsi="Nyala"/>
                <w:b/>
                <w:noProof/>
                <w:lang w:eastAsia="pl-PL"/>
              </w:rPr>
              <w:t>6.</w:t>
            </w:r>
            <w:r>
              <w:rPr>
                <w:rFonts w:asciiTheme="minorHAnsi" w:eastAsiaTheme="minorEastAsia" w:hAnsiTheme="minorHAnsi"/>
                <w:noProof/>
                <w:sz w:val="22"/>
                <w:lang w:eastAsia="pl-PL"/>
              </w:rPr>
              <w:tab/>
            </w:r>
            <w:r w:rsidRPr="00F20EB1">
              <w:rPr>
                <w:rStyle w:val="Hipercze"/>
                <w:rFonts w:ascii="Nyala" w:eastAsia="Calibri" w:hAnsi="Nyala"/>
                <w:b/>
                <w:noProof/>
                <w:lang w:eastAsia="pl-PL"/>
              </w:rPr>
              <w:t>Integrowanie sektorów, partnerów, zasobów i branż w celu kompleksowej realizacji przedsięwzięć</w:t>
            </w:r>
            <w:r>
              <w:rPr>
                <w:noProof/>
                <w:webHidden/>
              </w:rPr>
              <w:tab/>
            </w:r>
            <w:r>
              <w:rPr>
                <w:noProof/>
                <w:webHidden/>
              </w:rPr>
              <w:fldChar w:fldCharType="begin"/>
            </w:r>
            <w:r>
              <w:rPr>
                <w:noProof/>
                <w:webHidden/>
              </w:rPr>
              <w:instrText xml:space="preserve"> PAGEREF _Toc136967278 \h </w:instrText>
            </w:r>
            <w:r>
              <w:rPr>
                <w:noProof/>
                <w:webHidden/>
              </w:rPr>
            </w:r>
            <w:r>
              <w:rPr>
                <w:noProof/>
                <w:webHidden/>
              </w:rPr>
              <w:fldChar w:fldCharType="separate"/>
            </w:r>
            <w:r w:rsidR="00502170">
              <w:rPr>
                <w:noProof/>
                <w:webHidden/>
              </w:rPr>
              <w:t>41</w:t>
            </w:r>
            <w:r>
              <w:rPr>
                <w:noProof/>
                <w:webHidden/>
              </w:rPr>
              <w:fldChar w:fldCharType="end"/>
            </w:r>
          </w:hyperlink>
        </w:p>
        <w:p w14:paraId="372F85D3" w14:textId="0EA4D2FE" w:rsidR="00990DC3" w:rsidRDefault="00990DC3">
          <w:pPr>
            <w:pStyle w:val="Spistreci1"/>
            <w:rPr>
              <w:rFonts w:asciiTheme="minorHAnsi" w:eastAsiaTheme="minorEastAsia" w:hAnsiTheme="minorHAnsi"/>
              <w:noProof/>
              <w:sz w:val="22"/>
              <w:lang w:eastAsia="pl-PL"/>
            </w:rPr>
          </w:pPr>
          <w:hyperlink w:anchor="_Toc136967279" w:history="1">
            <w:r w:rsidRPr="00F20EB1">
              <w:rPr>
                <w:rStyle w:val="Hipercze"/>
                <w:rFonts w:ascii="Nyala" w:eastAsia="Calibri" w:hAnsi="Nyala"/>
                <w:b/>
                <w:bCs/>
                <w:noProof/>
              </w:rPr>
              <w:t>Rozdział VI Cele i wskaźniki</w:t>
            </w:r>
            <w:r>
              <w:rPr>
                <w:noProof/>
                <w:webHidden/>
              </w:rPr>
              <w:tab/>
            </w:r>
            <w:r>
              <w:rPr>
                <w:noProof/>
                <w:webHidden/>
              </w:rPr>
              <w:fldChar w:fldCharType="begin"/>
            </w:r>
            <w:r>
              <w:rPr>
                <w:noProof/>
                <w:webHidden/>
              </w:rPr>
              <w:instrText xml:space="preserve"> PAGEREF _Toc136967279 \h </w:instrText>
            </w:r>
            <w:r>
              <w:rPr>
                <w:noProof/>
                <w:webHidden/>
              </w:rPr>
            </w:r>
            <w:r>
              <w:rPr>
                <w:noProof/>
                <w:webHidden/>
              </w:rPr>
              <w:fldChar w:fldCharType="separate"/>
            </w:r>
            <w:r w:rsidR="00502170">
              <w:rPr>
                <w:noProof/>
                <w:webHidden/>
              </w:rPr>
              <w:t>41</w:t>
            </w:r>
            <w:r>
              <w:rPr>
                <w:noProof/>
                <w:webHidden/>
              </w:rPr>
              <w:fldChar w:fldCharType="end"/>
            </w:r>
          </w:hyperlink>
        </w:p>
        <w:p w14:paraId="352DC140" w14:textId="657A6854" w:rsidR="00990DC3" w:rsidRDefault="00990DC3">
          <w:pPr>
            <w:pStyle w:val="Spistreci1"/>
            <w:rPr>
              <w:rFonts w:asciiTheme="minorHAnsi" w:eastAsiaTheme="minorEastAsia" w:hAnsiTheme="minorHAnsi"/>
              <w:noProof/>
              <w:sz w:val="22"/>
              <w:lang w:eastAsia="pl-PL"/>
            </w:rPr>
          </w:pPr>
          <w:hyperlink w:anchor="_Toc136967280" w:history="1">
            <w:r w:rsidRPr="00F20EB1">
              <w:rPr>
                <w:rStyle w:val="Hipercze"/>
                <w:rFonts w:ascii="Nyala" w:eastAsia="Calibri" w:hAnsi="Nyala"/>
                <w:b/>
                <w:bCs/>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_Toc136967280 \h </w:instrText>
            </w:r>
            <w:r>
              <w:rPr>
                <w:noProof/>
                <w:webHidden/>
              </w:rPr>
            </w:r>
            <w:r>
              <w:rPr>
                <w:noProof/>
                <w:webHidden/>
              </w:rPr>
              <w:fldChar w:fldCharType="separate"/>
            </w:r>
            <w:r w:rsidR="00502170">
              <w:rPr>
                <w:noProof/>
                <w:webHidden/>
              </w:rPr>
              <w:t>45</w:t>
            </w:r>
            <w:r>
              <w:rPr>
                <w:noProof/>
                <w:webHidden/>
              </w:rPr>
              <w:fldChar w:fldCharType="end"/>
            </w:r>
          </w:hyperlink>
        </w:p>
        <w:p w14:paraId="375B86AC" w14:textId="61CF9F35" w:rsidR="00990DC3" w:rsidRDefault="00990DC3">
          <w:pPr>
            <w:pStyle w:val="Spistreci1"/>
            <w:rPr>
              <w:rFonts w:asciiTheme="minorHAnsi" w:eastAsiaTheme="minorEastAsia" w:hAnsiTheme="minorHAnsi"/>
              <w:noProof/>
              <w:sz w:val="22"/>
              <w:lang w:eastAsia="pl-PL"/>
            </w:rPr>
          </w:pPr>
          <w:hyperlink w:anchor="_Toc136967281" w:history="1">
            <w:r w:rsidRPr="00F20EB1">
              <w:rPr>
                <w:rStyle w:val="Hipercze"/>
                <w:rFonts w:ascii="Nyala" w:eastAsia="Calibri" w:hAnsi="Nyala"/>
                <w:b/>
                <w:bCs/>
                <w:noProof/>
              </w:rPr>
              <w:t>Rozdział VIII Plan działania</w:t>
            </w:r>
            <w:r>
              <w:rPr>
                <w:noProof/>
                <w:webHidden/>
              </w:rPr>
              <w:tab/>
            </w:r>
            <w:r>
              <w:rPr>
                <w:noProof/>
                <w:webHidden/>
              </w:rPr>
              <w:fldChar w:fldCharType="begin"/>
            </w:r>
            <w:r>
              <w:rPr>
                <w:noProof/>
                <w:webHidden/>
              </w:rPr>
              <w:instrText xml:space="preserve"> PAGEREF _Toc136967281 \h </w:instrText>
            </w:r>
            <w:r>
              <w:rPr>
                <w:noProof/>
                <w:webHidden/>
              </w:rPr>
            </w:r>
            <w:r>
              <w:rPr>
                <w:noProof/>
                <w:webHidden/>
              </w:rPr>
              <w:fldChar w:fldCharType="separate"/>
            </w:r>
            <w:r w:rsidR="00502170">
              <w:rPr>
                <w:noProof/>
                <w:webHidden/>
              </w:rPr>
              <w:t>50</w:t>
            </w:r>
            <w:r>
              <w:rPr>
                <w:noProof/>
                <w:webHidden/>
              </w:rPr>
              <w:fldChar w:fldCharType="end"/>
            </w:r>
          </w:hyperlink>
        </w:p>
        <w:p w14:paraId="4D4A46D5" w14:textId="3E29B4C0" w:rsidR="00990DC3" w:rsidRDefault="00990DC3">
          <w:pPr>
            <w:pStyle w:val="Spistreci1"/>
            <w:rPr>
              <w:rFonts w:asciiTheme="minorHAnsi" w:eastAsiaTheme="minorEastAsia" w:hAnsiTheme="minorHAnsi"/>
              <w:noProof/>
              <w:sz w:val="22"/>
              <w:lang w:eastAsia="pl-PL"/>
            </w:rPr>
          </w:pPr>
          <w:hyperlink w:anchor="_Toc136967282" w:history="1">
            <w:r w:rsidRPr="00F20EB1">
              <w:rPr>
                <w:rStyle w:val="Hipercze"/>
                <w:rFonts w:ascii="Nyala" w:eastAsia="Calibri" w:hAnsi="Nyala"/>
                <w:b/>
                <w:bCs/>
                <w:noProof/>
              </w:rPr>
              <w:t>Rozdział IX Plan finansowy LSR</w:t>
            </w:r>
            <w:r>
              <w:rPr>
                <w:noProof/>
                <w:webHidden/>
              </w:rPr>
              <w:tab/>
            </w:r>
            <w:r>
              <w:rPr>
                <w:noProof/>
                <w:webHidden/>
              </w:rPr>
              <w:fldChar w:fldCharType="begin"/>
            </w:r>
            <w:r>
              <w:rPr>
                <w:noProof/>
                <w:webHidden/>
              </w:rPr>
              <w:instrText xml:space="preserve"> PAGEREF _Toc136967282 \h </w:instrText>
            </w:r>
            <w:r>
              <w:rPr>
                <w:noProof/>
                <w:webHidden/>
              </w:rPr>
            </w:r>
            <w:r>
              <w:rPr>
                <w:noProof/>
                <w:webHidden/>
              </w:rPr>
              <w:fldChar w:fldCharType="separate"/>
            </w:r>
            <w:r w:rsidR="00502170">
              <w:rPr>
                <w:noProof/>
                <w:webHidden/>
              </w:rPr>
              <w:t>51</w:t>
            </w:r>
            <w:r>
              <w:rPr>
                <w:noProof/>
                <w:webHidden/>
              </w:rPr>
              <w:fldChar w:fldCharType="end"/>
            </w:r>
          </w:hyperlink>
        </w:p>
        <w:p w14:paraId="358C24C2" w14:textId="0D55F452" w:rsidR="00990DC3" w:rsidRDefault="00990DC3">
          <w:pPr>
            <w:pStyle w:val="Spistreci1"/>
            <w:rPr>
              <w:rFonts w:asciiTheme="minorHAnsi" w:eastAsiaTheme="minorEastAsia" w:hAnsiTheme="minorHAnsi"/>
              <w:noProof/>
              <w:sz w:val="22"/>
              <w:lang w:eastAsia="pl-PL"/>
            </w:rPr>
          </w:pPr>
          <w:hyperlink w:anchor="_Toc136967283" w:history="1">
            <w:r w:rsidRPr="00F20EB1">
              <w:rPr>
                <w:rStyle w:val="Hipercze"/>
                <w:rFonts w:ascii="Nyala" w:eastAsia="Calibri" w:hAnsi="Nyala"/>
                <w:b/>
                <w:bCs/>
                <w:noProof/>
              </w:rPr>
              <w:t>Rozdział X Monitoring i ewaluacja</w:t>
            </w:r>
            <w:r>
              <w:rPr>
                <w:noProof/>
                <w:webHidden/>
              </w:rPr>
              <w:tab/>
            </w:r>
            <w:r>
              <w:rPr>
                <w:noProof/>
                <w:webHidden/>
              </w:rPr>
              <w:fldChar w:fldCharType="begin"/>
            </w:r>
            <w:r>
              <w:rPr>
                <w:noProof/>
                <w:webHidden/>
              </w:rPr>
              <w:instrText xml:space="preserve"> PAGEREF _Toc136967283 \h </w:instrText>
            </w:r>
            <w:r>
              <w:rPr>
                <w:noProof/>
                <w:webHidden/>
              </w:rPr>
            </w:r>
            <w:r>
              <w:rPr>
                <w:noProof/>
                <w:webHidden/>
              </w:rPr>
              <w:fldChar w:fldCharType="separate"/>
            </w:r>
            <w:r w:rsidR="00502170">
              <w:rPr>
                <w:noProof/>
                <w:webHidden/>
              </w:rPr>
              <w:t>53</w:t>
            </w:r>
            <w:r>
              <w:rPr>
                <w:noProof/>
                <w:webHidden/>
              </w:rPr>
              <w:fldChar w:fldCharType="end"/>
            </w:r>
          </w:hyperlink>
        </w:p>
        <w:p w14:paraId="6DE6C79B" w14:textId="5C6AF5F9" w:rsidR="001954E8" w:rsidRPr="00302401" w:rsidRDefault="004E52F3" w:rsidP="00302401">
          <w:pPr>
            <w:spacing w:line="283" w:lineRule="auto"/>
            <w:rPr>
              <w:rFonts w:ascii="Nyala" w:hAnsi="Nyala" w:cs="Times New Roman"/>
              <w:sz w:val="22"/>
            </w:rPr>
          </w:pPr>
          <w:r w:rsidRPr="00302401">
            <w:rPr>
              <w:rFonts w:ascii="Nyala" w:hAnsi="Nyala" w:cs="Times New Roman"/>
              <w:b/>
              <w:bCs/>
              <w:sz w:val="22"/>
            </w:rPr>
            <w:fldChar w:fldCharType="end"/>
          </w:r>
        </w:p>
      </w:sdtContent>
    </w:sdt>
    <w:p w14:paraId="07443387" w14:textId="77777777" w:rsidR="009C1C8D" w:rsidRPr="00302401" w:rsidRDefault="009C1C8D" w:rsidP="00302401">
      <w:pPr>
        <w:spacing w:line="283" w:lineRule="auto"/>
        <w:rPr>
          <w:rFonts w:ascii="Nyala" w:eastAsia="Times New Roman" w:hAnsi="Nyala" w:cs="Times New Roman"/>
          <w:b/>
          <w:bCs/>
          <w:color w:val="365F91"/>
          <w:sz w:val="22"/>
        </w:rPr>
      </w:pPr>
      <w:r w:rsidRPr="00302401">
        <w:rPr>
          <w:rFonts w:ascii="Nyala" w:hAnsi="Nyala"/>
          <w:b/>
          <w:bCs/>
          <w:sz w:val="22"/>
        </w:rPr>
        <w:br w:type="page"/>
      </w:r>
    </w:p>
    <w:p w14:paraId="424CC557" w14:textId="6C5EADF3" w:rsidR="005A1088" w:rsidRDefault="004E52F3" w:rsidP="00302401">
      <w:pPr>
        <w:pStyle w:val="Nagwek1"/>
        <w:spacing w:before="0" w:line="283" w:lineRule="auto"/>
        <w:ind w:firstLine="284"/>
        <w:rPr>
          <w:rFonts w:ascii="Nyala" w:hAnsi="Nyala"/>
          <w:b/>
          <w:bCs/>
          <w:sz w:val="22"/>
          <w:szCs w:val="22"/>
        </w:rPr>
      </w:pPr>
      <w:bookmarkStart w:id="1" w:name="_Toc136967244"/>
      <w:r w:rsidRPr="00302401">
        <w:rPr>
          <w:rFonts w:ascii="Nyala" w:hAnsi="Nyala"/>
          <w:b/>
          <w:bCs/>
          <w:sz w:val="22"/>
          <w:szCs w:val="22"/>
        </w:rPr>
        <w:lastRenderedPageBreak/>
        <w:t>Rozdział I Charakterystyka partnerstwa lokalnego</w:t>
      </w:r>
      <w:bookmarkEnd w:id="1"/>
    </w:p>
    <w:p w14:paraId="2F0DB4DD" w14:textId="632E1844" w:rsidR="004E52F3" w:rsidRPr="00302401" w:rsidRDefault="004E52F3" w:rsidP="00302401">
      <w:pPr>
        <w:pStyle w:val="Nagwek2"/>
        <w:numPr>
          <w:ilvl w:val="0"/>
          <w:numId w:val="6"/>
        </w:numPr>
        <w:spacing w:before="0" w:line="283" w:lineRule="auto"/>
        <w:ind w:left="567" w:hanging="283"/>
        <w:rPr>
          <w:rFonts w:ascii="Nyala" w:hAnsi="Nyala"/>
          <w:b/>
          <w:sz w:val="22"/>
          <w:szCs w:val="22"/>
        </w:rPr>
      </w:pPr>
      <w:bookmarkStart w:id="2" w:name="_Toc136967245"/>
      <w:r w:rsidRPr="00302401">
        <w:rPr>
          <w:rFonts w:ascii="Nyala" w:hAnsi="Nyala"/>
          <w:b/>
          <w:sz w:val="22"/>
          <w:szCs w:val="22"/>
        </w:rPr>
        <w:t>Nazwa LGD i forma prawna</w:t>
      </w:r>
      <w:bookmarkEnd w:id="2"/>
    </w:p>
    <w:p w14:paraId="3BE05BD3" w14:textId="77777777" w:rsidR="004E52F3" w:rsidRPr="00302401" w:rsidRDefault="004E52F3" w:rsidP="00302401">
      <w:pPr>
        <w:spacing w:line="283" w:lineRule="auto"/>
        <w:ind w:firstLine="284"/>
        <w:jc w:val="both"/>
        <w:rPr>
          <w:rFonts w:ascii="Nyala" w:eastAsia="Calibri" w:hAnsi="Nyala" w:cs="Times New Roman"/>
          <w:kern w:val="0"/>
          <w:sz w:val="22"/>
          <w:highlight w:val="green"/>
          <w14:ligatures w14:val="none"/>
        </w:rPr>
      </w:pPr>
      <w:r w:rsidRPr="00302401">
        <w:rPr>
          <w:rFonts w:ascii="Nyala" w:eastAsia="Calibri" w:hAnsi="Nyala" w:cs="Times New Roman"/>
          <w:kern w:val="0"/>
          <w:sz w:val="22"/>
          <w14:ligatures w14:val="none"/>
        </w:rPr>
        <w:t>Lokalna Grupa Działania ukonstytuowała się w formie prawnej stowarzyszenia w dniu 08.11.2007 r. na spotkaniu założycielskim w Urzędzie Gminy w Potworowie. W wyniku głosowania, spośród kilku zgłoszonych propozycji, uczestnicy spotkania wybrali dla niej nazwę: Stowarzyszenie Lokalna Grupa Działania</w:t>
      </w:r>
      <w:r w:rsidR="00012347"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1954E8" w:rsidRPr="00302401">
        <w:rPr>
          <w:rFonts w:ascii="Nyala" w:eastAsia="Calibri" w:hAnsi="Nyala" w:cs="Times New Roman"/>
          <w:kern w:val="0"/>
          <w:sz w:val="22"/>
          <w14:ligatures w14:val="none"/>
        </w:rPr>
        <w:t xml:space="preserve"> (dalej LGD </w:t>
      </w:r>
      <w:r w:rsidR="00FF6426" w:rsidRPr="00302401">
        <w:rPr>
          <w:rFonts w:ascii="Nyala" w:eastAsia="Calibri" w:hAnsi="Nyala" w:cs="Times New Roman"/>
          <w:kern w:val="0"/>
          <w:sz w:val="22"/>
          <w14:ligatures w14:val="none"/>
        </w:rPr>
        <w:t>„</w:t>
      </w:r>
      <w:r w:rsidR="001954E8"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1954E8"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Nazwa ta była nawiązaniem do projektu, który był jej początkiem oraz trafnie odzwierciedlał ideę jej powstania. W dniu 06.02.2008 r. do Krajowego Rejestru Sądowego został złożony wniosek o rejestrację tejże organizacji, a już 21.05.2008 r. uzyskała ona osobowość prawną i wpis o nadaniu numeru KRS 0000306299. </w:t>
      </w:r>
    </w:p>
    <w:p w14:paraId="292F89D1" w14:textId="223AC1A2"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Stowarzyszenie funkcjonuje jako dobrowolne, samorządne i trwałe zrzeszenie osób fizycznych i prawnych, o celach niezarobkowych, działającym, jako Lokalna Grupa Działania. </w:t>
      </w:r>
      <w:bookmarkStart w:id="3" w:name="_Hlk135878486"/>
      <w:r w:rsidRPr="00302401">
        <w:rPr>
          <w:rFonts w:ascii="Nyala" w:eastAsia="Calibri" w:hAnsi="Nyala" w:cs="Times New Roman"/>
          <w:kern w:val="0"/>
          <w:sz w:val="22"/>
          <w14:ligatures w14:val="none"/>
        </w:rPr>
        <w:t>Podstawą działania jest Statut wraz z ustawą z dnia 7 kwietnia 1989 r. Prawo o stowarzyszeniach (Dz. U. z 2020 r. poz. 2261), co oznacza, iż wszelkie prowadzone przez LGD działania są zgodne ze statutem, tj. z niego wynikają i nie są z nim sprzeczne.</w:t>
      </w:r>
      <w:bookmarkEnd w:id="3"/>
    </w:p>
    <w:p w14:paraId="1FC6DA70"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Pozostałe podstawy prawne wynikają zarówno z </w:t>
      </w:r>
    </w:p>
    <w:p w14:paraId="2AB6C76A" w14:textId="1FD45024"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Rozporządzenia Parlamentu Europejskiego i Rady (UE) nr 1303/2013 z dnia 17 grudnia 2013 r. ustanawiającego wspólne przepisy dotyczące</w:t>
      </w:r>
      <w:r w:rsidR="001954E8" w:rsidRPr="00302401">
        <w:rPr>
          <w:rFonts w:ascii="Nyala" w:eastAsia="Calibri" w:hAnsi="Nyala" w:cs="Times New Roman"/>
          <w:kern w:val="0"/>
          <w:sz w:val="22"/>
          <w14:ligatures w14:val="none"/>
        </w:rPr>
        <w:t>go</w:t>
      </w:r>
      <w:r w:rsidRPr="00302401">
        <w:rPr>
          <w:rFonts w:ascii="Nyala" w:eastAsia="Calibri" w:hAnsi="Nyala" w:cs="Times New Roman"/>
          <w:kern w:val="0"/>
          <w:sz w:val="22"/>
          <w14:ligatures w14:val="none"/>
        </w:rPr>
        <w:t xml:space="preserve"> Europejskiego Funduszu Rozwoju Regionalnego, Europejskiego Funduszu Społecznego, Funduszu Spójności, Europejskiego Funduszu Rolnego na rzecz Rozwoju Obszarów Wiejskich oraz Europejskiego Funduszu Morskiego </w:t>
      </w:r>
      <w:r w:rsidR="009C1C8D"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z </w:t>
      </w:r>
      <w:proofErr w:type="spellStart"/>
      <w:r w:rsidRPr="00302401">
        <w:rPr>
          <w:rFonts w:ascii="Nyala" w:eastAsia="Calibri" w:hAnsi="Nyala" w:cs="Times New Roman"/>
          <w:kern w:val="0"/>
          <w:sz w:val="22"/>
          <w14:ligatures w14:val="none"/>
        </w:rPr>
        <w:t>późn</w:t>
      </w:r>
      <w:proofErr w:type="spellEnd"/>
      <w:r w:rsidRPr="00302401">
        <w:rPr>
          <w:rFonts w:ascii="Nyala" w:eastAsia="Calibri" w:hAnsi="Nyala" w:cs="Times New Roman"/>
          <w:kern w:val="0"/>
          <w:sz w:val="22"/>
          <w14:ligatures w14:val="none"/>
        </w:rPr>
        <w:t xml:space="preserve">. zm.) </w:t>
      </w:r>
    </w:p>
    <w:p w14:paraId="410D0759"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Rozporządzenia Parlamentu Europejskiego i Rady (UE) 2021/1060 z dnia 24 czerwca 2021 r. ustanawiające</w:t>
      </w:r>
      <w:r w:rsidR="001954E8" w:rsidRPr="00302401">
        <w:rPr>
          <w:rFonts w:ascii="Nyala" w:eastAsia="Calibri" w:hAnsi="Nyala" w:cs="Times New Roman"/>
          <w:kern w:val="0"/>
          <w:sz w:val="22"/>
          <w14:ligatures w14:val="none"/>
        </w:rPr>
        <w:t>go</w:t>
      </w:r>
      <w:r w:rsidRPr="00302401">
        <w:rPr>
          <w:rFonts w:ascii="Nyala" w:eastAsia="Calibri" w:hAnsi="Nyala" w:cs="Times New Roman"/>
          <w:kern w:val="0"/>
          <w:sz w:val="22"/>
          <w14:ligatures w14:val="none"/>
        </w:rPr>
        <w:t xml:space="preserve"> wspólne przepisy dotyczące</w:t>
      </w:r>
      <w:r w:rsidR="001954E8" w:rsidRPr="00302401">
        <w:rPr>
          <w:rFonts w:ascii="Nyala" w:eastAsia="Calibri" w:hAnsi="Nyala" w:cs="Times New Roman"/>
          <w:kern w:val="0"/>
          <w:sz w:val="22"/>
          <w14:ligatures w14:val="none"/>
        </w:rPr>
        <w:t>go</w:t>
      </w:r>
      <w:r w:rsidRPr="00302401">
        <w:rPr>
          <w:rFonts w:ascii="Nyala" w:eastAsia="Calibri" w:hAnsi="Nyala" w:cs="Times New Roman"/>
          <w:kern w:val="0"/>
          <w:sz w:val="22"/>
          <w14:ligatures w14:val="none"/>
        </w:rPr>
        <w:t xml:space="preserv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159-706). </w:t>
      </w:r>
    </w:p>
    <w:p w14:paraId="2BDFB301"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 zakresie przepisów krajowych </w:t>
      </w:r>
      <w:r w:rsidR="001954E8" w:rsidRPr="00302401">
        <w:rPr>
          <w:rFonts w:ascii="Nyala" w:eastAsia="Calibri" w:hAnsi="Nyala" w:cs="Times New Roman"/>
          <w:kern w:val="0"/>
          <w:sz w:val="22"/>
          <w14:ligatures w14:val="none"/>
        </w:rPr>
        <w:t xml:space="preserve">działalność LGD </w:t>
      </w:r>
      <w:r w:rsidR="00FF6426" w:rsidRPr="00302401">
        <w:rPr>
          <w:rFonts w:ascii="Nyala" w:eastAsia="Calibri" w:hAnsi="Nyala" w:cs="Times New Roman"/>
          <w:kern w:val="0"/>
          <w:sz w:val="22"/>
          <w14:ligatures w14:val="none"/>
        </w:rPr>
        <w:t>„</w:t>
      </w:r>
      <w:r w:rsidR="001954E8"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1954E8" w:rsidRPr="00302401">
        <w:rPr>
          <w:rFonts w:ascii="Nyala" w:eastAsia="Calibri" w:hAnsi="Nyala" w:cs="Times New Roman"/>
          <w:kern w:val="0"/>
          <w:sz w:val="22"/>
          <w14:ligatures w14:val="none"/>
        </w:rPr>
        <w:t xml:space="preserve"> opiera się </w:t>
      </w:r>
      <w:r w:rsidRPr="00302401">
        <w:rPr>
          <w:rFonts w:ascii="Nyala" w:eastAsia="Calibri" w:hAnsi="Nyala" w:cs="Times New Roman"/>
          <w:kern w:val="0"/>
          <w:sz w:val="22"/>
          <w14:ligatures w14:val="none"/>
        </w:rPr>
        <w:t>w szczególności</w:t>
      </w:r>
      <w:r w:rsidR="001954E8" w:rsidRPr="00302401">
        <w:rPr>
          <w:rFonts w:ascii="Nyala" w:eastAsia="Calibri" w:hAnsi="Nyala" w:cs="Times New Roman"/>
          <w:kern w:val="0"/>
          <w:sz w:val="22"/>
          <w14:ligatures w14:val="none"/>
        </w:rPr>
        <w:t xml:space="preserve"> na</w:t>
      </w:r>
      <w:r w:rsidRPr="00302401">
        <w:rPr>
          <w:rFonts w:ascii="Nyala" w:eastAsia="Calibri" w:hAnsi="Nyala" w:cs="Times New Roman"/>
          <w:kern w:val="0"/>
          <w:sz w:val="22"/>
          <w14:ligatures w14:val="none"/>
        </w:rPr>
        <w:t>:</w:t>
      </w:r>
    </w:p>
    <w:p w14:paraId="3FE306C1" w14:textId="77777777" w:rsidR="004E52F3" w:rsidRPr="00302401" w:rsidRDefault="004E52F3" w:rsidP="00302401">
      <w:pPr>
        <w:spacing w:line="283" w:lineRule="auto"/>
        <w:jc w:val="both"/>
        <w:rPr>
          <w:rFonts w:ascii="Nyala" w:eastAsia="Calibri" w:hAnsi="Nyala" w:cs="Times New Roman"/>
          <w:kern w:val="0"/>
          <w:sz w:val="22"/>
          <w14:ligatures w14:val="none"/>
        </w:rPr>
      </w:pPr>
      <w:bookmarkStart w:id="4" w:name="_Hlk135647111"/>
      <w:r w:rsidRPr="00302401">
        <w:rPr>
          <w:rFonts w:ascii="Nyala" w:eastAsia="Calibri" w:hAnsi="Nyala" w:cs="Times New Roman"/>
          <w:kern w:val="0"/>
          <w:sz w:val="22"/>
          <w14:ligatures w14:val="none"/>
        </w:rPr>
        <w:t>- ustaw</w:t>
      </w:r>
      <w:r w:rsidR="00662443" w:rsidRPr="00302401">
        <w:rPr>
          <w:rFonts w:ascii="Nyala" w:eastAsia="Calibri" w:hAnsi="Nyala" w:cs="Times New Roman"/>
          <w:kern w:val="0"/>
          <w:sz w:val="22"/>
          <w14:ligatures w14:val="none"/>
        </w:rPr>
        <w:t>ie</w:t>
      </w:r>
      <w:r w:rsidRPr="00302401">
        <w:rPr>
          <w:rFonts w:ascii="Nyala" w:eastAsia="Calibri" w:hAnsi="Nyala" w:cs="Times New Roman"/>
          <w:kern w:val="0"/>
          <w:sz w:val="22"/>
          <w14:ligatures w14:val="none"/>
        </w:rPr>
        <w:t xml:space="preserve"> z dnia 20 lutego 2015 r. o rozwoju lokalnym z udziałem lokalnej społeczności (Dz. U. z 2022 r. poz. 943), zwanej dalej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ustawą RLKS</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t>
      </w:r>
    </w:p>
    <w:p w14:paraId="698C1D5B" w14:textId="21813174"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ustaw</w:t>
      </w:r>
      <w:r w:rsidR="00662443" w:rsidRPr="00302401">
        <w:rPr>
          <w:rFonts w:ascii="Nyala" w:eastAsia="Calibri" w:hAnsi="Nyala" w:cs="Times New Roman"/>
          <w:kern w:val="0"/>
          <w:sz w:val="22"/>
          <w14:ligatures w14:val="none"/>
        </w:rPr>
        <w:t xml:space="preserve">ie </w:t>
      </w:r>
      <w:r w:rsidRPr="00302401">
        <w:rPr>
          <w:rFonts w:ascii="Nyala" w:eastAsia="Calibri" w:hAnsi="Nyala" w:cs="Times New Roman"/>
          <w:kern w:val="0"/>
          <w:sz w:val="22"/>
          <w14:ligatures w14:val="none"/>
        </w:rPr>
        <w:t xml:space="preserve">z dnia 8 kwietnia 2023 r. o Planie Strategicznym dla Wspólnej Polityki Rolnej na lata 2023–2027 (Dz. U. z 2023 poz. 412), </w:t>
      </w:r>
      <w:bookmarkEnd w:id="4"/>
      <w:r w:rsidRPr="00302401">
        <w:rPr>
          <w:rFonts w:ascii="Nyala" w:eastAsia="Calibri" w:hAnsi="Nyala" w:cs="Times New Roman"/>
          <w:kern w:val="0"/>
          <w:sz w:val="22"/>
          <w14:ligatures w14:val="none"/>
        </w:rPr>
        <w:t>a także innych akt</w:t>
      </w:r>
      <w:r w:rsidR="00662443" w:rsidRPr="00302401">
        <w:rPr>
          <w:rFonts w:ascii="Nyala" w:eastAsia="Calibri" w:hAnsi="Nyala" w:cs="Times New Roman"/>
          <w:kern w:val="0"/>
          <w:sz w:val="22"/>
          <w14:ligatures w14:val="none"/>
        </w:rPr>
        <w:t>ach</w:t>
      </w:r>
      <w:r w:rsidRPr="00302401">
        <w:rPr>
          <w:rFonts w:ascii="Nyala" w:eastAsia="Calibri" w:hAnsi="Nyala" w:cs="Times New Roman"/>
          <w:kern w:val="0"/>
          <w:sz w:val="22"/>
          <w14:ligatures w14:val="none"/>
        </w:rPr>
        <w:t xml:space="preserve"> prawa dotyczących Rozwoju Lokalnego Kierowanego przez Społeczność oraz działalności Stowarzyszenia.</w:t>
      </w:r>
    </w:p>
    <w:p w14:paraId="3F4F1E66" w14:textId="57D412A2"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Nadzór nad </w:t>
      </w:r>
      <w:r w:rsidR="00662443"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00662443"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662443"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sprawuje Marszałek Województwa Mazowieckiego. Jest to stowarzyszenie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specjalne</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gdyż obok Walnego Zebrania Członków, Zarządu oraz organu kontroli wewnętrznej, funkcjonuje dodatkowy organ – Rada Stowarzyszenia, która podejmuje decyzje w sprawie wyboru oraz ustalenia kwoty wsparcia operacji realizowanych w ramach LSR.</w:t>
      </w:r>
    </w:p>
    <w:p w14:paraId="22C63EB5" w14:textId="62DC9B8F" w:rsidR="004E52F3" w:rsidRPr="00302401" w:rsidRDefault="004E52F3" w:rsidP="00302401">
      <w:pPr>
        <w:pStyle w:val="Nagwek2"/>
        <w:numPr>
          <w:ilvl w:val="0"/>
          <w:numId w:val="6"/>
        </w:numPr>
        <w:spacing w:before="0" w:line="283" w:lineRule="auto"/>
        <w:ind w:left="567" w:hanging="283"/>
        <w:rPr>
          <w:rFonts w:ascii="Nyala" w:eastAsia="Calibri" w:hAnsi="Nyala"/>
          <w:b/>
          <w:sz w:val="22"/>
          <w:szCs w:val="22"/>
        </w:rPr>
      </w:pPr>
      <w:bookmarkStart w:id="5" w:name="_Toc136967246"/>
      <w:r w:rsidRPr="00302401">
        <w:rPr>
          <w:rFonts w:ascii="Nyala" w:eastAsia="Calibri" w:hAnsi="Nyala"/>
          <w:b/>
          <w:sz w:val="22"/>
          <w:szCs w:val="22"/>
        </w:rPr>
        <w:t>Opis procesu tworzenia partnerstwa</w:t>
      </w:r>
      <w:bookmarkEnd w:id="5"/>
    </w:p>
    <w:p w14:paraId="2A607B66" w14:textId="35CC9CF9" w:rsidR="00662443" w:rsidRPr="00302401" w:rsidRDefault="00662443" w:rsidP="00302401">
      <w:pPr>
        <w:spacing w:line="283" w:lineRule="auto"/>
        <w:ind w:firstLine="360"/>
        <w:jc w:val="both"/>
        <w:rPr>
          <w:rFonts w:ascii="Nyala" w:eastAsia="Times New Roman" w:hAnsi="Nyala" w:cs="Times New Roman"/>
          <w:kern w:val="0"/>
          <w:sz w:val="22"/>
          <w14:ligatures w14:val="none"/>
        </w:rPr>
      </w:pPr>
      <w:r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t>
      </w:r>
      <w:r w:rsidR="004E52F3" w:rsidRPr="00302401">
        <w:rPr>
          <w:rFonts w:ascii="Nyala" w:eastAsia="Calibri" w:hAnsi="Nyala" w:cs="Times New Roman"/>
          <w:kern w:val="0"/>
          <w:sz w:val="22"/>
          <w14:ligatures w14:val="none"/>
        </w:rPr>
        <w:t xml:space="preserve">powstała z inicjatywy aktywnych przedstawicieli pięciu gmin powiatu przysuskiego. Na początku 2015 r. zgodnie z koncepcją członków Zarządu nawiązane zostały kontakty z gminami ościennymi, mające na celu poszerzenie partnerstwa poprzez włączenie kolejnych gmin do LGD. Wspólnie uznano, że przyjacielskie relacje i łączące wszystkie sąsiednie gminy chęci do przeprowadzenia zmian będą doskonałym </w:t>
      </w:r>
      <w:r w:rsidR="004E52F3" w:rsidRPr="00302401">
        <w:rPr>
          <w:rFonts w:ascii="Nyala" w:eastAsia="Times New Roman" w:hAnsi="Nyala" w:cs="Times New Roman"/>
          <w:kern w:val="0"/>
          <w:sz w:val="22"/>
          <w14:ligatures w14:val="none"/>
        </w:rPr>
        <w:t xml:space="preserve">fundamentem dla nowego partnerstwa realizowanego w ramach Lokalnej Grupy Działania. Do tej pory </w:t>
      </w:r>
      <w:r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t>
      </w:r>
      <w:r w:rsidR="004E52F3" w:rsidRPr="00302401">
        <w:rPr>
          <w:rFonts w:ascii="Nyala" w:eastAsia="Times New Roman" w:hAnsi="Nyala" w:cs="Times New Roman"/>
          <w:kern w:val="0"/>
          <w:sz w:val="22"/>
          <w14:ligatures w14:val="none"/>
        </w:rPr>
        <w:t xml:space="preserve">swym zasięgiem obejmowała gminy: Rusinów, Odrzywół, Gielniów, Klwów i Potworów. Od czerwca 2015 r. </w:t>
      </w:r>
      <w:r w:rsidRPr="00302401">
        <w:rPr>
          <w:rFonts w:ascii="Nyala" w:eastAsia="Times New Roman" w:hAnsi="Nyala" w:cs="Times New Roman"/>
          <w:kern w:val="0"/>
          <w:sz w:val="22"/>
          <w14:ligatures w14:val="none"/>
        </w:rPr>
        <w:t xml:space="preserve">jej </w:t>
      </w:r>
      <w:r w:rsidR="004E52F3" w:rsidRPr="00302401">
        <w:rPr>
          <w:rFonts w:ascii="Nyala" w:eastAsia="Times New Roman" w:hAnsi="Nyala" w:cs="Times New Roman"/>
          <w:kern w:val="0"/>
          <w:sz w:val="22"/>
          <w14:ligatures w14:val="none"/>
        </w:rPr>
        <w:t xml:space="preserve">struktura została wzmocniona o gminy z powiatu grójeckiego, tj. o gminy Nowe Miasto nad Pilicą, Mogielnicę, Belsk Duży, Błędów i Pniewy. Tak wzmocniona LGD </w:t>
      </w:r>
      <w:r w:rsidR="00012347"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 xml:space="preserve"> obecnie obejmuje obszar zamieszkały przez 53</w:t>
      </w:r>
      <w:r w:rsidRPr="00302401">
        <w:rPr>
          <w:rFonts w:ascii="Nyala" w:eastAsia="Times New Roman" w:hAnsi="Nyala" w:cs="Times New Roman"/>
          <w:kern w:val="0"/>
          <w:sz w:val="22"/>
          <w14:ligatures w14:val="none"/>
        </w:rPr>
        <w:t> </w:t>
      </w:r>
      <w:r w:rsidR="004E52F3" w:rsidRPr="00302401">
        <w:rPr>
          <w:rFonts w:ascii="Nyala" w:eastAsia="Times New Roman" w:hAnsi="Nyala" w:cs="Times New Roman"/>
          <w:kern w:val="0"/>
          <w:sz w:val="22"/>
          <w14:ligatures w14:val="none"/>
        </w:rPr>
        <w:t>388</w:t>
      </w:r>
      <w:r w:rsidRPr="00302401">
        <w:rPr>
          <w:rFonts w:ascii="Nyala" w:eastAsia="Times New Roman" w:hAnsi="Nyala" w:cs="Times New Roman"/>
          <w:kern w:val="0"/>
          <w:sz w:val="22"/>
          <w14:ligatures w14:val="none"/>
        </w:rPr>
        <w:t xml:space="preserve"> </w:t>
      </w:r>
      <w:r w:rsidR="004E52F3" w:rsidRPr="00302401">
        <w:rPr>
          <w:rFonts w:ascii="Nyala" w:eastAsia="Times New Roman" w:hAnsi="Nyala" w:cs="Times New Roman"/>
          <w:kern w:val="0"/>
          <w:sz w:val="22"/>
          <w14:ligatures w14:val="none"/>
        </w:rPr>
        <w:t xml:space="preserve">mieszkańców. </w:t>
      </w:r>
    </w:p>
    <w:p w14:paraId="526AC322"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W dniu 8 czerwca 2015 r. na Walnym </w:t>
      </w:r>
      <w:r w:rsidR="00662443" w:rsidRPr="00302401">
        <w:rPr>
          <w:rFonts w:ascii="Nyala" w:eastAsia="Times New Roman" w:hAnsi="Nyala" w:cs="Times New Roman"/>
          <w:kern w:val="0"/>
          <w:sz w:val="22"/>
          <w14:ligatures w14:val="none"/>
        </w:rPr>
        <w:t xml:space="preserve">Zebraniu Członków </w:t>
      </w:r>
      <w:r w:rsidRPr="00302401">
        <w:rPr>
          <w:rFonts w:ascii="Nyala" w:eastAsia="Times New Roman" w:hAnsi="Nyala" w:cs="Times New Roman"/>
          <w:kern w:val="0"/>
          <w:sz w:val="22"/>
          <w14:ligatures w14:val="none"/>
        </w:rPr>
        <w:t xml:space="preserve">powołano nowy Zarząd, </w:t>
      </w:r>
      <w:r w:rsidR="00662443" w:rsidRPr="00302401">
        <w:rPr>
          <w:rFonts w:ascii="Nyala" w:eastAsia="Times New Roman" w:hAnsi="Nyala" w:cs="Times New Roman"/>
          <w:kern w:val="0"/>
          <w:sz w:val="22"/>
          <w14:ligatures w14:val="none"/>
        </w:rPr>
        <w:t xml:space="preserve">a </w:t>
      </w:r>
      <w:r w:rsidRPr="00302401">
        <w:rPr>
          <w:rFonts w:ascii="Nyala" w:eastAsia="Times New Roman" w:hAnsi="Nyala" w:cs="Times New Roman"/>
          <w:kern w:val="0"/>
          <w:sz w:val="22"/>
          <w14:ligatures w14:val="none"/>
        </w:rPr>
        <w:t>siedzib</w:t>
      </w:r>
      <w:r w:rsidR="00662443" w:rsidRPr="00302401">
        <w:rPr>
          <w:rFonts w:ascii="Nyala" w:eastAsia="Times New Roman" w:hAnsi="Nyala" w:cs="Times New Roman"/>
          <w:kern w:val="0"/>
          <w:sz w:val="22"/>
          <w14:ligatures w14:val="none"/>
        </w:rPr>
        <w:t>a</w:t>
      </w:r>
      <w:r w:rsidRPr="00302401">
        <w:rPr>
          <w:rFonts w:ascii="Nyala" w:eastAsia="Times New Roman" w:hAnsi="Nyala" w:cs="Times New Roman"/>
          <w:kern w:val="0"/>
          <w:sz w:val="22"/>
          <w14:ligatures w14:val="none"/>
        </w:rPr>
        <w:t xml:space="preserve"> </w:t>
      </w:r>
      <w:r w:rsidR="00662443"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00662443"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662443"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została </w:t>
      </w:r>
      <w:r w:rsidR="00662443" w:rsidRPr="00302401">
        <w:rPr>
          <w:rFonts w:ascii="Nyala" w:eastAsia="Times New Roman" w:hAnsi="Nyala" w:cs="Times New Roman"/>
          <w:kern w:val="0"/>
          <w:sz w:val="22"/>
          <w14:ligatures w14:val="none"/>
        </w:rPr>
        <w:t xml:space="preserve">przeniesiona </w:t>
      </w:r>
      <w:r w:rsidRPr="00302401">
        <w:rPr>
          <w:rFonts w:ascii="Nyala" w:eastAsia="Times New Roman" w:hAnsi="Nyala" w:cs="Times New Roman"/>
          <w:kern w:val="0"/>
          <w:sz w:val="22"/>
          <w14:ligatures w14:val="none"/>
        </w:rPr>
        <w:t xml:space="preserve">do budynku Urzędu Gminy w Klwowie, </w:t>
      </w:r>
      <w:r w:rsidR="00D87588" w:rsidRPr="00302401">
        <w:rPr>
          <w:rFonts w:ascii="Nyala" w:eastAsia="Times New Roman" w:hAnsi="Nyala" w:cs="Times New Roman"/>
          <w:kern w:val="0"/>
          <w:sz w:val="22"/>
          <w14:ligatures w14:val="none"/>
        </w:rPr>
        <w:t>zaś</w:t>
      </w:r>
      <w:r w:rsidRPr="00302401">
        <w:rPr>
          <w:rFonts w:ascii="Nyala" w:eastAsia="Times New Roman" w:hAnsi="Nyala" w:cs="Times New Roman"/>
          <w:kern w:val="0"/>
          <w:sz w:val="22"/>
          <w14:ligatures w14:val="none"/>
        </w:rPr>
        <w:t xml:space="preserve"> w Mogielnicy usytuowana została jej filia. Od 2021 </w:t>
      </w:r>
      <w:r w:rsidR="00012347" w:rsidRPr="00302401">
        <w:rPr>
          <w:rFonts w:ascii="Nyala" w:eastAsia="Times New Roman" w:hAnsi="Nyala" w:cs="Times New Roman"/>
          <w:kern w:val="0"/>
          <w:sz w:val="22"/>
          <w14:ligatures w14:val="none"/>
        </w:rPr>
        <w:t>r.</w:t>
      </w:r>
      <w:r w:rsidRPr="00302401">
        <w:rPr>
          <w:rFonts w:ascii="Nyala" w:eastAsia="Times New Roman" w:hAnsi="Nyala" w:cs="Times New Roman"/>
          <w:kern w:val="0"/>
          <w:sz w:val="22"/>
          <w14:ligatures w14:val="none"/>
        </w:rPr>
        <w:t xml:space="preserve"> siedziba </w:t>
      </w:r>
      <w:r w:rsidR="00D87588"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00D87588"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D87588"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znajduje się w gminie Gielniów.</w:t>
      </w:r>
    </w:p>
    <w:p w14:paraId="64CCC957" w14:textId="72E394E7" w:rsidR="004E52F3" w:rsidRPr="00302401" w:rsidRDefault="00D87588"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LGD </w:t>
      </w:r>
      <w:r w:rsidR="00012347"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 xml:space="preserve"> skupia podmioty prawne i osoby fizyczne posiadające doświadczenie w realizacji projektów z zakresu obszarów wiejskich, co pozwala efektywniej wykorzystać zasoby krajobrazowe, kulturowe i historyczne regionu. </w:t>
      </w:r>
      <w:r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t>
      </w:r>
      <w:r w:rsidR="004E52F3" w:rsidRPr="00302401">
        <w:rPr>
          <w:rFonts w:ascii="Nyala" w:eastAsia="Times New Roman" w:hAnsi="Nyala" w:cs="Times New Roman"/>
          <w:kern w:val="0"/>
          <w:sz w:val="22"/>
          <w14:ligatures w14:val="none"/>
        </w:rPr>
        <w:t xml:space="preserve">z założenia miała skupiać liderów miejscowych społeczności, miała stać się </w:t>
      </w:r>
      <w:r w:rsidR="00FF6426"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kuźnią</w:t>
      </w:r>
      <w:r w:rsidR="00FF6426"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 xml:space="preserve"> pomysłów i dobrych praktyk umożliwiających zrównoważony rozwój całego regionu.</w:t>
      </w:r>
      <w:r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J</w:t>
      </w:r>
      <w:r w:rsidR="004E52F3" w:rsidRPr="00302401">
        <w:rPr>
          <w:rFonts w:ascii="Nyala" w:eastAsia="Times New Roman" w:hAnsi="Nyala" w:cs="Times New Roman"/>
          <w:kern w:val="0"/>
          <w:sz w:val="22"/>
          <w14:ligatures w14:val="none"/>
        </w:rPr>
        <w:t xml:space="preserve">ako kreator zmian zachodzących na obszarach wiejskich w ramach PROW na latach 2007-2013 oraz 2014-2020 stworzyła warunki dla rozwoju obszarów wiejskich, aktywizując społeczność lokalną, a także promując dany </w:t>
      </w:r>
      <w:r w:rsidRPr="00302401">
        <w:rPr>
          <w:rFonts w:ascii="Nyala" w:eastAsia="Times New Roman" w:hAnsi="Nyala" w:cs="Times New Roman"/>
          <w:kern w:val="0"/>
          <w:sz w:val="22"/>
          <w14:ligatures w14:val="none"/>
        </w:rPr>
        <w:t>obszar</w:t>
      </w:r>
      <w:r w:rsidR="004E52F3" w:rsidRPr="00302401">
        <w:rPr>
          <w:rFonts w:ascii="Nyala" w:eastAsia="Times New Roman" w:hAnsi="Nyala" w:cs="Times New Roman"/>
          <w:kern w:val="0"/>
          <w:sz w:val="22"/>
          <w14:ligatures w14:val="none"/>
        </w:rPr>
        <w:t xml:space="preserve">. Realizacja celów zawartych w LSR na lata 2007-2013 oraz 2014 -2020 przyniosła pozytywne efekty dla rozwoju obszaru </w:t>
      </w:r>
      <w:r w:rsidRPr="00302401">
        <w:rPr>
          <w:rFonts w:ascii="Nyala" w:eastAsia="Times New Roman" w:hAnsi="Nyala" w:cs="Times New Roman"/>
          <w:kern w:val="0"/>
          <w:sz w:val="22"/>
          <w14:ligatures w14:val="none"/>
        </w:rPr>
        <w:t xml:space="preserve">objętego LSR </w:t>
      </w:r>
      <w:r w:rsidR="004E52F3" w:rsidRPr="00302401">
        <w:rPr>
          <w:rFonts w:ascii="Nyala" w:eastAsia="Times New Roman" w:hAnsi="Nyala" w:cs="Times New Roman"/>
          <w:kern w:val="0"/>
          <w:sz w:val="22"/>
          <w14:ligatures w14:val="none"/>
        </w:rPr>
        <w:t xml:space="preserve">na tle całego województwa mazowieckiego, bowiem znacząco przyczyniła </w:t>
      </w:r>
      <w:r w:rsidR="004E52F3" w:rsidRPr="00302401">
        <w:rPr>
          <w:rFonts w:ascii="Nyala" w:eastAsia="Times New Roman" w:hAnsi="Nyala" w:cs="Times New Roman"/>
          <w:kern w:val="0"/>
          <w:sz w:val="22"/>
          <w14:ligatures w14:val="none"/>
        </w:rPr>
        <w:lastRenderedPageBreak/>
        <w:t>się do podniesienia atrakcyjności inwestycyjnej oraz turystycznej, a co za tym idzie: wypromowani</w:t>
      </w:r>
      <w:r w:rsidRPr="00302401">
        <w:rPr>
          <w:rFonts w:ascii="Nyala" w:eastAsia="Times New Roman" w:hAnsi="Nyala" w:cs="Times New Roman"/>
          <w:kern w:val="0"/>
          <w:sz w:val="22"/>
          <w14:ligatures w14:val="none"/>
        </w:rPr>
        <w:t>u</w:t>
      </w:r>
      <w:r w:rsidR="004E52F3" w:rsidRPr="00302401">
        <w:rPr>
          <w:rFonts w:ascii="Nyala" w:eastAsia="Times New Roman" w:hAnsi="Nyala" w:cs="Times New Roman"/>
          <w:kern w:val="0"/>
          <w:sz w:val="22"/>
          <w14:ligatures w14:val="none"/>
        </w:rPr>
        <w:t xml:space="preserve"> produktu lokalnego, wzrostu przedsiębiorczości wśród mieszkańców i troski o środowisko naturalne.</w:t>
      </w:r>
    </w:p>
    <w:p w14:paraId="1F54EE37" w14:textId="66621142" w:rsidR="004E52F3"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hAnsi="Nyala" w:cs="Times New Roman"/>
          <w:sz w:val="22"/>
        </w:rPr>
        <w:t xml:space="preserve">Zrealizowana w latach 2007-2013 </w:t>
      </w:r>
      <w:r w:rsidR="00D87588" w:rsidRPr="00302401">
        <w:rPr>
          <w:rFonts w:ascii="Nyala" w:hAnsi="Nyala" w:cs="Times New Roman"/>
          <w:sz w:val="22"/>
        </w:rPr>
        <w:t>LSR</w:t>
      </w:r>
      <w:r w:rsidRPr="00302401">
        <w:rPr>
          <w:rFonts w:ascii="Nyala" w:hAnsi="Nyala" w:cs="Times New Roman"/>
          <w:sz w:val="22"/>
        </w:rPr>
        <w:t xml:space="preserve"> </w:t>
      </w:r>
      <w:r w:rsidR="00D87588" w:rsidRPr="00302401">
        <w:rPr>
          <w:rFonts w:ascii="Nyala" w:hAnsi="Nyala" w:cs="Times New Roman"/>
          <w:sz w:val="22"/>
        </w:rPr>
        <w:t>s</w:t>
      </w:r>
      <w:r w:rsidRPr="00302401">
        <w:rPr>
          <w:rFonts w:ascii="Nyala" w:hAnsi="Nyala" w:cs="Times New Roman"/>
          <w:sz w:val="22"/>
        </w:rPr>
        <w:t>koncentrowana była wokół trzech strategicznych celów, a mianowicie:</w:t>
      </w:r>
      <w:r w:rsidR="003B1295" w:rsidRPr="00302401">
        <w:rPr>
          <w:rFonts w:ascii="Nyala" w:hAnsi="Nyala" w:cs="Times New Roman"/>
          <w:sz w:val="22"/>
        </w:rPr>
        <w:t xml:space="preserve"> r</w:t>
      </w:r>
      <w:r w:rsidRPr="00302401">
        <w:rPr>
          <w:rFonts w:ascii="Nyala" w:hAnsi="Nyala" w:cs="Times New Roman"/>
          <w:sz w:val="22"/>
        </w:rPr>
        <w:t>ozwoju funkcji turystycznej obszaru</w:t>
      </w:r>
      <w:r w:rsidR="003B1295" w:rsidRPr="00302401">
        <w:rPr>
          <w:rFonts w:ascii="Nyala" w:hAnsi="Nyala" w:cs="Times New Roman"/>
          <w:sz w:val="22"/>
        </w:rPr>
        <w:t>; p</w:t>
      </w:r>
      <w:r w:rsidRPr="00302401">
        <w:rPr>
          <w:rFonts w:ascii="Nyala" w:hAnsi="Nyala" w:cs="Times New Roman"/>
          <w:sz w:val="22"/>
        </w:rPr>
        <w:t>oprawy wizerunku polskiej wsi oraz pielęgnowania dziedzictwa kulturowego</w:t>
      </w:r>
      <w:r w:rsidR="003B1295" w:rsidRPr="00302401">
        <w:rPr>
          <w:rFonts w:ascii="Nyala" w:hAnsi="Nyala" w:cs="Times New Roman"/>
          <w:sz w:val="22"/>
        </w:rPr>
        <w:t xml:space="preserve"> oraz p</w:t>
      </w:r>
      <w:r w:rsidRPr="00302401">
        <w:rPr>
          <w:rFonts w:ascii="Nyala" w:hAnsi="Nyala" w:cs="Times New Roman"/>
          <w:sz w:val="22"/>
        </w:rPr>
        <w:t>rzedsiębiorczości wiejskiej, jako szansy na podniesienie jakości życia mieszkańców.</w:t>
      </w:r>
      <w:r w:rsidR="00D87588" w:rsidRPr="00302401">
        <w:rPr>
          <w:rFonts w:ascii="Nyala" w:hAnsi="Nyala" w:cs="Times New Roman"/>
          <w:sz w:val="22"/>
        </w:rPr>
        <w:t xml:space="preserve"> </w:t>
      </w:r>
      <w:r w:rsidRPr="00302401">
        <w:rPr>
          <w:rFonts w:ascii="Nyala" w:eastAsia="Times New Roman" w:hAnsi="Nyala" w:cs="Times New Roman"/>
          <w:kern w:val="0"/>
          <w:sz w:val="22"/>
          <w14:ligatures w14:val="none"/>
        </w:rPr>
        <w:t xml:space="preserve">Mapa projektów w ramach </w:t>
      </w:r>
      <w:r w:rsidR="00D87588" w:rsidRPr="00302401">
        <w:rPr>
          <w:rFonts w:ascii="Nyala" w:eastAsia="Times New Roman" w:hAnsi="Nyala" w:cs="Times New Roman"/>
          <w:kern w:val="0"/>
          <w:sz w:val="22"/>
          <w14:ligatures w14:val="none"/>
        </w:rPr>
        <w:t xml:space="preserve">LSR </w:t>
      </w:r>
      <w:r w:rsidRPr="00302401">
        <w:rPr>
          <w:rFonts w:ascii="Nyala" w:eastAsia="Times New Roman" w:hAnsi="Nyala" w:cs="Times New Roman"/>
          <w:kern w:val="0"/>
          <w:sz w:val="22"/>
          <w14:ligatures w14:val="none"/>
        </w:rPr>
        <w:t xml:space="preserve">na lata 2007-2013 </w:t>
      </w:r>
      <w:r w:rsidR="00D87588" w:rsidRPr="00302401">
        <w:rPr>
          <w:rFonts w:ascii="Nyala" w:eastAsia="Times New Roman" w:hAnsi="Nyala" w:cs="Times New Roman"/>
          <w:kern w:val="0"/>
          <w:sz w:val="22"/>
          <w14:ligatures w14:val="none"/>
        </w:rPr>
        <w:t xml:space="preserve">obejmowała </w:t>
      </w:r>
      <w:r w:rsidRPr="00302401">
        <w:rPr>
          <w:rFonts w:ascii="Nyala" w:eastAsia="Times New Roman" w:hAnsi="Nyala" w:cs="Times New Roman"/>
          <w:kern w:val="0"/>
          <w:sz w:val="22"/>
          <w14:ligatures w14:val="none"/>
        </w:rPr>
        <w:t xml:space="preserve">przede wszystkim </w:t>
      </w:r>
      <w:r w:rsidR="00D87588" w:rsidRPr="00302401">
        <w:rPr>
          <w:rFonts w:ascii="Nyala" w:eastAsia="Times New Roman" w:hAnsi="Nyala" w:cs="Times New Roman"/>
          <w:kern w:val="0"/>
          <w:sz w:val="22"/>
          <w14:ligatures w14:val="none"/>
        </w:rPr>
        <w:t>lokalną ogólnodostępną i niekomercyjną infrastrukturę lokalną (</w:t>
      </w:r>
      <w:r w:rsidRPr="00302401">
        <w:rPr>
          <w:rFonts w:ascii="Nyala" w:eastAsia="Times New Roman" w:hAnsi="Nyala" w:cs="Times New Roman"/>
          <w:kern w:val="0"/>
          <w:sz w:val="22"/>
          <w14:ligatures w14:val="none"/>
        </w:rPr>
        <w:t>świetlic</w:t>
      </w:r>
      <w:r w:rsidR="00D87588" w:rsidRPr="00302401">
        <w:rPr>
          <w:rFonts w:ascii="Nyala" w:eastAsia="Times New Roman" w:hAnsi="Nyala" w:cs="Times New Roman"/>
          <w:kern w:val="0"/>
          <w:sz w:val="22"/>
          <w14:ligatures w14:val="none"/>
        </w:rPr>
        <w:t>e</w:t>
      </w:r>
      <w:r w:rsidRPr="00302401">
        <w:rPr>
          <w:rFonts w:ascii="Nyala" w:eastAsia="Times New Roman" w:hAnsi="Nyala" w:cs="Times New Roman"/>
          <w:kern w:val="0"/>
          <w:sz w:val="22"/>
          <w14:ligatures w14:val="none"/>
        </w:rPr>
        <w:t xml:space="preserve"> wiejski</w:t>
      </w:r>
      <w:r w:rsidR="00D87588" w:rsidRPr="00302401">
        <w:rPr>
          <w:rFonts w:ascii="Nyala" w:eastAsia="Times New Roman" w:hAnsi="Nyala" w:cs="Times New Roman"/>
          <w:kern w:val="0"/>
          <w:sz w:val="22"/>
          <w14:ligatures w14:val="none"/>
        </w:rPr>
        <w:t>e</w:t>
      </w:r>
      <w:r w:rsidRPr="00302401">
        <w:rPr>
          <w:rFonts w:ascii="Nyala" w:eastAsia="Times New Roman" w:hAnsi="Nyala" w:cs="Times New Roman"/>
          <w:kern w:val="0"/>
          <w:sz w:val="22"/>
          <w14:ligatures w14:val="none"/>
        </w:rPr>
        <w:t>, plac</w:t>
      </w:r>
      <w:r w:rsidR="00D87588" w:rsidRPr="00302401">
        <w:rPr>
          <w:rFonts w:ascii="Nyala" w:eastAsia="Times New Roman" w:hAnsi="Nyala" w:cs="Times New Roman"/>
          <w:kern w:val="0"/>
          <w:sz w:val="22"/>
          <w14:ligatures w14:val="none"/>
        </w:rPr>
        <w:t>e</w:t>
      </w:r>
      <w:r w:rsidRPr="00302401">
        <w:rPr>
          <w:rFonts w:ascii="Nyala" w:eastAsia="Times New Roman" w:hAnsi="Nyala" w:cs="Times New Roman"/>
          <w:kern w:val="0"/>
          <w:sz w:val="22"/>
          <w14:ligatures w14:val="none"/>
        </w:rPr>
        <w:t xml:space="preserve"> zabaw</w:t>
      </w:r>
      <w:r w:rsidR="00D87588"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ścież</w:t>
      </w:r>
      <w:r w:rsidR="00D87588" w:rsidRPr="00302401">
        <w:rPr>
          <w:rFonts w:ascii="Nyala" w:eastAsia="Times New Roman" w:hAnsi="Nyala" w:cs="Times New Roman"/>
          <w:kern w:val="0"/>
          <w:sz w:val="22"/>
          <w14:ligatures w14:val="none"/>
        </w:rPr>
        <w:t>ki</w:t>
      </w:r>
      <w:r w:rsidRPr="00302401">
        <w:rPr>
          <w:rFonts w:ascii="Nyala" w:eastAsia="Times New Roman" w:hAnsi="Nyala" w:cs="Times New Roman"/>
          <w:kern w:val="0"/>
          <w:sz w:val="22"/>
          <w14:ligatures w14:val="none"/>
        </w:rPr>
        <w:t xml:space="preserve"> rowerow</w:t>
      </w:r>
      <w:r w:rsidR="00D87588" w:rsidRPr="00302401">
        <w:rPr>
          <w:rFonts w:ascii="Nyala" w:eastAsia="Times New Roman" w:hAnsi="Nyala" w:cs="Times New Roman"/>
          <w:kern w:val="0"/>
          <w:sz w:val="22"/>
          <w14:ligatures w14:val="none"/>
        </w:rPr>
        <w:t>e i inne elementy)</w:t>
      </w:r>
      <w:r w:rsidRPr="00302401">
        <w:rPr>
          <w:rFonts w:ascii="Nyala" w:eastAsia="Times New Roman" w:hAnsi="Nyala" w:cs="Times New Roman"/>
          <w:kern w:val="0"/>
          <w:sz w:val="22"/>
          <w14:ligatures w14:val="none"/>
        </w:rPr>
        <w:t>. Ważnym aspektem była także promocja obszaru oraz organizacja wielu wydarzeń o charakterze sportowym i kulturalnym.</w:t>
      </w:r>
    </w:p>
    <w:p w14:paraId="18438521" w14:textId="77777777" w:rsidR="0017738C"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W ramach PROW na lata 2014-2020 </w:t>
      </w:r>
      <w:r w:rsidR="0017738C" w:rsidRPr="00302401">
        <w:rPr>
          <w:rFonts w:ascii="Nyala" w:eastAsia="Times New Roman" w:hAnsi="Nyala" w:cs="Times New Roman"/>
          <w:kern w:val="0"/>
          <w:sz w:val="22"/>
          <w14:ligatures w14:val="none"/>
        </w:rPr>
        <w:t xml:space="preserve">najwięcej środków wypłacono w ramach przedsięwzięcia </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Zwiększenie dostępności do infrastruktury służącej społeczności lokalnej</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 xml:space="preserve"> (1.767.346,00 </w:t>
      </w:r>
      <w:r w:rsidR="00D87588" w:rsidRPr="00302401">
        <w:rPr>
          <w:rFonts w:ascii="Nyala" w:eastAsia="Times New Roman" w:hAnsi="Nyala" w:cs="Times New Roman"/>
          <w:kern w:val="0"/>
          <w:sz w:val="22"/>
          <w14:ligatures w14:val="none"/>
        </w:rPr>
        <w:t>zł</w:t>
      </w:r>
      <w:r w:rsidR="0017738C" w:rsidRPr="00302401">
        <w:rPr>
          <w:rFonts w:ascii="Nyala" w:eastAsia="Times New Roman" w:hAnsi="Nyala" w:cs="Times New Roman"/>
          <w:kern w:val="0"/>
          <w:sz w:val="22"/>
          <w14:ligatures w14:val="none"/>
        </w:rPr>
        <w:t xml:space="preserve">), </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Rozwijanie działalności gospodarczej</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 xml:space="preserve"> (1.751.886,96</w:t>
      </w:r>
      <w:r w:rsidR="004237D8" w:rsidRPr="00302401">
        <w:rPr>
          <w:rFonts w:ascii="Nyala" w:eastAsia="Times New Roman" w:hAnsi="Nyala" w:cs="Times New Roman"/>
          <w:kern w:val="0"/>
          <w:sz w:val="22"/>
          <w14:ligatures w14:val="none"/>
        </w:rPr>
        <w:t xml:space="preserve"> </w:t>
      </w:r>
      <w:r w:rsidR="00D87588" w:rsidRPr="00302401">
        <w:rPr>
          <w:rFonts w:ascii="Nyala" w:eastAsia="Times New Roman" w:hAnsi="Nyala" w:cs="Times New Roman"/>
          <w:kern w:val="0"/>
          <w:sz w:val="22"/>
          <w14:ligatures w14:val="none"/>
        </w:rPr>
        <w:t>zł</w:t>
      </w:r>
      <w:r w:rsidR="0017738C" w:rsidRPr="00302401">
        <w:rPr>
          <w:rFonts w:ascii="Nyala" w:eastAsia="Times New Roman" w:hAnsi="Nyala" w:cs="Times New Roman"/>
          <w:kern w:val="0"/>
          <w:sz w:val="22"/>
          <w14:ligatures w14:val="none"/>
        </w:rPr>
        <w:t xml:space="preserve">) oraz </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Bądź przedsiębiorczy – kreowanie postaw przedsiębiorczych i wsparcie inicjatyw gospodarczych</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 xml:space="preserve"> (1 920 000 </w:t>
      </w:r>
      <w:r w:rsidR="00D87588" w:rsidRPr="00302401">
        <w:rPr>
          <w:rFonts w:ascii="Nyala" w:eastAsia="Times New Roman" w:hAnsi="Nyala" w:cs="Times New Roman"/>
          <w:kern w:val="0"/>
          <w:sz w:val="22"/>
          <w14:ligatures w14:val="none"/>
        </w:rPr>
        <w:t>zł</w:t>
      </w:r>
      <w:r w:rsidR="0017738C" w:rsidRPr="00302401">
        <w:rPr>
          <w:rFonts w:ascii="Nyala" w:eastAsia="Times New Roman" w:hAnsi="Nyala" w:cs="Times New Roman"/>
          <w:kern w:val="0"/>
          <w:sz w:val="22"/>
          <w14:ligatures w14:val="none"/>
        </w:rPr>
        <w:t xml:space="preserve">). </w:t>
      </w:r>
    </w:p>
    <w:p w14:paraId="715711F6" w14:textId="3BCB220E" w:rsidR="007C1324" w:rsidRPr="00302401" w:rsidRDefault="00D87588"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W</w:t>
      </w:r>
      <w:r w:rsidR="0017738C" w:rsidRPr="00302401">
        <w:rPr>
          <w:rFonts w:ascii="Nyala" w:eastAsia="Times New Roman" w:hAnsi="Nyala" w:cs="Times New Roman"/>
          <w:kern w:val="0"/>
          <w:sz w:val="22"/>
          <w14:ligatures w14:val="none"/>
        </w:rPr>
        <w:t xml:space="preserve"> opinii uczestników badania ewaluacyjnego mającego na celu podsumowanie okresu wdrażania 2014-2020 ogłaszane przez LGD </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0017738C" w:rsidRPr="00302401">
        <w:rPr>
          <w:rFonts w:ascii="Nyala" w:eastAsia="Times New Roman" w:hAnsi="Nyala" w:cs="Times New Roman"/>
          <w:kern w:val="0"/>
          <w:sz w:val="22"/>
          <w14:ligatures w14:val="none"/>
        </w:rPr>
        <w:t xml:space="preserve"> nabory wniosków w większości wpisywały się w potrzeby lokalnych społeczności, a zdaniem niemal 30% odpowiadały na nie idealnie. Skuteczność realizowanych w ramach ogłaszanych naborów projektów została oceniona przez badanych jako zadowalająca. Zdaniem respondent</w:t>
      </w:r>
      <w:r w:rsidR="00A36124" w:rsidRPr="00302401">
        <w:rPr>
          <w:rFonts w:ascii="Nyala" w:eastAsia="Times New Roman" w:hAnsi="Nyala" w:cs="Times New Roman"/>
          <w:kern w:val="0"/>
          <w:sz w:val="22"/>
          <w14:ligatures w14:val="none"/>
        </w:rPr>
        <w:t xml:space="preserve">ów nabory najbardziej pomogły w </w:t>
      </w:r>
      <w:r w:rsidR="0017738C" w:rsidRPr="00302401">
        <w:rPr>
          <w:rFonts w:ascii="Nyala" w:eastAsia="Times New Roman" w:hAnsi="Nyala" w:cs="Times New Roman"/>
          <w:kern w:val="0"/>
          <w:sz w:val="22"/>
          <w14:ligatures w14:val="none"/>
        </w:rPr>
        <w:t xml:space="preserve">rozwoju sektora gospodarczego. Najmniejszą skuteczność realizacji wskazano w zakresie pomocy osobom długotrwale pozostającym bez pracy. Co równie istotne aż 88% badanych jest zdania, że wydane w ramach realizacji </w:t>
      </w:r>
      <w:r w:rsidRPr="00302401">
        <w:rPr>
          <w:rFonts w:ascii="Nyala" w:eastAsia="Times New Roman" w:hAnsi="Nyala" w:cs="Times New Roman"/>
          <w:kern w:val="0"/>
          <w:sz w:val="22"/>
          <w14:ligatures w14:val="none"/>
        </w:rPr>
        <w:t xml:space="preserve">LSR </w:t>
      </w:r>
      <w:r w:rsidR="0017738C" w:rsidRPr="00302401">
        <w:rPr>
          <w:rFonts w:ascii="Nyala" w:eastAsia="Times New Roman" w:hAnsi="Nyala" w:cs="Times New Roman"/>
          <w:kern w:val="0"/>
          <w:sz w:val="22"/>
          <w14:ligatures w14:val="none"/>
        </w:rPr>
        <w:t>fundusze zostały wykorzystane z korzyścią dla lokalnej społeczności.</w:t>
      </w:r>
      <w:r w:rsidRPr="00302401">
        <w:rPr>
          <w:rFonts w:ascii="Nyala" w:eastAsia="Times New Roman" w:hAnsi="Nyala" w:cs="Times New Roman"/>
          <w:kern w:val="0"/>
          <w:sz w:val="22"/>
          <w14:ligatures w14:val="none"/>
        </w:rPr>
        <w:t xml:space="preserve"> Ważnym celem było również </w:t>
      </w:r>
      <w:r w:rsidR="004E52F3" w:rsidRPr="00302401">
        <w:rPr>
          <w:rFonts w:ascii="Nyala" w:eastAsia="Times New Roman" w:hAnsi="Nyala" w:cs="Times New Roman"/>
          <w:kern w:val="0"/>
          <w:sz w:val="22"/>
          <w14:ligatures w14:val="none"/>
        </w:rPr>
        <w:t xml:space="preserve">zmniejszenie </w:t>
      </w:r>
      <w:r w:rsidRPr="00302401">
        <w:rPr>
          <w:rFonts w:ascii="Nyala" w:eastAsia="Times New Roman" w:hAnsi="Nyala" w:cs="Times New Roman"/>
          <w:kern w:val="0"/>
          <w:sz w:val="22"/>
          <w14:ligatures w14:val="none"/>
        </w:rPr>
        <w:t xml:space="preserve">poziomu </w:t>
      </w:r>
      <w:r w:rsidR="004E52F3" w:rsidRPr="00302401">
        <w:rPr>
          <w:rFonts w:ascii="Nyala" w:eastAsia="Times New Roman" w:hAnsi="Nyala" w:cs="Times New Roman"/>
          <w:kern w:val="0"/>
          <w:sz w:val="22"/>
          <w14:ligatures w14:val="none"/>
        </w:rPr>
        <w:t xml:space="preserve">bezrobocia oraz wzrost liczby działalności gospodarczych. </w:t>
      </w:r>
      <w:r w:rsidRPr="00302401">
        <w:rPr>
          <w:rFonts w:ascii="Nyala" w:eastAsia="Times New Roman" w:hAnsi="Nyala" w:cs="Times New Roman"/>
          <w:kern w:val="0"/>
          <w:sz w:val="22"/>
          <w14:ligatures w14:val="none"/>
        </w:rPr>
        <w:t xml:space="preserve">LSR </w:t>
      </w:r>
      <w:r w:rsidR="004E52F3" w:rsidRPr="00302401">
        <w:rPr>
          <w:rFonts w:ascii="Nyala" w:eastAsia="Times New Roman" w:hAnsi="Nyala" w:cs="Times New Roman"/>
          <w:kern w:val="0"/>
          <w:sz w:val="22"/>
          <w14:ligatures w14:val="none"/>
        </w:rPr>
        <w:t xml:space="preserve">na lata 2014-2020 dotyczyła kluczowych spraw i problemów występujących na </w:t>
      </w:r>
      <w:r w:rsidRPr="00302401">
        <w:rPr>
          <w:rFonts w:ascii="Nyala" w:eastAsia="Times New Roman" w:hAnsi="Nyala" w:cs="Times New Roman"/>
          <w:kern w:val="0"/>
          <w:sz w:val="22"/>
          <w14:ligatures w14:val="none"/>
        </w:rPr>
        <w:t xml:space="preserve">jej </w:t>
      </w:r>
      <w:r w:rsidR="006509D6" w:rsidRPr="00302401">
        <w:rPr>
          <w:rFonts w:ascii="Nyala" w:eastAsia="Times New Roman" w:hAnsi="Nyala" w:cs="Times New Roman"/>
          <w:kern w:val="0"/>
          <w:sz w:val="22"/>
          <w14:ligatures w14:val="none"/>
        </w:rPr>
        <w:t>terenie,</w:t>
      </w:r>
      <w:r w:rsidR="004E52F3" w:rsidRPr="00302401">
        <w:rPr>
          <w:rFonts w:ascii="Nyala" w:eastAsia="Times New Roman" w:hAnsi="Nyala" w:cs="Times New Roman"/>
          <w:kern w:val="0"/>
          <w:sz w:val="22"/>
          <w14:ligatures w14:val="none"/>
        </w:rPr>
        <w:t xml:space="preserve"> czyli:</w:t>
      </w:r>
      <w:r w:rsidR="003010BA" w:rsidRPr="00302401">
        <w:rPr>
          <w:rFonts w:ascii="Nyala" w:eastAsia="Times New Roman" w:hAnsi="Nyala" w:cs="Times New Roman"/>
          <w:kern w:val="0"/>
          <w:sz w:val="22"/>
          <w14:ligatures w14:val="none"/>
        </w:rPr>
        <w:t xml:space="preserve"> k</w:t>
      </w:r>
      <w:r w:rsidR="004E52F3" w:rsidRPr="00302401">
        <w:rPr>
          <w:rFonts w:ascii="Nyala" w:eastAsia="Times New Roman" w:hAnsi="Nyala" w:cs="Times New Roman"/>
          <w:kern w:val="0"/>
          <w:sz w:val="22"/>
          <w14:ligatures w14:val="none"/>
        </w:rPr>
        <w:t>reowani</w:t>
      </w:r>
      <w:r w:rsidR="003010BA" w:rsidRPr="00302401">
        <w:rPr>
          <w:rFonts w:ascii="Nyala" w:eastAsia="Times New Roman" w:hAnsi="Nyala" w:cs="Times New Roman"/>
          <w:kern w:val="0"/>
          <w:sz w:val="22"/>
          <w14:ligatures w14:val="none"/>
        </w:rPr>
        <w:t>a</w:t>
      </w:r>
      <w:r w:rsidRPr="00302401">
        <w:rPr>
          <w:rFonts w:ascii="Nyala" w:eastAsia="Times New Roman" w:hAnsi="Nyala" w:cs="Times New Roman"/>
          <w:kern w:val="0"/>
          <w:sz w:val="22"/>
          <w14:ligatures w14:val="none"/>
        </w:rPr>
        <w:t xml:space="preserve"> i </w:t>
      </w:r>
      <w:r w:rsidR="004E52F3" w:rsidRPr="00302401">
        <w:rPr>
          <w:rFonts w:ascii="Nyala" w:eastAsia="Times New Roman" w:hAnsi="Nyala" w:cs="Times New Roman"/>
          <w:kern w:val="0"/>
          <w:sz w:val="22"/>
          <w14:ligatures w14:val="none"/>
        </w:rPr>
        <w:t>wspomagani</w:t>
      </w:r>
      <w:r w:rsidR="003010BA" w:rsidRPr="00302401">
        <w:rPr>
          <w:rFonts w:ascii="Nyala" w:eastAsia="Times New Roman" w:hAnsi="Nyala" w:cs="Times New Roman"/>
          <w:kern w:val="0"/>
          <w:sz w:val="22"/>
          <w14:ligatures w14:val="none"/>
        </w:rPr>
        <w:t>a</w:t>
      </w:r>
      <w:r w:rsidR="004E52F3" w:rsidRPr="00302401">
        <w:rPr>
          <w:rFonts w:ascii="Nyala" w:eastAsia="Times New Roman" w:hAnsi="Nyala" w:cs="Times New Roman"/>
          <w:kern w:val="0"/>
          <w:sz w:val="22"/>
          <w14:ligatures w14:val="none"/>
        </w:rPr>
        <w:t xml:space="preserve"> rozwoju gospodarczego</w:t>
      </w:r>
      <w:r w:rsidRPr="00302401">
        <w:rPr>
          <w:rFonts w:ascii="Nyala" w:eastAsia="Times New Roman" w:hAnsi="Nyala" w:cs="Times New Roman"/>
          <w:kern w:val="0"/>
          <w:sz w:val="22"/>
          <w14:ligatures w14:val="none"/>
        </w:rPr>
        <w:t xml:space="preserve">, </w:t>
      </w:r>
      <w:r w:rsidR="003010BA" w:rsidRPr="00302401">
        <w:rPr>
          <w:rFonts w:ascii="Nyala" w:eastAsia="Times New Roman" w:hAnsi="Nyala" w:cs="Times New Roman"/>
          <w:kern w:val="0"/>
          <w:sz w:val="22"/>
          <w14:ligatures w14:val="none"/>
        </w:rPr>
        <w:t>w</w:t>
      </w:r>
      <w:r w:rsidR="004E52F3" w:rsidRPr="00302401">
        <w:rPr>
          <w:rFonts w:ascii="Nyala" w:eastAsia="Times New Roman" w:hAnsi="Nyala" w:cs="Times New Roman"/>
          <w:kern w:val="0"/>
          <w:sz w:val="22"/>
          <w14:ligatures w14:val="none"/>
        </w:rPr>
        <w:t>zmacniani</w:t>
      </w:r>
      <w:r w:rsidR="003010BA" w:rsidRPr="00302401">
        <w:rPr>
          <w:rFonts w:ascii="Nyala" w:eastAsia="Times New Roman" w:hAnsi="Nyala" w:cs="Times New Roman"/>
          <w:kern w:val="0"/>
          <w:sz w:val="22"/>
          <w14:ligatures w14:val="none"/>
        </w:rPr>
        <w:t>a</w:t>
      </w:r>
      <w:r w:rsidR="004E52F3" w:rsidRPr="00302401">
        <w:rPr>
          <w:rFonts w:ascii="Nyala" w:eastAsia="Times New Roman" w:hAnsi="Nyala" w:cs="Times New Roman"/>
          <w:kern w:val="0"/>
          <w:sz w:val="22"/>
          <w14:ligatures w14:val="none"/>
        </w:rPr>
        <w:t xml:space="preserve"> kapitału mieszkańców </w:t>
      </w:r>
      <w:r w:rsidRPr="00302401">
        <w:rPr>
          <w:rFonts w:ascii="Nyala" w:eastAsia="Times New Roman" w:hAnsi="Nyala" w:cs="Times New Roman"/>
          <w:kern w:val="0"/>
          <w:sz w:val="22"/>
          <w14:ligatures w14:val="none"/>
        </w:rPr>
        <w:t xml:space="preserve">oraz zrównoważonego rozwoju </w:t>
      </w:r>
      <w:r w:rsidR="004E52F3" w:rsidRPr="00302401">
        <w:rPr>
          <w:rFonts w:ascii="Nyala" w:eastAsia="Times New Roman" w:hAnsi="Nyala" w:cs="Times New Roman"/>
          <w:kern w:val="0"/>
          <w:sz w:val="22"/>
          <w14:ligatures w14:val="none"/>
        </w:rPr>
        <w:t>obszaru LSR.</w:t>
      </w:r>
    </w:p>
    <w:p w14:paraId="3458F571" w14:textId="77777777" w:rsidR="006C669B"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W ramach działania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Wdrażanie Lokalnej Strategii Rozwoju</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na lata 2014-2020 zrealizowa</w:t>
      </w:r>
      <w:r w:rsidR="00D87588" w:rsidRPr="00302401">
        <w:rPr>
          <w:rFonts w:ascii="Nyala" w:eastAsia="Times New Roman" w:hAnsi="Nyala" w:cs="Times New Roman"/>
          <w:kern w:val="0"/>
          <w:sz w:val="22"/>
          <w14:ligatures w14:val="none"/>
        </w:rPr>
        <w:t>no</w:t>
      </w:r>
      <w:r w:rsidRPr="00302401">
        <w:rPr>
          <w:rFonts w:ascii="Nyala" w:eastAsia="Times New Roman" w:hAnsi="Nyala" w:cs="Times New Roman"/>
          <w:kern w:val="0"/>
          <w:sz w:val="22"/>
          <w14:ligatures w14:val="none"/>
        </w:rPr>
        <w:t xml:space="preserve"> przedsięwzięcia, które przyczyniły się do poprawy jakości życia na obszarze m.in. poprzez wzrost rozwoju gospodarczego oraz aktywności lokalnej społeczności.</w:t>
      </w:r>
      <w:r w:rsidR="00D87588" w:rsidRPr="00302401">
        <w:rPr>
          <w:rFonts w:ascii="Nyala" w:eastAsia="Times New Roman" w:hAnsi="Nyala" w:cs="Times New Roman"/>
          <w:kern w:val="0"/>
          <w:sz w:val="22"/>
          <w14:ligatures w14:val="none"/>
        </w:rPr>
        <w:t xml:space="preserve"> W tym czasie </w:t>
      </w:r>
      <w:r w:rsidR="006C669B" w:rsidRPr="00302401">
        <w:rPr>
          <w:rFonts w:ascii="Nyala" w:eastAsia="Times New Roman" w:hAnsi="Nyala" w:cs="Times New Roman"/>
          <w:kern w:val="0"/>
          <w:sz w:val="22"/>
          <w14:ligatures w14:val="none"/>
        </w:rPr>
        <w:t>powstało wiele innowacyjnych</w:t>
      </w:r>
      <w:r w:rsidR="001E770D" w:rsidRPr="00302401">
        <w:rPr>
          <w:rFonts w:ascii="Nyala" w:eastAsia="Times New Roman" w:hAnsi="Nyala" w:cs="Times New Roman"/>
          <w:kern w:val="0"/>
          <w:sz w:val="22"/>
          <w14:ligatures w14:val="none"/>
        </w:rPr>
        <w:t xml:space="preserve"> i bardzo potrzebnych </w:t>
      </w:r>
      <w:r w:rsidR="006C669B" w:rsidRPr="00302401">
        <w:rPr>
          <w:rFonts w:ascii="Nyala" w:eastAsia="Times New Roman" w:hAnsi="Nyala" w:cs="Times New Roman"/>
          <w:kern w:val="0"/>
          <w:sz w:val="22"/>
          <w14:ligatures w14:val="none"/>
        </w:rPr>
        <w:t xml:space="preserve">przedsięwzięć m.in.: </w:t>
      </w:r>
      <w:proofErr w:type="spellStart"/>
      <w:r w:rsidR="006C669B" w:rsidRPr="00302401">
        <w:rPr>
          <w:rFonts w:ascii="Nyala" w:eastAsia="Times New Roman" w:hAnsi="Nyala" w:cs="Times New Roman"/>
          <w:kern w:val="0"/>
          <w:sz w:val="22"/>
          <w14:ligatures w14:val="none"/>
        </w:rPr>
        <w:t>Kreatornia</w:t>
      </w:r>
      <w:proofErr w:type="spellEnd"/>
      <w:r w:rsidR="006C669B" w:rsidRPr="00302401">
        <w:rPr>
          <w:rFonts w:ascii="Nyala" w:eastAsia="Times New Roman" w:hAnsi="Nyala" w:cs="Times New Roman"/>
          <w:kern w:val="0"/>
          <w:sz w:val="22"/>
          <w14:ligatures w14:val="none"/>
        </w:rPr>
        <w:t xml:space="preserve"> – warsztaty z multimediów dla dzieci, park linowy w Rusinowie,</w:t>
      </w:r>
      <w:r w:rsidR="001E770D" w:rsidRPr="00302401">
        <w:rPr>
          <w:rFonts w:ascii="Nyala" w:eastAsia="Times New Roman" w:hAnsi="Nyala" w:cs="Times New Roman"/>
          <w:kern w:val="0"/>
          <w:sz w:val="22"/>
          <w14:ligatures w14:val="none"/>
        </w:rPr>
        <w:t xml:space="preserve"> siłownie zewnętrzne, place zabaw dla dzieci, miejsca rekreacji</w:t>
      </w:r>
      <w:r w:rsidR="00D87588" w:rsidRPr="00302401">
        <w:rPr>
          <w:rFonts w:ascii="Nyala" w:eastAsia="Times New Roman" w:hAnsi="Nyala" w:cs="Times New Roman"/>
          <w:kern w:val="0"/>
          <w:sz w:val="22"/>
          <w14:ligatures w14:val="none"/>
        </w:rPr>
        <w:t>,</w:t>
      </w:r>
      <w:r w:rsidR="001E770D" w:rsidRPr="00302401">
        <w:rPr>
          <w:rFonts w:ascii="Nyala" w:eastAsia="Times New Roman" w:hAnsi="Nyala" w:cs="Times New Roman"/>
          <w:kern w:val="0"/>
          <w:sz w:val="22"/>
          <w14:ligatures w14:val="none"/>
        </w:rPr>
        <w:t xml:space="preserve"> jak również zorganiz</w:t>
      </w:r>
      <w:r w:rsidR="00FE034D" w:rsidRPr="00302401">
        <w:rPr>
          <w:rFonts w:ascii="Nyala" w:eastAsia="Times New Roman" w:hAnsi="Nyala" w:cs="Times New Roman"/>
          <w:kern w:val="0"/>
          <w:sz w:val="22"/>
          <w14:ligatures w14:val="none"/>
        </w:rPr>
        <w:t xml:space="preserve">owano wiele ciekawych inicjatyw, </w:t>
      </w:r>
      <w:r w:rsidR="001E770D" w:rsidRPr="00302401">
        <w:rPr>
          <w:rFonts w:ascii="Nyala" w:eastAsia="Times New Roman" w:hAnsi="Nyala" w:cs="Times New Roman"/>
          <w:kern w:val="0"/>
          <w:sz w:val="22"/>
          <w14:ligatures w14:val="none"/>
        </w:rPr>
        <w:t>z zakresu kultury i lokalnego dziedzictwa m.in. przeglądy folkloru oraz pikniki integracyjne. Dzięki środkom dostępnym w ramach LSR</w:t>
      </w:r>
      <w:r w:rsidR="00702B63" w:rsidRPr="00302401">
        <w:rPr>
          <w:rFonts w:ascii="Nyala" w:eastAsia="Times New Roman" w:hAnsi="Nyala" w:cs="Times New Roman"/>
          <w:kern w:val="0"/>
          <w:sz w:val="22"/>
          <w14:ligatures w14:val="none"/>
        </w:rPr>
        <w:t xml:space="preserve"> stworzono nowe miejsca pracy</w:t>
      </w:r>
      <w:r w:rsidR="00D87588" w:rsidRPr="00302401">
        <w:rPr>
          <w:rFonts w:ascii="Nyala" w:eastAsia="Times New Roman" w:hAnsi="Nyala" w:cs="Times New Roman"/>
          <w:kern w:val="0"/>
          <w:sz w:val="22"/>
          <w14:ligatures w14:val="none"/>
        </w:rPr>
        <w:t>,</w:t>
      </w:r>
      <w:r w:rsidR="00702B63" w:rsidRPr="00302401">
        <w:rPr>
          <w:rFonts w:ascii="Nyala" w:eastAsia="Times New Roman" w:hAnsi="Nyala" w:cs="Times New Roman"/>
          <w:kern w:val="0"/>
          <w:sz w:val="22"/>
          <w14:ligatures w14:val="none"/>
        </w:rPr>
        <w:t xml:space="preserve"> w tym</w:t>
      </w:r>
      <w:r w:rsidR="00FE034D" w:rsidRPr="00302401">
        <w:rPr>
          <w:rFonts w:ascii="Nyala" w:eastAsia="Times New Roman" w:hAnsi="Nyala" w:cs="Times New Roman"/>
          <w:kern w:val="0"/>
          <w:sz w:val="22"/>
          <w14:ligatures w14:val="none"/>
        </w:rPr>
        <w:t xml:space="preserve"> w</w:t>
      </w:r>
      <w:r w:rsidR="00702B63" w:rsidRPr="00302401">
        <w:rPr>
          <w:rFonts w:ascii="Nyala" w:eastAsia="Times New Roman" w:hAnsi="Nyala" w:cs="Times New Roman"/>
          <w:kern w:val="0"/>
          <w:sz w:val="22"/>
          <w14:ligatures w14:val="none"/>
        </w:rPr>
        <w:t xml:space="preserve"> ramach gospodarstw agroturystycznych, przyczyniając się do redukcji </w:t>
      </w:r>
      <w:r w:rsidR="00D87588" w:rsidRPr="00302401">
        <w:rPr>
          <w:rFonts w:ascii="Nyala" w:eastAsia="Times New Roman" w:hAnsi="Nyala" w:cs="Times New Roman"/>
          <w:kern w:val="0"/>
          <w:sz w:val="22"/>
          <w14:ligatures w14:val="none"/>
        </w:rPr>
        <w:t xml:space="preserve">poziomu </w:t>
      </w:r>
      <w:r w:rsidR="00702B63" w:rsidRPr="00302401">
        <w:rPr>
          <w:rFonts w:ascii="Nyala" w:eastAsia="Times New Roman" w:hAnsi="Nyala" w:cs="Times New Roman"/>
          <w:kern w:val="0"/>
          <w:sz w:val="22"/>
          <w14:ligatures w14:val="none"/>
        </w:rPr>
        <w:t>bezrobocia. Na uwagę z</w:t>
      </w:r>
      <w:r w:rsidR="00A36124" w:rsidRPr="00302401">
        <w:rPr>
          <w:rFonts w:ascii="Nyala" w:eastAsia="Times New Roman" w:hAnsi="Nyala" w:cs="Times New Roman"/>
          <w:kern w:val="0"/>
          <w:sz w:val="22"/>
          <w14:ligatures w14:val="none"/>
        </w:rPr>
        <w:t xml:space="preserve">asługuje również szereg działań </w:t>
      </w:r>
      <w:r w:rsidR="00702B63" w:rsidRPr="00302401">
        <w:rPr>
          <w:rFonts w:ascii="Nyala" w:eastAsia="Times New Roman" w:hAnsi="Nyala" w:cs="Times New Roman"/>
          <w:kern w:val="0"/>
          <w:sz w:val="22"/>
          <w14:ligatures w14:val="none"/>
        </w:rPr>
        <w:t>promocyjnych, w ramach</w:t>
      </w:r>
      <w:r w:rsidR="00A36124" w:rsidRPr="00302401">
        <w:rPr>
          <w:rFonts w:ascii="Nyala" w:eastAsia="Times New Roman" w:hAnsi="Nyala" w:cs="Times New Roman"/>
          <w:kern w:val="0"/>
          <w:sz w:val="22"/>
          <w14:ligatures w14:val="none"/>
        </w:rPr>
        <w:t>,</w:t>
      </w:r>
      <w:r w:rsidR="00702B63" w:rsidRPr="00302401">
        <w:rPr>
          <w:rFonts w:ascii="Nyala" w:eastAsia="Times New Roman" w:hAnsi="Nyala" w:cs="Times New Roman"/>
          <w:kern w:val="0"/>
          <w:sz w:val="22"/>
          <w14:ligatures w14:val="none"/>
        </w:rPr>
        <w:t xml:space="preserve"> których wydano foldery i filmy promocyjne. </w:t>
      </w:r>
    </w:p>
    <w:p w14:paraId="53CCB941" w14:textId="5B3CEEEF"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lang w:eastAsia="pl-PL"/>
          <w14:ligatures w14:val="none"/>
        </w:rPr>
        <w:t>Innowacyjnym, na skalę całego obszaru LSR był</w:t>
      </w:r>
      <w:r w:rsidR="00D87588" w:rsidRPr="00302401">
        <w:rPr>
          <w:rFonts w:ascii="Nyala" w:eastAsia="Times New Roman" w:hAnsi="Nyala" w:cs="Times New Roman"/>
          <w:kern w:val="0"/>
          <w:sz w:val="22"/>
          <w:lang w:eastAsia="pl-PL"/>
          <w14:ligatures w14:val="none"/>
        </w:rPr>
        <w:t>, był</w:t>
      </w:r>
      <w:r w:rsidRPr="00302401">
        <w:rPr>
          <w:rFonts w:ascii="Nyala" w:eastAsia="Times New Roman" w:hAnsi="Nyala" w:cs="Times New Roman"/>
          <w:kern w:val="0"/>
          <w:sz w:val="22"/>
          <w:lang w:eastAsia="pl-PL"/>
          <w14:ligatures w14:val="none"/>
        </w:rPr>
        <w:t xml:space="preserve"> projekt zakładający produkcję piwa regionalnego na podstawie dawnych tradycyjnych przepisów warzelniczych. </w:t>
      </w:r>
      <w:r w:rsidRPr="00302401">
        <w:rPr>
          <w:rFonts w:ascii="Nyala" w:eastAsia="Calibri" w:hAnsi="Nyala" w:cs="Times New Roman"/>
          <w:kern w:val="0"/>
          <w:sz w:val="22"/>
          <w14:ligatures w14:val="none"/>
        </w:rPr>
        <w:t xml:space="preserve">Do produkcji piwa wykorzystano produkty lokalne a poprzez realizację projektu zostały utworzone dwa miejsca pracy. </w:t>
      </w:r>
    </w:p>
    <w:p w14:paraId="7FB35B6C" w14:textId="77777777" w:rsidR="003779E4" w:rsidRPr="00302401" w:rsidRDefault="003779E4" w:rsidP="00302401">
      <w:pPr>
        <w:spacing w:line="283" w:lineRule="auto"/>
        <w:jc w:val="both"/>
        <w:rPr>
          <w:rFonts w:ascii="Nyala" w:eastAsia="Calibri" w:hAnsi="Nyala" w:cs="Times New Roman"/>
          <w:b/>
          <w:bCs/>
          <w:kern w:val="0"/>
          <w:sz w:val="22"/>
          <w14:ligatures w14:val="none"/>
        </w:rPr>
      </w:pPr>
    </w:p>
    <w:p w14:paraId="6FEBDE35" w14:textId="1DA93718" w:rsidR="00DC3442" w:rsidRPr="00302401" w:rsidRDefault="00DC3442"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 xml:space="preserve">Wykorzystanie potencjału partnerstwa do przygotowania i wdrażania LSR na lata 2023-2027 </w:t>
      </w:r>
    </w:p>
    <w:p w14:paraId="46B8912A" w14:textId="77777777" w:rsidR="00DC3442" w:rsidRPr="00302401" w:rsidRDefault="00DC3442"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Współpraca</w:t>
      </w:r>
    </w:p>
    <w:p w14:paraId="31A5C01E" w14:textId="4BA73E7C"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Niewątpliwie silną stroną i potencjałem </w:t>
      </w:r>
      <w:r w:rsidR="00D87588"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00D87588"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D8758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jest bogate doświadczenie </w:t>
      </w:r>
      <w:r w:rsidR="00D87588" w:rsidRPr="00302401">
        <w:rPr>
          <w:rFonts w:ascii="Nyala" w:eastAsia="Calibri" w:hAnsi="Nyala" w:cs="Times New Roman"/>
          <w:kern w:val="0"/>
          <w:sz w:val="22"/>
          <w14:ligatures w14:val="none"/>
        </w:rPr>
        <w:t xml:space="preserve">we </w:t>
      </w:r>
      <w:r w:rsidRPr="00302401">
        <w:rPr>
          <w:rFonts w:ascii="Nyala" w:eastAsia="Calibri" w:hAnsi="Nyala" w:cs="Times New Roman"/>
          <w:kern w:val="0"/>
          <w:sz w:val="22"/>
          <w14:ligatures w14:val="none"/>
        </w:rPr>
        <w:t>współprac</w:t>
      </w:r>
      <w:r w:rsidR="00D87588" w:rsidRPr="00302401">
        <w:rPr>
          <w:rFonts w:ascii="Nyala" w:eastAsia="Calibri" w:hAnsi="Nyala" w:cs="Times New Roman"/>
          <w:kern w:val="0"/>
          <w:sz w:val="22"/>
          <w14:ligatures w14:val="none"/>
        </w:rPr>
        <w:t>y</w:t>
      </w:r>
      <w:r w:rsidRPr="00302401">
        <w:rPr>
          <w:rFonts w:ascii="Nyala" w:eastAsia="Calibri" w:hAnsi="Nyala" w:cs="Times New Roman"/>
          <w:kern w:val="0"/>
          <w:sz w:val="22"/>
          <w14:ligatures w14:val="none"/>
        </w:rPr>
        <w:t xml:space="preserve"> z innymi podmiotami.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jest członkiem </w:t>
      </w:r>
      <w:r w:rsidR="00D87588" w:rsidRPr="00302401">
        <w:rPr>
          <w:rFonts w:ascii="Nyala" w:eastAsia="Calibri" w:hAnsi="Nyala" w:cs="Times New Roman"/>
          <w:kern w:val="0"/>
          <w:sz w:val="22"/>
          <w14:ligatures w14:val="none"/>
        </w:rPr>
        <w:t xml:space="preserve">Polskiej Sieci LGD, </w:t>
      </w:r>
      <w:r w:rsidRPr="00302401">
        <w:rPr>
          <w:rFonts w:ascii="Nyala" w:eastAsia="Calibri" w:hAnsi="Nyala" w:cs="Times New Roman"/>
          <w:kern w:val="0"/>
          <w:sz w:val="22"/>
          <w14:ligatures w14:val="none"/>
        </w:rPr>
        <w:t xml:space="preserve">Mazowieckiej Sieci Lokalnych Grup Działania oraz partnerem Krajowej Sieci Obszarów Wiejskich. Współpraca z KSOW przejawia się przede wszystkim we wspólnym uczestnictwie w ogólnopolskich imprezach targowych, podczas których Województwo </w:t>
      </w:r>
      <w:r w:rsidR="00D87588" w:rsidRPr="00302401">
        <w:rPr>
          <w:rFonts w:ascii="Nyala" w:eastAsia="Calibri" w:hAnsi="Nyala" w:cs="Times New Roman"/>
          <w:kern w:val="0"/>
          <w:sz w:val="22"/>
          <w14:ligatures w14:val="none"/>
        </w:rPr>
        <w:t xml:space="preserve">Mazowieckie </w:t>
      </w:r>
      <w:r w:rsidRPr="00302401">
        <w:rPr>
          <w:rFonts w:ascii="Nyala" w:eastAsia="Calibri" w:hAnsi="Nyala" w:cs="Times New Roman"/>
          <w:kern w:val="0"/>
          <w:sz w:val="22"/>
          <w14:ligatures w14:val="none"/>
        </w:rPr>
        <w:t>prezentuje swoje dziedzictwo przyrodnicze i kulturowe.</w:t>
      </w:r>
    </w:p>
    <w:p w14:paraId="3EC7F9CB" w14:textId="6A14F7F5"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Zdobyte doświadczenia i nawiązane kontakty zaowocowały projektami współpracy. Taka forma aktywności nie tylko pozwala zacieśnić więzy między zaangażowanymi podmiotami, ale daje możliwość stworzenia czegoś zauważalnego na większym obszarze</w:t>
      </w:r>
      <w:r w:rsidR="00D87588" w:rsidRPr="00302401">
        <w:rPr>
          <w:rFonts w:ascii="Nyala" w:eastAsia="Calibri" w:hAnsi="Nyala" w:cs="Times New Roman"/>
          <w:kern w:val="0"/>
          <w:sz w:val="22"/>
          <w14:ligatures w14:val="none"/>
        </w:rPr>
        <w:t xml:space="preserve"> (efekt synergii </w:t>
      </w:r>
      <w:r w:rsidR="00B5572D" w:rsidRPr="00302401">
        <w:rPr>
          <w:rFonts w:ascii="Nyala" w:eastAsia="Calibri" w:hAnsi="Nyala" w:cs="Times New Roman"/>
          <w:kern w:val="0"/>
          <w:sz w:val="22"/>
          <w14:ligatures w14:val="none"/>
        </w:rPr>
        <w:t>wywołany współpracą kilku podmiotów)</w:t>
      </w:r>
      <w:r w:rsidRPr="00302401">
        <w:rPr>
          <w:rFonts w:ascii="Nyala" w:eastAsia="Calibri" w:hAnsi="Nyala" w:cs="Times New Roman"/>
          <w:kern w:val="0"/>
          <w:sz w:val="22"/>
          <w14:ligatures w14:val="none"/>
        </w:rPr>
        <w:t>.</w:t>
      </w:r>
    </w:p>
    <w:p w14:paraId="18C6B1BF" w14:textId="2DBF354D" w:rsidR="004E52F3"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Olbrzymim osiągnięciem w latach 2007-2013 był projekt współpracy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Regionalna Aktywność Pilicy i Drzewiczki</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który realizowany był w partnerstwie z LGD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Gminy </w:t>
      </w:r>
      <w:proofErr w:type="spellStart"/>
      <w:r w:rsidRPr="00302401">
        <w:rPr>
          <w:rFonts w:ascii="Nyala" w:eastAsia="Times New Roman" w:hAnsi="Nyala" w:cs="Times New Roman"/>
          <w:kern w:val="0"/>
          <w:sz w:val="22"/>
          <w:lang w:eastAsia="pl-PL"/>
          <w14:ligatures w14:val="none"/>
        </w:rPr>
        <w:t>Nadpiliczne</w:t>
      </w:r>
      <w:proofErr w:type="spellEnd"/>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Głównym celem projektu było zwiększenie atrakcyjności turystycznej na terenie </w:t>
      </w:r>
      <w:r w:rsidR="00B5572D" w:rsidRPr="00302401">
        <w:rPr>
          <w:rFonts w:ascii="Nyala" w:eastAsia="Times New Roman" w:hAnsi="Nyala" w:cs="Times New Roman"/>
          <w:kern w:val="0"/>
          <w:sz w:val="22"/>
          <w:lang w:eastAsia="pl-PL"/>
          <w14:ligatures w14:val="none"/>
        </w:rPr>
        <w:t xml:space="preserve">LGD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Wszyscy Razem</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w:t>
      </w:r>
      <w:r w:rsidR="00B5572D" w:rsidRPr="00302401">
        <w:rPr>
          <w:rFonts w:ascii="Nyala" w:eastAsia="Times New Roman" w:hAnsi="Nyala" w:cs="Times New Roman"/>
          <w:kern w:val="0"/>
          <w:sz w:val="22"/>
          <w:lang w:eastAsia="pl-PL"/>
          <w14:ligatures w14:val="none"/>
        </w:rPr>
        <w:t xml:space="preserve">LGD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Gminy </w:t>
      </w:r>
      <w:proofErr w:type="spellStart"/>
      <w:r w:rsidRPr="00302401">
        <w:rPr>
          <w:rFonts w:ascii="Nyala" w:eastAsia="Times New Roman" w:hAnsi="Nyala" w:cs="Times New Roman"/>
          <w:kern w:val="0"/>
          <w:sz w:val="22"/>
          <w:lang w:eastAsia="pl-PL"/>
          <w14:ligatures w14:val="none"/>
        </w:rPr>
        <w:t>Nadpiliczne</w:t>
      </w:r>
      <w:proofErr w:type="spellEnd"/>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poprzez utworzenie do czerwca 2014 </w:t>
      </w:r>
      <w:r w:rsidR="00012347" w:rsidRPr="00302401">
        <w:rPr>
          <w:rFonts w:ascii="Nyala" w:eastAsia="Times New Roman" w:hAnsi="Nyala" w:cs="Times New Roman"/>
          <w:kern w:val="0"/>
          <w:sz w:val="22"/>
          <w:lang w:eastAsia="pl-PL"/>
          <w14:ligatures w14:val="none"/>
        </w:rPr>
        <w:t>r.</w:t>
      </w:r>
      <w:r w:rsidRPr="00302401">
        <w:rPr>
          <w:rFonts w:ascii="Nyala" w:eastAsia="Times New Roman" w:hAnsi="Nyala" w:cs="Times New Roman"/>
          <w:kern w:val="0"/>
          <w:sz w:val="22"/>
          <w:lang w:eastAsia="pl-PL"/>
          <w14:ligatures w14:val="none"/>
        </w:rPr>
        <w:t xml:space="preserve"> 9-ciu szlaków turystycznych.</w:t>
      </w:r>
      <w:r w:rsidR="00FF6426"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Projekt współpracy ukierunkowany był na pobudzenie aktywności środowisk lokalnych poprzez ożywienie </w:t>
      </w:r>
      <w:r w:rsid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i integrację społeczności lokalnej, angażując gr</w:t>
      </w:r>
      <w:r w:rsidR="00FE034D" w:rsidRPr="00302401">
        <w:rPr>
          <w:rFonts w:ascii="Nyala" w:eastAsia="Times New Roman" w:hAnsi="Nyala" w:cs="Times New Roman"/>
          <w:kern w:val="0"/>
          <w:sz w:val="22"/>
          <w:lang w:eastAsia="pl-PL"/>
          <w14:ligatures w14:val="none"/>
        </w:rPr>
        <w:t>upy docelowe (kobiety, mężczyzn</w:t>
      </w:r>
      <w:r w:rsidRPr="00302401">
        <w:rPr>
          <w:rFonts w:ascii="Nyala" w:eastAsia="Times New Roman" w:hAnsi="Nyala" w:cs="Times New Roman"/>
          <w:kern w:val="0"/>
          <w:sz w:val="22"/>
          <w:lang w:eastAsia="pl-PL"/>
          <w14:ligatures w14:val="none"/>
        </w:rPr>
        <w:t>, młodzież, turystów, osoby zaawansowane wiekowo).</w:t>
      </w:r>
    </w:p>
    <w:p w14:paraId="199DAD6D" w14:textId="49F5C6E9" w:rsidR="004E52F3"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Należy podkreślić, że projekt współpracy w sposób nowatorski </w:t>
      </w:r>
      <w:r w:rsidR="00FF6426" w:rsidRPr="00302401">
        <w:rPr>
          <w:rFonts w:ascii="Nyala" w:eastAsia="Times New Roman" w:hAnsi="Nyala" w:cs="Times New Roman"/>
          <w:kern w:val="0"/>
          <w:sz w:val="22"/>
          <w:lang w:eastAsia="pl-PL"/>
          <w14:ligatures w14:val="none"/>
        </w:rPr>
        <w:t xml:space="preserve">potraktował </w:t>
      </w:r>
      <w:r w:rsidRPr="00302401">
        <w:rPr>
          <w:rFonts w:ascii="Nyala" w:eastAsia="Times New Roman" w:hAnsi="Nyala" w:cs="Times New Roman"/>
          <w:kern w:val="0"/>
          <w:sz w:val="22"/>
          <w:lang w:eastAsia="pl-PL"/>
          <w14:ligatures w14:val="none"/>
        </w:rPr>
        <w:t>zmianę podejścia do sposobu wykorzystania posiadanych zasobów przyrodniczych i kulturowych poprzez rozwój turystyki aktywnej i kulturowej na bazie certyfikowanych tras rowerowych, jako projektu kumulującego trasy o różnej trudności i długości połączone w precyzyjnie stworzoną sieć, co jest rozwiązaniem innowacyjnym niestosowanym dotychczas gdzie indziej w tej skali.</w:t>
      </w:r>
    </w:p>
    <w:p w14:paraId="7CD4CB2B" w14:textId="77777777" w:rsidR="00594BEB"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Kolejnym </w:t>
      </w:r>
      <w:r w:rsidR="00FF6426" w:rsidRPr="00302401">
        <w:rPr>
          <w:rFonts w:ascii="Nyala" w:eastAsia="Times New Roman" w:hAnsi="Nyala" w:cs="Times New Roman"/>
          <w:kern w:val="0"/>
          <w:sz w:val="22"/>
          <w:lang w:eastAsia="pl-PL"/>
          <w14:ligatures w14:val="none"/>
        </w:rPr>
        <w:t xml:space="preserve">istotnym </w:t>
      </w:r>
      <w:r w:rsidRPr="00302401">
        <w:rPr>
          <w:rFonts w:ascii="Nyala" w:eastAsia="Times New Roman" w:hAnsi="Nyala" w:cs="Times New Roman"/>
          <w:kern w:val="0"/>
          <w:sz w:val="22"/>
          <w:lang w:eastAsia="pl-PL"/>
          <w14:ligatures w14:val="none"/>
        </w:rPr>
        <w:t xml:space="preserve">przedsięwzięciem </w:t>
      </w:r>
      <w:r w:rsidR="00FF6426" w:rsidRPr="00302401">
        <w:rPr>
          <w:rFonts w:ascii="Nyala" w:eastAsia="Times New Roman" w:hAnsi="Nyala" w:cs="Times New Roman"/>
          <w:kern w:val="0"/>
          <w:sz w:val="22"/>
          <w:lang w:eastAsia="pl-PL"/>
          <w14:ligatures w14:val="none"/>
        </w:rPr>
        <w:t xml:space="preserve">w </w:t>
      </w:r>
      <w:r w:rsidRPr="00302401">
        <w:rPr>
          <w:rFonts w:ascii="Nyala" w:eastAsia="Times New Roman" w:hAnsi="Nyala" w:cs="Times New Roman"/>
          <w:kern w:val="0"/>
          <w:sz w:val="22"/>
          <w:lang w:eastAsia="pl-PL"/>
          <w14:ligatures w14:val="none"/>
        </w:rPr>
        <w:t>lata</w:t>
      </w:r>
      <w:r w:rsidR="00FF6426" w:rsidRPr="00302401">
        <w:rPr>
          <w:rFonts w:ascii="Nyala" w:eastAsia="Times New Roman" w:hAnsi="Nyala" w:cs="Times New Roman"/>
          <w:kern w:val="0"/>
          <w:sz w:val="22"/>
          <w:lang w:eastAsia="pl-PL"/>
          <w14:ligatures w14:val="none"/>
        </w:rPr>
        <w:t>ch</w:t>
      </w:r>
      <w:r w:rsidRPr="00302401">
        <w:rPr>
          <w:rFonts w:ascii="Nyala" w:eastAsia="Times New Roman" w:hAnsi="Nyala" w:cs="Times New Roman"/>
          <w:kern w:val="0"/>
          <w:sz w:val="22"/>
          <w:lang w:eastAsia="pl-PL"/>
          <w14:ligatures w14:val="none"/>
        </w:rPr>
        <w:t xml:space="preserve"> 2014-2020 był projekt współpracy pn.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Kreowanie Atrakcji Jednoczących Amatorów Kajakarstwa</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akronim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KAJAK</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Projekt był realizowany przy udziale czterech Lokalnych Grup Działania</w:t>
      </w:r>
      <w:r w:rsidR="00FF6426" w:rsidRPr="00302401">
        <w:rPr>
          <w:rFonts w:ascii="Nyala" w:eastAsia="Times New Roman" w:hAnsi="Nyala" w:cs="Times New Roman"/>
          <w:kern w:val="0"/>
          <w:sz w:val="22"/>
          <w:lang w:eastAsia="pl-PL"/>
          <w14:ligatures w14:val="none"/>
        </w:rPr>
        <w:t xml:space="preserve">, </w:t>
      </w:r>
      <w:r w:rsidR="00B674BC" w:rsidRPr="00302401">
        <w:rPr>
          <w:rFonts w:ascii="Nyala" w:eastAsia="Times New Roman" w:hAnsi="Nyala" w:cs="Times New Roman"/>
          <w:kern w:val="0"/>
          <w:sz w:val="22"/>
          <w:lang w:eastAsia="pl-PL"/>
          <w14:ligatures w14:val="none"/>
        </w:rPr>
        <w:br/>
      </w:r>
      <w:r w:rsidR="00FF6426" w:rsidRPr="00302401">
        <w:rPr>
          <w:rFonts w:ascii="Nyala" w:eastAsia="Times New Roman" w:hAnsi="Nyala" w:cs="Times New Roman"/>
          <w:kern w:val="0"/>
          <w:sz w:val="22"/>
          <w:lang w:eastAsia="pl-PL"/>
          <w14:ligatures w14:val="none"/>
        </w:rPr>
        <w:t>tj. LGD</w:t>
      </w:r>
      <w:r w:rsidRPr="00302401">
        <w:rPr>
          <w:rFonts w:ascii="Nyala" w:eastAsia="Times New Roman" w:hAnsi="Nyala" w:cs="Times New Roman"/>
          <w:kern w:val="0"/>
          <w:sz w:val="22"/>
          <w:lang w:eastAsia="pl-PL"/>
          <w14:ligatures w14:val="none"/>
        </w:rPr>
        <w:t xml:space="preserve">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Dolina Pilicy</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w:t>
      </w:r>
      <w:r w:rsidR="00FF6426" w:rsidRPr="00302401">
        <w:rPr>
          <w:rFonts w:ascii="Nyala" w:eastAsia="Times New Roman" w:hAnsi="Nyala" w:cs="Times New Roman"/>
          <w:kern w:val="0"/>
          <w:sz w:val="22"/>
          <w:lang w:eastAsia="pl-PL"/>
          <w14:ligatures w14:val="none"/>
        </w:rPr>
        <w:t>LGD „</w:t>
      </w:r>
      <w:r w:rsidR="00592B81" w:rsidRPr="00302401">
        <w:rPr>
          <w:rFonts w:ascii="Nyala" w:eastAsia="Times New Roman" w:hAnsi="Nyala" w:cs="Times New Roman"/>
          <w:kern w:val="0"/>
          <w:sz w:val="22"/>
          <w:lang w:eastAsia="pl-PL"/>
          <w14:ligatures w14:val="none"/>
        </w:rPr>
        <w:t>Wszyscy Razem</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w:t>
      </w:r>
      <w:r w:rsidR="00A36124" w:rsidRPr="00302401">
        <w:rPr>
          <w:rFonts w:ascii="Nyala" w:eastAsia="Times New Roman" w:hAnsi="Nyala" w:cs="Times New Roman"/>
          <w:kern w:val="0"/>
          <w:sz w:val="22"/>
          <w:lang w:eastAsia="pl-PL"/>
          <w14:ligatures w14:val="none"/>
        </w:rPr>
        <w:t>LGD „</w:t>
      </w:r>
      <w:proofErr w:type="spellStart"/>
      <w:r w:rsidR="00A36124" w:rsidRPr="00302401">
        <w:rPr>
          <w:rFonts w:ascii="Nyala" w:eastAsia="Times New Roman" w:hAnsi="Nyala" w:cs="Times New Roman"/>
          <w:kern w:val="0"/>
          <w:sz w:val="22"/>
          <w:lang w:eastAsia="pl-PL"/>
          <w14:ligatures w14:val="none"/>
        </w:rPr>
        <w:t>Zapilicze</w:t>
      </w:r>
      <w:proofErr w:type="spellEnd"/>
      <w:r w:rsidR="00A36124"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oraz </w:t>
      </w:r>
      <w:r w:rsidR="00FF6426" w:rsidRPr="00302401">
        <w:rPr>
          <w:rFonts w:ascii="Nyala" w:eastAsia="Times New Roman" w:hAnsi="Nyala" w:cs="Times New Roman"/>
          <w:kern w:val="0"/>
          <w:sz w:val="22"/>
          <w:lang w:eastAsia="pl-PL"/>
          <w14:ligatures w14:val="none"/>
        </w:rPr>
        <w:t>LGD „</w:t>
      </w:r>
      <w:r w:rsidRPr="00302401">
        <w:rPr>
          <w:rFonts w:ascii="Nyala" w:eastAsia="Times New Roman" w:hAnsi="Nyala" w:cs="Times New Roman"/>
          <w:kern w:val="0"/>
          <w:sz w:val="22"/>
          <w:lang w:eastAsia="pl-PL"/>
          <w14:ligatures w14:val="none"/>
        </w:rPr>
        <w:t>Perła Jury</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w:t>
      </w:r>
    </w:p>
    <w:p w14:paraId="02F6D984" w14:textId="77777777" w:rsidR="00DD6A56"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lastRenderedPageBreak/>
        <w:t xml:space="preserve">Celem projektu współpracy było zwiększenie atrakcyjności turystycznej obszarów partnerskich LGD poprzez kreowanie </w:t>
      </w:r>
      <w:r w:rsidR="00DD6A56"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i promocję walorów przyrodniczych z wykorzystaniem zasobów naturalnych i kulturowych. W ramach projektu została zbudowana przystań kajakowa oraz zamontowano 15 obiektów infrastruktury turystycznej i okołoturystycznej. </w:t>
      </w:r>
    </w:p>
    <w:p w14:paraId="5112FB8C" w14:textId="530351A0" w:rsidR="004E52F3"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Ponadto, w ramach projektu opracowano i wydano przewodnik turystyczny, przewodnik dla dzieci oraz mapę turystyczną. Realizacji projektu towarzyszyła również promocja obszaru</w:t>
      </w:r>
      <w:r w:rsidR="00FF6426" w:rsidRPr="00302401">
        <w:rPr>
          <w:rFonts w:ascii="Nyala" w:eastAsia="Times New Roman" w:hAnsi="Nyala" w:cs="Times New Roman"/>
          <w:kern w:val="0"/>
          <w:sz w:val="22"/>
          <w:lang w:eastAsia="pl-PL"/>
          <w14:ligatures w14:val="none"/>
        </w:rPr>
        <w:t>,</w:t>
      </w:r>
      <w:r w:rsidR="00A36124"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w tym produktów i usług lokalnych.</w:t>
      </w:r>
    </w:p>
    <w:p w14:paraId="6049189A" w14:textId="415F5B91" w:rsidR="004E52F3" w:rsidRPr="00302401" w:rsidRDefault="00FF6426"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Widocznym </w:t>
      </w:r>
      <w:r w:rsidR="004E52F3" w:rsidRPr="00302401">
        <w:rPr>
          <w:rFonts w:ascii="Nyala" w:eastAsia="Times New Roman" w:hAnsi="Nyala" w:cs="Times New Roman"/>
          <w:kern w:val="0"/>
          <w:sz w:val="22"/>
          <w:lang w:eastAsia="pl-PL"/>
          <w14:ligatures w14:val="none"/>
        </w:rPr>
        <w:t xml:space="preserve">osiągnięciem był także międzynarodowy projekt współpracy przy udziale krajowej LGD </w:t>
      </w:r>
      <w:r w:rsidRPr="00302401">
        <w:rPr>
          <w:rFonts w:ascii="Nyala" w:eastAsia="Times New Roman" w:hAnsi="Nyala" w:cs="Times New Roman"/>
          <w:kern w:val="0"/>
          <w:sz w:val="22"/>
          <w:lang w:eastAsia="pl-PL"/>
          <w14:ligatures w14:val="none"/>
        </w:rPr>
        <w:t>„</w:t>
      </w:r>
      <w:r w:rsidR="004E52F3" w:rsidRPr="00302401">
        <w:rPr>
          <w:rFonts w:ascii="Nyala" w:eastAsia="Times New Roman" w:hAnsi="Nyala" w:cs="Times New Roman"/>
          <w:kern w:val="0"/>
          <w:sz w:val="22"/>
          <w:lang w:eastAsia="pl-PL"/>
          <w14:ligatures w14:val="none"/>
        </w:rPr>
        <w:t>Nadarzyn-Raszyn-Michałowice</w:t>
      </w:r>
      <w:r w:rsidRPr="00302401">
        <w:rPr>
          <w:rFonts w:ascii="Nyala" w:eastAsia="Times New Roman" w:hAnsi="Nyala" w:cs="Times New Roman"/>
          <w:kern w:val="0"/>
          <w:sz w:val="22"/>
          <w:lang w:eastAsia="pl-PL"/>
          <w14:ligatures w14:val="none"/>
        </w:rPr>
        <w:t>”</w:t>
      </w:r>
      <w:r w:rsidR="004E52F3" w:rsidRPr="00302401">
        <w:rPr>
          <w:rFonts w:ascii="Nyala" w:eastAsia="Times New Roman" w:hAnsi="Nyala" w:cs="Times New Roman"/>
          <w:kern w:val="0"/>
          <w:sz w:val="22"/>
          <w:lang w:eastAsia="pl-PL"/>
          <w14:ligatures w14:val="none"/>
        </w:rPr>
        <w:t xml:space="preserve"> oraz włoskiej GAL </w:t>
      </w:r>
      <w:proofErr w:type="spellStart"/>
      <w:r w:rsidR="004E52F3" w:rsidRPr="00302401">
        <w:rPr>
          <w:rFonts w:ascii="Nyala" w:eastAsia="Times New Roman" w:hAnsi="Nyala" w:cs="Times New Roman"/>
          <w:kern w:val="0"/>
          <w:sz w:val="22"/>
          <w:lang w:eastAsia="pl-PL"/>
          <w14:ligatures w14:val="none"/>
        </w:rPr>
        <w:t>Ernici</w:t>
      </w:r>
      <w:proofErr w:type="spellEnd"/>
      <w:r w:rsidR="004E52F3" w:rsidRPr="00302401">
        <w:rPr>
          <w:rFonts w:ascii="Nyala" w:eastAsia="Times New Roman" w:hAnsi="Nyala" w:cs="Times New Roman"/>
          <w:kern w:val="0"/>
          <w:sz w:val="22"/>
          <w:lang w:eastAsia="pl-PL"/>
          <w14:ligatures w14:val="none"/>
        </w:rPr>
        <w:t xml:space="preserve"> </w:t>
      </w:r>
      <w:proofErr w:type="spellStart"/>
      <w:r w:rsidR="004E52F3" w:rsidRPr="00302401">
        <w:rPr>
          <w:rFonts w:ascii="Nyala" w:eastAsia="Times New Roman" w:hAnsi="Nyala" w:cs="Times New Roman"/>
          <w:kern w:val="0"/>
          <w:sz w:val="22"/>
          <w:lang w:eastAsia="pl-PL"/>
          <w14:ligatures w14:val="none"/>
        </w:rPr>
        <w:t>Simbruini</w:t>
      </w:r>
      <w:proofErr w:type="spellEnd"/>
      <w:r w:rsidR="004E52F3" w:rsidRPr="00302401">
        <w:rPr>
          <w:rFonts w:ascii="Nyala" w:eastAsia="Times New Roman" w:hAnsi="Nyala" w:cs="Times New Roman"/>
          <w:kern w:val="0"/>
          <w:sz w:val="22"/>
          <w:lang w:eastAsia="pl-PL"/>
          <w14:ligatures w14:val="none"/>
        </w:rPr>
        <w:t xml:space="preserve">. Projekt pn. </w:t>
      </w:r>
      <w:r w:rsidRPr="00302401">
        <w:rPr>
          <w:rFonts w:ascii="Nyala" w:eastAsia="Times New Roman" w:hAnsi="Nyala" w:cs="Times New Roman"/>
          <w:kern w:val="0"/>
          <w:sz w:val="22"/>
          <w:lang w:eastAsia="pl-PL"/>
          <w14:ligatures w14:val="none"/>
        </w:rPr>
        <w:t>„</w:t>
      </w:r>
      <w:r w:rsidR="004E52F3" w:rsidRPr="00302401">
        <w:rPr>
          <w:rFonts w:ascii="Nyala" w:eastAsia="Times New Roman" w:hAnsi="Nyala" w:cs="Times New Roman"/>
          <w:kern w:val="0"/>
          <w:sz w:val="22"/>
          <w:lang w:eastAsia="pl-PL"/>
          <w14:ligatures w14:val="none"/>
        </w:rPr>
        <w:t xml:space="preserve">Tradycja i nowoczesność Polska Włochy – organizacja wizyt studyjno-szkoleniowych na terenie GAL </w:t>
      </w:r>
      <w:proofErr w:type="spellStart"/>
      <w:r w:rsidR="004E52F3" w:rsidRPr="00302401">
        <w:rPr>
          <w:rFonts w:ascii="Nyala" w:eastAsia="Times New Roman" w:hAnsi="Nyala" w:cs="Times New Roman"/>
          <w:kern w:val="0"/>
          <w:sz w:val="22"/>
          <w:lang w:eastAsia="pl-PL"/>
          <w14:ligatures w14:val="none"/>
        </w:rPr>
        <w:t>Ernici</w:t>
      </w:r>
      <w:proofErr w:type="spellEnd"/>
      <w:r w:rsidR="004E52F3" w:rsidRPr="00302401">
        <w:rPr>
          <w:rFonts w:ascii="Nyala" w:eastAsia="Times New Roman" w:hAnsi="Nyala" w:cs="Times New Roman"/>
          <w:kern w:val="0"/>
          <w:sz w:val="22"/>
          <w:lang w:eastAsia="pl-PL"/>
          <w14:ligatures w14:val="none"/>
        </w:rPr>
        <w:t xml:space="preserve"> </w:t>
      </w:r>
      <w:proofErr w:type="spellStart"/>
      <w:r w:rsidR="004E52F3" w:rsidRPr="00302401">
        <w:rPr>
          <w:rFonts w:ascii="Nyala" w:eastAsia="Times New Roman" w:hAnsi="Nyala" w:cs="Times New Roman"/>
          <w:kern w:val="0"/>
          <w:sz w:val="22"/>
          <w:lang w:eastAsia="pl-PL"/>
          <w14:ligatures w14:val="none"/>
        </w:rPr>
        <w:t>Simbruini</w:t>
      </w:r>
      <w:proofErr w:type="spellEnd"/>
      <w:r w:rsidR="004E52F3" w:rsidRPr="00302401">
        <w:rPr>
          <w:rFonts w:ascii="Nyala" w:eastAsia="Times New Roman" w:hAnsi="Nyala" w:cs="Times New Roman"/>
          <w:kern w:val="0"/>
          <w:sz w:val="22"/>
          <w:lang w:eastAsia="pl-PL"/>
          <w14:ligatures w14:val="none"/>
        </w:rPr>
        <w:t xml:space="preserve"> z udziałem przedsiębiorców i lokalnych liderów z obszaru działania LGD </w:t>
      </w:r>
      <w:r w:rsidRPr="00302401">
        <w:rPr>
          <w:rFonts w:ascii="Nyala" w:eastAsia="Times New Roman" w:hAnsi="Nyala" w:cs="Times New Roman"/>
          <w:kern w:val="0"/>
          <w:sz w:val="22"/>
          <w:lang w:eastAsia="pl-PL"/>
          <w14:ligatures w14:val="none"/>
        </w:rPr>
        <w:t>„</w:t>
      </w:r>
      <w:r w:rsidR="004E52F3" w:rsidRPr="00302401">
        <w:rPr>
          <w:rFonts w:ascii="Nyala" w:eastAsia="Times New Roman" w:hAnsi="Nyala" w:cs="Times New Roman"/>
          <w:kern w:val="0"/>
          <w:sz w:val="22"/>
          <w:lang w:eastAsia="pl-PL"/>
          <w14:ligatures w14:val="none"/>
        </w:rPr>
        <w:t>Nadarzyn-Raszyn-</w:t>
      </w:r>
      <w:proofErr w:type="spellStart"/>
      <w:r w:rsidR="004E52F3" w:rsidRPr="00302401">
        <w:rPr>
          <w:rFonts w:ascii="Nyala" w:eastAsia="Times New Roman" w:hAnsi="Nyala" w:cs="Times New Roman"/>
          <w:kern w:val="0"/>
          <w:sz w:val="22"/>
          <w:lang w:eastAsia="pl-PL"/>
          <w14:ligatures w14:val="none"/>
        </w:rPr>
        <w:t>Michałowiece</w:t>
      </w:r>
      <w:proofErr w:type="spellEnd"/>
      <w:r w:rsidRPr="00302401">
        <w:rPr>
          <w:rFonts w:ascii="Nyala" w:eastAsia="Times New Roman" w:hAnsi="Nyala" w:cs="Times New Roman"/>
          <w:kern w:val="0"/>
          <w:sz w:val="22"/>
          <w:lang w:eastAsia="pl-PL"/>
          <w14:ligatures w14:val="none"/>
        </w:rPr>
        <w:t>”</w:t>
      </w:r>
      <w:r w:rsidR="004E52F3" w:rsidRPr="00302401">
        <w:rPr>
          <w:rFonts w:ascii="Nyala" w:eastAsia="Times New Roman" w:hAnsi="Nyala" w:cs="Times New Roman"/>
          <w:kern w:val="0"/>
          <w:sz w:val="22"/>
          <w:lang w:eastAsia="pl-PL"/>
          <w14:ligatures w14:val="none"/>
        </w:rPr>
        <w:t xml:space="preserve"> i LGD </w:t>
      </w:r>
      <w:r w:rsidRPr="00302401">
        <w:rPr>
          <w:rFonts w:ascii="Nyala" w:eastAsia="Times New Roman" w:hAnsi="Nyala" w:cs="Times New Roman"/>
          <w:kern w:val="0"/>
          <w:sz w:val="22"/>
          <w:lang w:eastAsia="pl-PL"/>
          <w14:ligatures w14:val="none"/>
        </w:rPr>
        <w:t>„</w:t>
      </w:r>
      <w:r w:rsidR="004E52F3" w:rsidRPr="00302401">
        <w:rPr>
          <w:rFonts w:ascii="Nyala" w:eastAsia="Times New Roman" w:hAnsi="Nyala" w:cs="Times New Roman"/>
          <w:kern w:val="0"/>
          <w:sz w:val="22"/>
          <w:lang w:eastAsia="pl-PL"/>
          <w14:ligatures w14:val="none"/>
        </w:rPr>
        <w:t>Wszyscy Razem</w:t>
      </w:r>
      <w:r w:rsidRPr="00302401">
        <w:rPr>
          <w:rFonts w:ascii="Nyala" w:eastAsia="Times New Roman" w:hAnsi="Nyala" w:cs="Times New Roman"/>
          <w:kern w:val="0"/>
          <w:sz w:val="22"/>
          <w:lang w:eastAsia="pl-PL"/>
          <w14:ligatures w14:val="none"/>
        </w:rPr>
        <w:t>”</w:t>
      </w:r>
      <w:r w:rsidR="004E52F3" w:rsidRPr="00302401">
        <w:rPr>
          <w:rFonts w:ascii="Nyala" w:eastAsia="Times New Roman" w:hAnsi="Nyala" w:cs="Times New Roman"/>
          <w:kern w:val="0"/>
          <w:sz w:val="22"/>
          <w:lang w:eastAsia="pl-PL"/>
          <w14:ligatures w14:val="none"/>
        </w:rPr>
        <w:t>. Celem projektu współpracy była promocja obszar</w:t>
      </w:r>
      <w:r w:rsidRPr="00302401">
        <w:rPr>
          <w:rFonts w:ascii="Nyala" w:eastAsia="Times New Roman" w:hAnsi="Nyala" w:cs="Times New Roman"/>
          <w:kern w:val="0"/>
          <w:sz w:val="22"/>
          <w:lang w:eastAsia="pl-PL"/>
          <w14:ligatures w14:val="none"/>
        </w:rPr>
        <w:t>ów</w:t>
      </w:r>
      <w:r w:rsidR="004E52F3" w:rsidRPr="00302401">
        <w:rPr>
          <w:rFonts w:ascii="Nyala" w:eastAsia="Times New Roman" w:hAnsi="Nyala" w:cs="Times New Roman"/>
          <w:kern w:val="0"/>
          <w:sz w:val="22"/>
          <w:lang w:eastAsia="pl-PL"/>
          <w14:ligatures w14:val="none"/>
        </w:rPr>
        <w:t xml:space="preserve"> objęt</w:t>
      </w:r>
      <w:r w:rsidRPr="00302401">
        <w:rPr>
          <w:rFonts w:ascii="Nyala" w:eastAsia="Times New Roman" w:hAnsi="Nyala" w:cs="Times New Roman"/>
          <w:kern w:val="0"/>
          <w:sz w:val="22"/>
          <w:lang w:eastAsia="pl-PL"/>
          <w14:ligatures w14:val="none"/>
        </w:rPr>
        <w:t>ych</w:t>
      </w:r>
      <w:r w:rsidR="004E52F3" w:rsidRPr="00302401">
        <w:rPr>
          <w:rFonts w:ascii="Nyala" w:eastAsia="Times New Roman" w:hAnsi="Nyala" w:cs="Times New Roman"/>
          <w:kern w:val="0"/>
          <w:sz w:val="22"/>
          <w:lang w:eastAsia="pl-PL"/>
          <w14:ligatures w14:val="none"/>
        </w:rPr>
        <w:t xml:space="preserve"> LSR. W ramach projektu odbyły się dwie wizyty studyjno-szkoleniowe do Włoch. Wizyty obejmowały program edukacyjno-szkoleniowy, którego celem było podniesienie kompetencji uczestników wyjazdu przy współpracy z włoskim partnerem LGD GAL </w:t>
      </w:r>
      <w:proofErr w:type="spellStart"/>
      <w:r w:rsidR="004E52F3" w:rsidRPr="00302401">
        <w:rPr>
          <w:rFonts w:ascii="Nyala" w:eastAsia="Times New Roman" w:hAnsi="Nyala" w:cs="Times New Roman"/>
          <w:kern w:val="0"/>
          <w:sz w:val="22"/>
          <w:lang w:eastAsia="pl-PL"/>
          <w14:ligatures w14:val="none"/>
        </w:rPr>
        <w:t>Ernici</w:t>
      </w:r>
      <w:proofErr w:type="spellEnd"/>
      <w:r w:rsidR="004E52F3" w:rsidRPr="00302401">
        <w:rPr>
          <w:rFonts w:ascii="Nyala" w:eastAsia="Times New Roman" w:hAnsi="Nyala" w:cs="Times New Roman"/>
          <w:kern w:val="0"/>
          <w:sz w:val="22"/>
          <w:lang w:eastAsia="pl-PL"/>
          <w14:ligatures w14:val="none"/>
        </w:rPr>
        <w:t xml:space="preserve"> </w:t>
      </w:r>
      <w:proofErr w:type="spellStart"/>
      <w:r w:rsidR="004E52F3" w:rsidRPr="00302401">
        <w:rPr>
          <w:rFonts w:ascii="Nyala" w:eastAsia="Times New Roman" w:hAnsi="Nyala" w:cs="Times New Roman"/>
          <w:kern w:val="0"/>
          <w:sz w:val="22"/>
          <w:lang w:eastAsia="pl-PL"/>
          <w14:ligatures w14:val="none"/>
        </w:rPr>
        <w:t>Simbruini</w:t>
      </w:r>
      <w:proofErr w:type="spellEnd"/>
      <w:r w:rsidR="004E52F3" w:rsidRPr="00302401">
        <w:rPr>
          <w:rFonts w:ascii="Nyala" w:eastAsia="Times New Roman" w:hAnsi="Nyala" w:cs="Times New Roman"/>
          <w:kern w:val="0"/>
          <w:sz w:val="22"/>
          <w:lang w:eastAsia="pl-PL"/>
          <w14:ligatures w14:val="none"/>
        </w:rPr>
        <w:t xml:space="preserve">. Uczestnicy wyjazdu spotkali się z lokalnymi przedsiębiorcami, poznali dobre praktyki. </w:t>
      </w:r>
    </w:p>
    <w:p w14:paraId="6F41B79D" w14:textId="77777777" w:rsidR="004E52F3"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Ostatnim projektem współpracy </w:t>
      </w:r>
      <w:r w:rsidR="00FF6426" w:rsidRPr="00302401">
        <w:rPr>
          <w:rFonts w:ascii="Nyala" w:eastAsia="Times New Roman" w:hAnsi="Nyala" w:cs="Times New Roman"/>
          <w:kern w:val="0"/>
          <w:sz w:val="22"/>
          <w:lang w:eastAsia="pl-PL"/>
          <w14:ligatures w14:val="none"/>
        </w:rPr>
        <w:t xml:space="preserve">jest </w:t>
      </w:r>
      <w:r w:rsidRPr="00302401">
        <w:rPr>
          <w:rFonts w:ascii="Nyala" w:eastAsia="Times New Roman" w:hAnsi="Nyala" w:cs="Times New Roman"/>
          <w:kern w:val="0"/>
          <w:sz w:val="22"/>
          <w:lang w:eastAsia="pl-PL"/>
          <w14:ligatures w14:val="none"/>
        </w:rPr>
        <w:t xml:space="preserve">krajowy projekt realizowany </w:t>
      </w:r>
      <w:r w:rsidR="00FF6426" w:rsidRPr="00302401">
        <w:rPr>
          <w:rFonts w:ascii="Nyala" w:eastAsia="Times New Roman" w:hAnsi="Nyala" w:cs="Times New Roman"/>
          <w:kern w:val="0"/>
          <w:sz w:val="22"/>
          <w:lang w:eastAsia="pl-PL"/>
          <w14:ligatures w14:val="none"/>
        </w:rPr>
        <w:t>we współdziałaniu LGD „</w:t>
      </w:r>
      <w:r w:rsidRPr="00302401">
        <w:rPr>
          <w:rFonts w:ascii="Nyala" w:eastAsia="Times New Roman" w:hAnsi="Nyala" w:cs="Times New Roman"/>
          <w:kern w:val="0"/>
          <w:sz w:val="22"/>
          <w:lang w:eastAsia="pl-PL"/>
          <w14:ligatures w14:val="none"/>
        </w:rPr>
        <w:t>Wszyscy Razem</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oraz </w:t>
      </w:r>
      <w:r w:rsidR="00FF6426" w:rsidRPr="00302401">
        <w:rPr>
          <w:rFonts w:ascii="Nyala" w:eastAsia="Times New Roman" w:hAnsi="Nyala" w:cs="Times New Roman"/>
          <w:kern w:val="0"/>
          <w:sz w:val="22"/>
          <w:lang w:eastAsia="pl-PL"/>
          <w14:ligatures w14:val="none"/>
        </w:rPr>
        <w:t>LGD „</w:t>
      </w:r>
      <w:proofErr w:type="spellStart"/>
      <w:r w:rsidR="00FE034D" w:rsidRPr="00302401">
        <w:rPr>
          <w:rFonts w:ascii="Nyala" w:eastAsia="Times New Roman" w:hAnsi="Nyala" w:cs="Times New Roman"/>
          <w:kern w:val="0"/>
          <w:sz w:val="22"/>
          <w:lang w:eastAsia="pl-PL"/>
          <w14:ligatures w14:val="none"/>
        </w:rPr>
        <w:t>Zapilicze</w:t>
      </w:r>
      <w:proofErr w:type="spellEnd"/>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Projekt współpracy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Wspólnie i Oddolnie dla Mieszkańców Obszaru Strategii</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akronim</w:t>
      </w:r>
      <w:r w:rsidR="004237D8"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WOMOS ma na celu wykorzystani</w:t>
      </w:r>
      <w:r w:rsidR="00A36124" w:rsidRPr="00302401">
        <w:rPr>
          <w:rFonts w:ascii="Nyala" w:eastAsia="Times New Roman" w:hAnsi="Nyala" w:cs="Times New Roman"/>
          <w:kern w:val="0"/>
          <w:sz w:val="22"/>
          <w:lang w:eastAsia="pl-PL"/>
          <w14:ligatures w14:val="none"/>
        </w:rPr>
        <w:t xml:space="preserve">e lokalnych zasobów obszaru LSR, </w:t>
      </w:r>
      <w:r w:rsidRPr="00302401">
        <w:rPr>
          <w:rFonts w:ascii="Nyala" w:eastAsia="Times New Roman" w:hAnsi="Nyala" w:cs="Times New Roman"/>
          <w:kern w:val="0"/>
          <w:sz w:val="22"/>
          <w:lang w:eastAsia="pl-PL"/>
          <w14:ligatures w14:val="none"/>
        </w:rPr>
        <w:t>jako impulsu rozwojowego pozwalającego na budowanie i wzmacnianie kapitału ludzkiego poprzez udostępnienie Centrum Organizacji Pozarządowych oraz organizację różnorodnych wydarzeń i działań edukacyjno- promocyjnych wraz z udziałem w wyjazdach studyjnych.</w:t>
      </w:r>
    </w:p>
    <w:p w14:paraId="472E02E9" w14:textId="77777777" w:rsidR="00A36124" w:rsidRPr="00302401" w:rsidRDefault="00A36124" w:rsidP="00302401">
      <w:pPr>
        <w:spacing w:line="283" w:lineRule="auto"/>
        <w:ind w:firstLine="284"/>
        <w:jc w:val="both"/>
        <w:rPr>
          <w:rFonts w:ascii="Nyala" w:eastAsia="Times New Roman" w:hAnsi="Nyala" w:cs="Times New Roman"/>
          <w:kern w:val="0"/>
          <w:sz w:val="22"/>
          <w:lang w:eastAsia="pl-PL"/>
          <w14:ligatures w14:val="none"/>
        </w:rPr>
      </w:pPr>
    </w:p>
    <w:p w14:paraId="35F0C71E" w14:textId="17D6CE58" w:rsidR="005A1088" w:rsidRPr="00302401" w:rsidRDefault="00DC3442" w:rsidP="00302401">
      <w:pPr>
        <w:spacing w:line="283" w:lineRule="auto"/>
        <w:jc w:val="both"/>
        <w:rPr>
          <w:rFonts w:ascii="Nyala" w:eastAsia="Times New Roman" w:hAnsi="Nyala" w:cs="Times New Roman"/>
          <w:b/>
          <w:bCs/>
          <w:kern w:val="0"/>
          <w:sz w:val="22"/>
          <w:lang w:eastAsia="pl-PL"/>
          <w14:ligatures w14:val="none"/>
        </w:rPr>
      </w:pPr>
      <w:r w:rsidRPr="00302401">
        <w:rPr>
          <w:rFonts w:ascii="Nyala" w:eastAsia="Times New Roman" w:hAnsi="Nyala" w:cs="Times New Roman"/>
          <w:b/>
          <w:bCs/>
          <w:kern w:val="0"/>
          <w:sz w:val="22"/>
          <w:lang w:eastAsia="pl-PL"/>
          <w14:ligatures w14:val="none"/>
        </w:rPr>
        <w:t>Zasoby ludzkie/kadry</w:t>
      </w:r>
    </w:p>
    <w:p w14:paraId="7DC8C09D" w14:textId="2016217F" w:rsidR="00254041" w:rsidRPr="00302401" w:rsidRDefault="00C051B5"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Nowy okres programowania</w:t>
      </w:r>
      <w:r w:rsidR="00FF6426" w:rsidRPr="00302401">
        <w:rPr>
          <w:rFonts w:ascii="Nyala" w:eastAsia="Times New Roman" w:hAnsi="Nyala" w:cs="Times New Roman"/>
          <w:kern w:val="0"/>
          <w:sz w:val="22"/>
          <w:lang w:eastAsia="pl-PL"/>
          <w14:ligatures w14:val="none"/>
        </w:rPr>
        <w:t xml:space="preserve"> 2023-2027</w:t>
      </w:r>
      <w:r w:rsidRPr="00302401">
        <w:rPr>
          <w:rFonts w:ascii="Nyala" w:eastAsia="Times New Roman" w:hAnsi="Nyala" w:cs="Times New Roman"/>
          <w:kern w:val="0"/>
          <w:sz w:val="22"/>
          <w:lang w:eastAsia="pl-PL"/>
          <w14:ligatures w14:val="none"/>
        </w:rPr>
        <w:t xml:space="preserve">, to nowe wyzwania szczególnie w kontekście </w:t>
      </w:r>
      <w:r w:rsidR="00FF6426" w:rsidRPr="00302401">
        <w:rPr>
          <w:rFonts w:ascii="Nyala" w:eastAsia="Times New Roman" w:hAnsi="Nyala" w:cs="Times New Roman"/>
          <w:kern w:val="0"/>
          <w:sz w:val="22"/>
          <w:lang w:eastAsia="pl-PL"/>
          <w14:ligatures w14:val="none"/>
        </w:rPr>
        <w:t xml:space="preserve">sytuacji </w:t>
      </w:r>
      <w:r w:rsidRPr="00302401">
        <w:rPr>
          <w:rFonts w:ascii="Nyala" w:eastAsia="Times New Roman" w:hAnsi="Nyala" w:cs="Times New Roman"/>
          <w:kern w:val="0"/>
          <w:sz w:val="22"/>
          <w:lang w:eastAsia="pl-PL"/>
          <w14:ligatures w14:val="none"/>
        </w:rPr>
        <w:t>polityczno-gospodarczej</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w:t>
      </w:r>
      <w:r w:rsid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tj. rosnąc</w:t>
      </w:r>
      <w:r w:rsidR="00FF6426" w:rsidRPr="00302401">
        <w:rPr>
          <w:rFonts w:ascii="Nyala" w:eastAsia="Times New Roman" w:hAnsi="Nyala" w:cs="Times New Roman"/>
          <w:kern w:val="0"/>
          <w:sz w:val="22"/>
          <w:lang w:eastAsia="pl-PL"/>
          <w14:ligatures w14:val="none"/>
        </w:rPr>
        <w:t>ej</w:t>
      </w:r>
      <w:r w:rsidRPr="00302401">
        <w:rPr>
          <w:rFonts w:ascii="Nyala" w:eastAsia="Times New Roman" w:hAnsi="Nyala" w:cs="Times New Roman"/>
          <w:kern w:val="0"/>
          <w:sz w:val="22"/>
          <w:lang w:eastAsia="pl-PL"/>
          <w14:ligatures w14:val="none"/>
        </w:rPr>
        <w:t xml:space="preserve"> inflacja, wojn</w:t>
      </w:r>
      <w:r w:rsidR="00FF6426" w:rsidRPr="00302401">
        <w:rPr>
          <w:rFonts w:ascii="Nyala" w:eastAsia="Times New Roman" w:hAnsi="Nyala" w:cs="Times New Roman"/>
          <w:kern w:val="0"/>
          <w:sz w:val="22"/>
          <w:lang w:eastAsia="pl-PL"/>
          <w14:ligatures w14:val="none"/>
        </w:rPr>
        <w:t>y</w:t>
      </w:r>
      <w:r w:rsidRPr="00302401">
        <w:rPr>
          <w:rFonts w:ascii="Nyala" w:eastAsia="Times New Roman" w:hAnsi="Nyala" w:cs="Times New Roman"/>
          <w:kern w:val="0"/>
          <w:sz w:val="22"/>
          <w:lang w:eastAsia="pl-PL"/>
          <w14:ligatures w14:val="none"/>
        </w:rPr>
        <w:t xml:space="preserve"> w Ukrainie</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czy konsekwencje lockdown</w:t>
      </w:r>
      <w:r w:rsidR="00FF6426" w:rsidRPr="00302401">
        <w:rPr>
          <w:rFonts w:ascii="Nyala" w:eastAsia="Times New Roman" w:hAnsi="Nyala" w:cs="Times New Roman"/>
          <w:kern w:val="0"/>
          <w:sz w:val="22"/>
          <w:lang w:eastAsia="pl-PL"/>
          <w14:ligatures w14:val="none"/>
        </w:rPr>
        <w:t>ów</w:t>
      </w:r>
      <w:r w:rsidRPr="00302401">
        <w:rPr>
          <w:rFonts w:ascii="Nyala" w:eastAsia="Times New Roman" w:hAnsi="Nyala" w:cs="Times New Roman"/>
          <w:kern w:val="0"/>
          <w:sz w:val="22"/>
          <w:lang w:eastAsia="pl-PL"/>
          <w14:ligatures w14:val="none"/>
        </w:rPr>
        <w:t xml:space="preserve"> w czasie trwania Covid-19. </w:t>
      </w:r>
      <w:r w:rsidR="00FF6426" w:rsidRPr="00302401">
        <w:rPr>
          <w:rFonts w:ascii="Nyala" w:eastAsia="Times New Roman" w:hAnsi="Nyala" w:cs="Times New Roman"/>
          <w:kern w:val="0"/>
          <w:sz w:val="22"/>
          <w:lang w:eastAsia="pl-PL"/>
          <w14:ligatures w14:val="none"/>
        </w:rPr>
        <w:t>S</w:t>
      </w:r>
      <w:r w:rsidRPr="00302401">
        <w:rPr>
          <w:rFonts w:ascii="Nyala" w:eastAsia="Times New Roman" w:hAnsi="Nyala" w:cs="Times New Roman"/>
          <w:kern w:val="0"/>
          <w:sz w:val="22"/>
          <w:lang w:eastAsia="pl-PL"/>
          <w14:ligatures w14:val="none"/>
        </w:rPr>
        <w:t>kuteczn</w:t>
      </w:r>
      <w:r w:rsidR="00FF6426" w:rsidRPr="00302401">
        <w:rPr>
          <w:rFonts w:ascii="Nyala" w:eastAsia="Times New Roman" w:hAnsi="Nyala" w:cs="Times New Roman"/>
          <w:kern w:val="0"/>
          <w:sz w:val="22"/>
          <w:lang w:eastAsia="pl-PL"/>
          <w14:ligatures w14:val="none"/>
        </w:rPr>
        <w:t>e</w:t>
      </w:r>
      <w:r w:rsidRPr="00302401">
        <w:rPr>
          <w:rFonts w:ascii="Nyala" w:eastAsia="Times New Roman" w:hAnsi="Nyala" w:cs="Times New Roman"/>
          <w:kern w:val="0"/>
          <w:sz w:val="22"/>
          <w:lang w:eastAsia="pl-PL"/>
          <w14:ligatures w14:val="none"/>
        </w:rPr>
        <w:t xml:space="preserve"> </w:t>
      </w:r>
      <w:r w:rsidR="00FF6426" w:rsidRPr="00302401">
        <w:rPr>
          <w:rFonts w:ascii="Nyala" w:eastAsia="Times New Roman" w:hAnsi="Nyala" w:cs="Times New Roman"/>
          <w:kern w:val="0"/>
          <w:sz w:val="22"/>
          <w:lang w:eastAsia="pl-PL"/>
          <w14:ligatures w14:val="none"/>
        </w:rPr>
        <w:t xml:space="preserve">im przeciwdziałanie </w:t>
      </w:r>
      <w:r w:rsidR="00126661" w:rsidRPr="00302401">
        <w:rPr>
          <w:rFonts w:ascii="Nyala" w:eastAsia="Times New Roman" w:hAnsi="Nyala" w:cs="Times New Roman"/>
          <w:kern w:val="0"/>
          <w:sz w:val="22"/>
          <w:lang w:eastAsia="pl-PL"/>
          <w14:ligatures w14:val="none"/>
        </w:rPr>
        <w:t xml:space="preserve">w </w:t>
      </w:r>
      <w:r w:rsidR="00FF6426" w:rsidRPr="00302401">
        <w:rPr>
          <w:rFonts w:ascii="Nyala" w:eastAsia="Times New Roman" w:hAnsi="Nyala" w:cs="Times New Roman"/>
          <w:kern w:val="0"/>
          <w:sz w:val="22"/>
          <w:lang w:eastAsia="pl-PL"/>
          <w14:ligatures w14:val="none"/>
        </w:rPr>
        <w:t>ramach dostępnego</w:t>
      </w:r>
      <w:r w:rsidR="009211ED" w:rsidRPr="00302401">
        <w:rPr>
          <w:rFonts w:ascii="Nyala" w:eastAsia="Times New Roman" w:hAnsi="Nyala" w:cs="Times New Roman"/>
          <w:kern w:val="0"/>
          <w:sz w:val="22"/>
          <w:lang w:eastAsia="pl-PL"/>
          <w14:ligatures w14:val="none"/>
        </w:rPr>
        <w:t xml:space="preserve"> budżet</w:t>
      </w:r>
      <w:r w:rsidR="00FF6426" w:rsidRPr="00302401">
        <w:rPr>
          <w:rFonts w:ascii="Nyala" w:eastAsia="Times New Roman" w:hAnsi="Nyala" w:cs="Times New Roman"/>
          <w:kern w:val="0"/>
          <w:sz w:val="22"/>
          <w:lang w:eastAsia="pl-PL"/>
          <w14:ligatures w14:val="none"/>
        </w:rPr>
        <w:t>u</w:t>
      </w:r>
      <w:r w:rsidR="009211ED" w:rsidRPr="00302401">
        <w:rPr>
          <w:rFonts w:ascii="Nyala" w:eastAsia="Times New Roman" w:hAnsi="Nyala" w:cs="Times New Roman"/>
          <w:kern w:val="0"/>
          <w:sz w:val="22"/>
          <w:lang w:eastAsia="pl-PL"/>
          <w14:ligatures w14:val="none"/>
        </w:rPr>
        <w:t xml:space="preserve"> </w:t>
      </w:r>
      <w:r w:rsidR="00FF6426" w:rsidRPr="00302401">
        <w:rPr>
          <w:rFonts w:ascii="Nyala" w:eastAsia="Times New Roman" w:hAnsi="Nyala" w:cs="Times New Roman"/>
          <w:kern w:val="0"/>
          <w:sz w:val="22"/>
          <w:lang w:eastAsia="pl-PL"/>
          <w14:ligatures w14:val="none"/>
        </w:rPr>
        <w:t xml:space="preserve">to </w:t>
      </w:r>
      <w:r w:rsidR="009211ED" w:rsidRPr="00302401">
        <w:rPr>
          <w:rFonts w:ascii="Nyala" w:eastAsia="Times New Roman" w:hAnsi="Nyala" w:cs="Times New Roman"/>
          <w:kern w:val="0"/>
          <w:sz w:val="22"/>
          <w:lang w:eastAsia="pl-PL"/>
          <w14:ligatures w14:val="none"/>
        </w:rPr>
        <w:t>wyzwani</w:t>
      </w:r>
      <w:r w:rsidR="004828AB" w:rsidRPr="00302401">
        <w:rPr>
          <w:rFonts w:ascii="Nyala" w:eastAsia="Times New Roman" w:hAnsi="Nyala" w:cs="Times New Roman"/>
          <w:kern w:val="0"/>
          <w:sz w:val="22"/>
          <w:lang w:eastAsia="pl-PL"/>
          <w14:ligatures w14:val="none"/>
        </w:rPr>
        <w:t>e</w:t>
      </w:r>
      <w:r w:rsidR="00FF6426" w:rsidRPr="00302401">
        <w:rPr>
          <w:rFonts w:ascii="Nyala" w:eastAsia="Times New Roman" w:hAnsi="Nyala" w:cs="Times New Roman"/>
          <w:kern w:val="0"/>
          <w:sz w:val="22"/>
          <w:lang w:eastAsia="pl-PL"/>
          <w14:ligatures w14:val="none"/>
        </w:rPr>
        <w:t xml:space="preserve">, które wymaga </w:t>
      </w:r>
      <w:r w:rsidR="00BA1BE2" w:rsidRPr="00302401">
        <w:rPr>
          <w:rFonts w:ascii="Nyala" w:eastAsia="Times New Roman" w:hAnsi="Nyala" w:cs="Times New Roman"/>
          <w:kern w:val="0"/>
          <w:sz w:val="22"/>
          <w:lang w:eastAsia="pl-PL"/>
          <w14:ligatures w14:val="none"/>
        </w:rPr>
        <w:t>profesjonaln</w:t>
      </w:r>
      <w:r w:rsidR="00FF6426" w:rsidRPr="00302401">
        <w:rPr>
          <w:rFonts w:ascii="Nyala" w:eastAsia="Times New Roman" w:hAnsi="Nyala" w:cs="Times New Roman"/>
          <w:kern w:val="0"/>
          <w:sz w:val="22"/>
          <w:lang w:eastAsia="pl-PL"/>
          <w14:ligatures w14:val="none"/>
        </w:rPr>
        <w:t>ych</w:t>
      </w:r>
      <w:r w:rsidR="00BA1BE2" w:rsidRPr="00302401">
        <w:rPr>
          <w:rFonts w:ascii="Nyala" w:eastAsia="Times New Roman" w:hAnsi="Nyala" w:cs="Times New Roman"/>
          <w:kern w:val="0"/>
          <w:sz w:val="22"/>
          <w:lang w:eastAsia="pl-PL"/>
          <w14:ligatures w14:val="none"/>
        </w:rPr>
        <w:t xml:space="preserve"> i merytorycznie przygotowan</w:t>
      </w:r>
      <w:r w:rsidR="00FF6426" w:rsidRPr="00302401">
        <w:rPr>
          <w:rFonts w:ascii="Nyala" w:eastAsia="Times New Roman" w:hAnsi="Nyala" w:cs="Times New Roman"/>
          <w:kern w:val="0"/>
          <w:sz w:val="22"/>
          <w:lang w:eastAsia="pl-PL"/>
          <w14:ligatures w14:val="none"/>
        </w:rPr>
        <w:t>ych</w:t>
      </w:r>
      <w:r w:rsidR="00BA1BE2" w:rsidRPr="00302401">
        <w:rPr>
          <w:rFonts w:ascii="Nyala" w:eastAsia="Times New Roman" w:hAnsi="Nyala" w:cs="Times New Roman"/>
          <w:kern w:val="0"/>
          <w:sz w:val="22"/>
          <w:lang w:eastAsia="pl-PL"/>
          <w14:ligatures w14:val="none"/>
        </w:rPr>
        <w:t xml:space="preserve"> kadr,</w:t>
      </w:r>
      <w:r w:rsidR="00254041" w:rsidRPr="00302401">
        <w:rPr>
          <w:rFonts w:ascii="Nyala" w:eastAsia="Times New Roman" w:hAnsi="Nyala" w:cs="Times New Roman"/>
          <w:kern w:val="0"/>
          <w:sz w:val="22"/>
          <w:lang w:eastAsia="pl-PL"/>
          <w14:ligatures w14:val="none"/>
        </w:rPr>
        <w:t xml:space="preserve"> które dzięki swojej wiedzy i doświadczeniu będą w stanie pomóc mieszkańcom obszaru</w:t>
      </w:r>
      <w:r w:rsidR="004828AB" w:rsidRPr="00302401">
        <w:rPr>
          <w:rFonts w:ascii="Nyala" w:eastAsia="Times New Roman" w:hAnsi="Nyala" w:cs="Times New Roman"/>
          <w:kern w:val="0"/>
          <w:sz w:val="22"/>
          <w:lang w:eastAsia="pl-PL"/>
          <w14:ligatures w14:val="none"/>
        </w:rPr>
        <w:t xml:space="preserve"> i przeciwdziałać czynnikom zakłócającym</w:t>
      </w:r>
      <w:r w:rsidR="00254041" w:rsidRPr="00302401">
        <w:rPr>
          <w:rFonts w:ascii="Nyala" w:eastAsia="Times New Roman" w:hAnsi="Nyala" w:cs="Times New Roman"/>
          <w:kern w:val="0"/>
          <w:sz w:val="22"/>
          <w:lang w:eastAsia="pl-PL"/>
          <w14:ligatures w14:val="none"/>
        </w:rPr>
        <w:t xml:space="preserve">. </w:t>
      </w:r>
      <w:r w:rsidR="004828AB" w:rsidRPr="00302401">
        <w:rPr>
          <w:rFonts w:ascii="Nyala" w:eastAsia="Times New Roman" w:hAnsi="Nyala" w:cs="Times New Roman"/>
          <w:kern w:val="0"/>
          <w:sz w:val="22"/>
          <w:lang w:eastAsia="pl-PL"/>
          <w14:ligatures w14:val="none"/>
        </w:rPr>
        <w:t xml:space="preserve">Możliwość taką zapewnia partnerstwo LGD „Wszyscy Razem”, która w ciągu </w:t>
      </w:r>
      <w:r w:rsidR="00254041" w:rsidRPr="00302401">
        <w:rPr>
          <w:rFonts w:ascii="Nyala" w:eastAsia="Times New Roman" w:hAnsi="Nyala" w:cs="Times New Roman"/>
          <w:kern w:val="0"/>
          <w:sz w:val="22"/>
          <w:lang w:eastAsia="pl-PL"/>
          <w14:ligatures w14:val="none"/>
        </w:rPr>
        <w:t>15 lat funkcjonowania</w:t>
      </w:r>
      <w:r w:rsidR="004828AB" w:rsidRPr="00302401">
        <w:rPr>
          <w:rFonts w:ascii="Nyala" w:eastAsia="Times New Roman" w:hAnsi="Nyala" w:cs="Times New Roman"/>
          <w:kern w:val="0"/>
          <w:sz w:val="22"/>
          <w:lang w:eastAsia="pl-PL"/>
          <w14:ligatures w14:val="none"/>
        </w:rPr>
        <w:t xml:space="preserve"> </w:t>
      </w:r>
      <w:r w:rsidR="00254041" w:rsidRPr="00302401">
        <w:rPr>
          <w:rFonts w:ascii="Nyala" w:eastAsia="Times New Roman" w:hAnsi="Nyala" w:cs="Times New Roman"/>
          <w:kern w:val="0"/>
          <w:sz w:val="22"/>
          <w:lang w:eastAsia="pl-PL"/>
          <w14:ligatures w14:val="none"/>
        </w:rPr>
        <w:t xml:space="preserve">wykształciła w ramach swoich struktur kadry, które są przygotowane do </w:t>
      </w:r>
      <w:r w:rsidR="004828AB" w:rsidRPr="00302401">
        <w:rPr>
          <w:rFonts w:ascii="Nyala" w:eastAsia="Times New Roman" w:hAnsi="Nyala" w:cs="Times New Roman"/>
          <w:kern w:val="0"/>
          <w:sz w:val="22"/>
          <w:lang w:eastAsia="pl-PL"/>
          <w14:ligatures w14:val="none"/>
        </w:rPr>
        <w:t xml:space="preserve">skutecznego wdrażania LSR </w:t>
      </w:r>
      <w:r w:rsidR="00510692" w:rsidRPr="00302401">
        <w:rPr>
          <w:rFonts w:ascii="Nyala" w:eastAsia="Times New Roman" w:hAnsi="Nyala" w:cs="Times New Roman"/>
          <w:kern w:val="0"/>
          <w:sz w:val="22"/>
          <w:lang w:eastAsia="pl-PL"/>
          <w14:ligatures w14:val="none"/>
        </w:rPr>
        <w:t>w okresie 2023-2027.</w:t>
      </w:r>
      <w:r w:rsidR="00254041" w:rsidRPr="00302401">
        <w:rPr>
          <w:rFonts w:ascii="Nyala" w:eastAsia="Times New Roman" w:hAnsi="Nyala" w:cs="Times New Roman"/>
          <w:kern w:val="0"/>
          <w:sz w:val="22"/>
          <w:lang w:eastAsia="pl-PL"/>
          <w14:ligatures w14:val="none"/>
        </w:rPr>
        <w:t xml:space="preserve"> </w:t>
      </w:r>
    </w:p>
    <w:p w14:paraId="19923FE6" w14:textId="0C0FC6C7" w:rsidR="00254041" w:rsidRPr="00302401" w:rsidRDefault="00FE034D"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Kluczowe są</w:t>
      </w:r>
      <w:r w:rsidR="004828AB" w:rsidRPr="00302401">
        <w:rPr>
          <w:rFonts w:ascii="Nyala" w:eastAsia="Times New Roman" w:hAnsi="Nyala" w:cs="Times New Roman"/>
          <w:kern w:val="0"/>
          <w:sz w:val="22"/>
          <w:lang w:eastAsia="pl-PL"/>
          <w14:ligatures w14:val="none"/>
        </w:rPr>
        <w:t xml:space="preserve"> działania </w:t>
      </w:r>
      <w:r w:rsidR="006F13BC" w:rsidRPr="00302401">
        <w:rPr>
          <w:rFonts w:ascii="Nyala" w:eastAsia="Times New Roman" w:hAnsi="Nyala" w:cs="Times New Roman"/>
          <w:kern w:val="0"/>
          <w:sz w:val="22"/>
          <w:lang w:eastAsia="pl-PL"/>
          <w14:ligatures w14:val="none"/>
        </w:rPr>
        <w:t>Biur</w:t>
      </w:r>
      <w:r w:rsidR="004828AB" w:rsidRPr="00302401">
        <w:rPr>
          <w:rFonts w:ascii="Nyala" w:eastAsia="Times New Roman" w:hAnsi="Nyala" w:cs="Times New Roman"/>
          <w:kern w:val="0"/>
          <w:sz w:val="22"/>
          <w:lang w:eastAsia="pl-PL"/>
          <w14:ligatures w14:val="none"/>
        </w:rPr>
        <w:t>a</w:t>
      </w:r>
      <w:r w:rsidR="00254041" w:rsidRPr="00302401">
        <w:rPr>
          <w:rFonts w:ascii="Nyala" w:eastAsia="Times New Roman" w:hAnsi="Nyala" w:cs="Times New Roman"/>
          <w:kern w:val="0"/>
          <w:sz w:val="22"/>
          <w:lang w:eastAsia="pl-PL"/>
          <w14:ligatures w14:val="none"/>
        </w:rPr>
        <w:t xml:space="preserve"> </w:t>
      </w:r>
      <w:r w:rsidR="004828AB" w:rsidRPr="00302401">
        <w:rPr>
          <w:rFonts w:ascii="Nyala" w:eastAsia="Times New Roman" w:hAnsi="Nyala" w:cs="Times New Roman"/>
          <w:kern w:val="0"/>
          <w:sz w:val="22"/>
          <w:lang w:eastAsia="pl-PL"/>
          <w14:ligatures w14:val="none"/>
        </w:rPr>
        <w:t>LGD</w:t>
      </w:r>
      <w:r w:rsidR="00510692" w:rsidRPr="00302401">
        <w:rPr>
          <w:rFonts w:ascii="Nyala" w:eastAsia="Times New Roman" w:hAnsi="Nyala" w:cs="Times New Roman"/>
          <w:kern w:val="0"/>
          <w:sz w:val="22"/>
          <w:lang w:eastAsia="pl-PL"/>
          <w14:ligatures w14:val="none"/>
        </w:rPr>
        <w:t xml:space="preserve">, które zostało powołane dla realizacji celów statutowych i jak pokazuje doświadczenie </w:t>
      </w:r>
      <w:r w:rsidR="00302401">
        <w:rPr>
          <w:rFonts w:ascii="Nyala" w:eastAsia="Times New Roman" w:hAnsi="Nyala" w:cs="Times New Roman"/>
          <w:kern w:val="0"/>
          <w:sz w:val="22"/>
          <w:lang w:eastAsia="pl-PL"/>
          <w14:ligatures w14:val="none"/>
        </w:rPr>
        <w:br/>
      </w:r>
      <w:r w:rsidR="004828AB" w:rsidRPr="00302401">
        <w:rPr>
          <w:rFonts w:ascii="Nyala" w:eastAsia="Times New Roman" w:hAnsi="Nyala" w:cs="Times New Roman"/>
          <w:kern w:val="0"/>
          <w:sz w:val="22"/>
          <w:lang w:eastAsia="pl-PL"/>
          <w14:ligatures w14:val="none"/>
        </w:rPr>
        <w:t xml:space="preserve">z </w:t>
      </w:r>
      <w:r w:rsidR="00510692" w:rsidRPr="00302401">
        <w:rPr>
          <w:rFonts w:ascii="Nyala" w:eastAsia="Times New Roman" w:hAnsi="Nyala" w:cs="Times New Roman"/>
          <w:kern w:val="0"/>
          <w:sz w:val="22"/>
          <w:lang w:eastAsia="pl-PL"/>
          <w14:ligatures w14:val="none"/>
        </w:rPr>
        <w:t>okresów programowych 2007-2013 oraz 2014-2020, pełni</w:t>
      </w:r>
      <w:r w:rsidR="004828AB" w:rsidRPr="00302401">
        <w:rPr>
          <w:rFonts w:ascii="Nyala" w:eastAsia="Times New Roman" w:hAnsi="Nyala" w:cs="Times New Roman"/>
          <w:kern w:val="0"/>
          <w:sz w:val="22"/>
          <w:lang w:eastAsia="pl-PL"/>
          <w14:ligatures w14:val="none"/>
        </w:rPr>
        <w:t>ło</w:t>
      </w:r>
      <w:r w:rsidR="004237D8" w:rsidRPr="00302401">
        <w:rPr>
          <w:rFonts w:ascii="Nyala" w:eastAsia="Times New Roman" w:hAnsi="Nyala" w:cs="Times New Roman"/>
          <w:kern w:val="0"/>
          <w:sz w:val="22"/>
          <w:lang w:eastAsia="pl-PL"/>
          <w14:ligatures w14:val="none"/>
        </w:rPr>
        <w:t xml:space="preserve"> </w:t>
      </w:r>
      <w:r w:rsidR="00254041" w:rsidRPr="00302401">
        <w:rPr>
          <w:rFonts w:ascii="Nyala" w:eastAsia="Times New Roman" w:hAnsi="Nyala" w:cs="Times New Roman"/>
          <w:kern w:val="0"/>
          <w:sz w:val="22"/>
          <w:lang w:eastAsia="pl-PL"/>
          <w14:ligatures w14:val="none"/>
        </w:rPr>
        <w:t xml:space="preserve">w </w:t>
      </w:r>
      <w:r w:rsidR="004828AB" w:rsidRPr="00302401">
        <w:rPr>
          <w:rFonts w:ascii="Nyala" w:eastAsia="Times New Roman" w:hAnsi="Nyala" w:cs="Times New Roman"/>
          <w:kern w:val="0"/>
          <w:sz w:val="22"/>
          <w:lang w:eastAsia="pl-PL"/>
          <w14:ligatures w14:val="none"/>
        </w:rPr>
        <w:t xml:space="preserve">ich osiąganiu </w:t>
      </w:r>
      <w:r w:rsidR="00254041" w:rsidRPr="00302401">
        <w:rPr>
          <w:rFonts w:ascii="Nyala" w:eastAsia="Times New Roman" w:hAnsi="Nyala" w:cs="Times New Roman"/>
          <w:kern w:val="0"/>
          <w:sz w:val="22"/>
          <w:lang w:eastAsia="pl-PL"/>
          <w14:ligatures w14:val="none"/>
        </w:rPr>
        <w:t>kluczową rolę</w:t>
      </w:r>
      <w:r w:rsidR="00510692" w:rsidRPr="00302401">
        <w:rPr>
          <w:rFonts w:ascii="Nyala" w:eastAsia="Times New Roman" w:hAnsi="Nyala" w:cs="Times New Roman"/>
          <w:kern w:val="0"/>
          <w:sz w:val="22"/>
          <w:lang w:eastAsia="pl-PL"/>
          <w14:ligatures w14:val="none"/>
        </w:rPr>
        <w:t xml:space="preserve">, ponieważ </w:t>
      </w:r>
      <w:r w:rsidR="004828AB" w:rsidRPr="00302401">
        <w:rPr>
          <w:rFonts w:ascii="Nyala" w:eastAsia="Times New Roman" w:hAnsi="Nyala" w:cs="Times New Roman"/>
          <w:kern w:val="0"/>
          <w:sz w:val="22"/>
          <w:lang w:eastAsia="pl-PL"/>
          <w14:ligatures w14:val="none"/>
        </w:rPr>
        <w:t xml:space="preserve">wykonywało </w:t>
      </w:r>
      <w:r w:rsidR="00254041" w:rsidRPr="00302401">
        <w:rPr>
          <w:rFonts w:ascii="Nyala" w:eastAsia="Times New Roman" w:hAnsi="Nyala" w:cs="Times New Roman"/>
          <w:kern w:val="0"/>
          <w:sz w:val="22"/>
          <w:lang w:eastAsia="pl-PL"/>
          <w14:ligatures w14:val="none"/>
        </w:rPr>
        <w:t xml:space="preserve">większość działań </w:t>
      </w:r>
      <w:r w:rsidR="004828AB" w:rsidRPr="00302401">
        <w:rPr>
          <w:rFonts w:ascii="Nyala" w:eastAsia="Times New Roman" w:hAnsi="Nyala" w:cs="Times New Roman"/>
          <w:kern w:val="0"/>
          <w:sz w:val="22"/>
          <w:lang w:eastAsia="pl-PL"/>
          <w14:ligatures w14:val="none"/>
        </w:rPr>
        <w:t xml:space="preserve">związanych z </w:t>
      </w:r>
      <w:r w:rsidR="00254041" w:rsidRPr="00302401">
        <w:rPr>
          <w:rFonts w:ascii="Nyala" w:eastAsia="Times New Roman" w:hAnsi="Nyala" w:cs="Times New Roman"/>
          <w:kern w:val="0"/>
          <w:sz w:val="22"/>
          <w:lang w:eastAsia="pl-PL"/>
          <w14:ligatures w14:val="none"/>
        </w:rPr>
        <w:t>realizacj</w:t>
      </w:r>
      <w:r w:rsidR="004828AB" w:rsidRPr="00302401">
        <w:rPr>
          <w:rFonts w:ascii="Nyala" w:eastAsia="Times New Roman" w:hAnsi="Nyala" w:cs="Times New Roman"/>
          <w:kern w:val="0"/>
          <w:sz w:val="22"/>
          <w:lang w:eastAsia="pl-PL"/>
          <w14:ligatures w14:val="none"/>
        </w:rPr>
        <w:t>ą</w:t>
      </w:r>
      <w:r w:rsidR="00254041" w:rsidRPr="00302401">
        <w:rPr>
          <w:rFonts w:ascii="Nyala" w:eastAsia="Times New Roman" w:hAnsi="Nyala" w:cs="Times New Roman"/>
          <w:kern w:val="0"/>
          <w:sz w:val="22"/>
          <w:lang w:eastAsia="pl-PL"/>
          <w14:ligatures w14:val="none"/>
        </w:rPr>
        <w:t xml:space="preserve"> </w:t>
      </w:r>
      <w:r w:rsidR="004828AB" w:rsidRPr="00302401">
        <w:rPr>
          <w:rFonts w:ascii="Nyala" w:eastAsia="Times New Roman" w:hAnsi="Nyala" w:cs="Times New Roman"/>
          <w:kern w:val="0"/>
          <w:sz w:val="22"/>
          <w:lang w:eastAsia="pl-PL"/>
          <w14:ligatures w14:val="none"/>
        </w:rPr>
        <w:t>LSR</w:t>
      </w:r>
      <w:r w:rsidR="00254041" w:rsidRPr="00302401">
        <w:rPr>
          <w:rFonts w:ascii="Nyala" w:eastAsia="Times New Roman" w:hAnsi="Nyala" w:cs="Times New Roman"/>
          <w:kern w:val="0"/>
          <w:sz w:val="22"/>
          <w:lang w:eastAsia="pl-PL"/>
          <w14:ligatures w14:val="none"/>
        </w:rPr>
        <w:t xml:space="preserve">. </w:t>
      </w:r>
      <w:r w:rsidR="00510692" w:rsidRPr="00302401">
        <w:rPr>
          <w:rFonts w:ascii="Nyala" w:eastAsia="Times New Roman" w:hAnsi="Nyala" w:cs="Times New Roman"/>
          <w:kern w:val="0"/>
          <w:sz w:val="22"/>
          <w:lang w:eastAsia="pl-PL"/>
          <w14:ligatures w14:val="none"/>
        </w:rPr>
        <w:t xml:space="preserve">To </w:t>
      </w:r>
      <w:r w:rsidR="006F13BC" w:rsidRPr="00302401">
        <w:rPr>
          <w:rFonts w:ascii="Nyala" w:eastAsia="Times New Roman" w:hAnsi="Nyala" w:cs="Times New Roman"/>
          <w:kern w:val="0"/>
          <w:sz w:val="22"/>
          <w:lang w:eastAsia="pl-PL"/>
          <w14:ligatures w14:val="none"/>
        </w:rPr>
        <w:t>Biuro</w:t>
      </w:r>
      <w:r w:rsidR="00510692" w:rsidRPr="00302401">
        <w:rPr>
          <w:rFonts w:ascii="Nyala" w:eastAsia="Times New Roman" w:hAnsi="Nyala" w:cs="Times New Roman"/>
          <w:kern w:val="0"/>
          <w:sz w:val="22"/>
          <w:lang w:eastAsia="pl-PL"/>
          <w14:ligatures w14:val="none"/>
        </w:rPr>
        <w:t xml:space="preserve"> </w:t>
      </w:r>
      <w:r w:rsidR="004828AB" w:rsidRPr="00302401">
        <w:rPr>
          <w:rFonts w:ascii="Nyala" w:eastAsia="Times New Roman" w:hAnsi="Nyala" w:cs="Times New Roman"/>
          <w:kern w:val="0"/>
          <w:sz w:val="22"/>
          <w:lang w:eastAsia="pl-PL"/>
          <w14:ligatures w14:val="none"/>
        </w:rPr>
        <w:t xml:space="preserve">LGD </w:t>
      </w:r>
      <w:r w:rsidR="00510692" w:rsidRPr="00302401">
        <w:rPr>
          <w:rFonts w:ascii="Nyala" w:eastAsia="Times New Roman" w:hAnsi="Nyala" w:cs="Times New Roman"/>
          <w:kern w:val="0"/>
          <w:sz w:val="22"/>
          <w:lang w:eastAsia="pl-PL"/>
          <w14:ligatures w14:val="none"/>
        </w:rPr>
        <w:t>o</w:t>
      </w:r>
      <w:r w:rsidR="00254041" w:rsidRPr="00302401">
        <w:rPr>
          <w:rFonts w:ascii="Nyala" w:eastAsia="Times New Roman" w:hAnsi="Nyala" w:cs="Times New Roman"/>
          <w:kern w:val="0"/>
          <w:sz w:val="22"/>
          <w:lang w:eastAsia="pl-PL"/>
          <w14:ligatures w14:val="none"/>
        </w:rPr>
        <w:t xml:space="preserve">głasza nabory, prowadzi szkolenia i doradztwo, przyjmuje </w:t>
      </w:r>
      <w:r w:rsidR="004828AB" w:rsidRPr="00302401">
        <w:rPr>
          <w:rFonts w:ascii="Nyala" w:eastAsia="Times New Roman" w:hAnsi="Nyala" w:cs="Times New Roman"/>
          <w:kern w:val="0"/>
          <w:sz w:val="22"/>
          <w:lang w:eastAsia="pl-PL"/>
          <w14:ligatures w14:val="none"/>
        </w:rPr>
        <w:t xml:space="preserve">i wstępnie </w:t>
      </w:r>
      <w:r w:rsidR="00254041" w:rsidRPr="00302401">
        <w:rPr>
          <w:rFonts w:ascii="Nyala" w:eastAsia="Times New Roman" w:hAnsi="Nyala" w:cs="Times New Roman"/>
          <w:kern w:val="0"/>
          <w:sz w:val="22"/>
          <w:lang w:eastAsia="pl-PL"/>
          <w14:ligatures w14:val="none"/>
        </w:rPr>
        <w:t xml:space="preserve">weryfikuje wnioski, wspomaga Radę w ocenie, przygotowuje dokumentację, prowadzi projekty współpracy, </w:t>
      </w:r>
      <w:r w:rsidR="004828AB" w:rsidRPr="00302401">
        <w:rPr>
          <w:rFonts w:ascii="Nyala" w:eastAsia="Times New Roman" w:hAnsi="Nyala" w:cs="Times New Roman"/>
          <w:kern w:val="0"/>
          <w:sz w:val="22"/>
          <w:lang w:eastAsia="pl-PL"/>
          <w14:ligatures w14:val="none"/>
        </w:rPr>
        <w:t>realizuje P</w:t>
      </w:r>
      <w:r w:rsidR="00254041" w:rsidRPr="00302401">
        <w:rPr>
          <w:rFonts w:ascii="Nyala" w:eastAsia="Times New Roman" w:hAnsi="Nyala" w:cs="Times New Roman"/>
          <w:kern w:val="0"/>
          <w:sz w:val="22"/>
          <w:lang w:eastAsia="pl-PL"/>
          <w14:ligatures w14:val="none"/>
        </w:rPr>
        <w:t xml:space="preserve">lan komunikacji, </w:t>
      </w:r>
      <w:r w:rsidR="004828AB" w:rsidRPr="00302401">
        <w:rPr>
          <w:rFonts w:ascii="Nyala" w:eastAsia="Times New Roman" w:hAnsi="Nyala" w:cs="Times New Roman"/>
          <w:kern w:val="0"/>
          <w:sz w:val="22"/>
          <w:lang w:eastAsia="pl-PL"/>
          <w14:ligatures w14:val="none"/>
        </w:rPr>
        <w:t xml:space="preserve">Plan szkoleń, działania </w:t>
      </w:r>
      <w:r w:rsidR="00254041" w:rsidRPr="00302401">
        <w:rPr>
          <w:rFonts w:ascii="Nyala" w:eastAsia="Times New Roman" w:hAnsi="Nyala" w:cs="Times New Roman"/>
          <w:kern w:val="0"/>
          <w:sz w:val="22"/>
          <w:lang w:eastAsia="pl-PL"/>
          <w14:ligatures w14:val="none"/>
        </w:rPr>
        <w:t>promoc</w:t>
      </w:r>
      <w:r w:rsidR="004828AB" w:rsidRPr="00302401">
        <w:rPr>
          <w:rFonts w:ascii="Nyala" w:eastAsia="Times New Roman" w:hAnsi="Nyala" w:cs="Times New Roman"/>
          <w:kern w:val="0"/>
          <w:sz w:val="22"/>
          <w:lang w:eastAsia="pl-PL"/>
          <w14:ligatures w14:val="none"/>
        </w:rPr>
        <w:t>yjne</w:t>
      </w:r>
      <w:r w:rsidR="00254041" w:rsidRPr="00302401">
        <w:rPr>
          <w:rFonts w:ascii="Nyala" w:eastAsia="Times New Roman" w:hAnsi="Nyala" w:cs="Times New Roman"/>
          <w:kern w:val="0"/>
          <w:sz w:val="22"/>
          <w:lang w:eastAsia="pl-PL"/>
          <w14:ligatures w14:val="none"/>
        </w:rPr>
        <w:t xml:space="preserve"> i wiele innych</w:t>
      </w:r>
      <w:r w:rsidR="004828AB" w:rsidRPr="00302401">
        <w:rPr>
          <w:rFonts w:ascii="Nyala" w:eastAsia="Times New Roman" w:hAnsi="Nyala" w:cs="Times New Roman"/>
          <w:kern w:val="0"/>
          <w:sz w:val="22"/>
          <w:lang w:eastAsia="pl-PL"/>
          <w14:ligatures w14:val="none"/>
        </w:rPr>
        <w:t xml:space="preserve"> aktywności</w:t>
      </w:r>
      <w:r w:rsidR="00254041" w:rsidRPr="00302401">
        <w:rPr>
          <w:rFonts w:ascii="Nyala" w:eastAsia="Times New Roman" w:hAnsi="Nyala" w:cs="Times New Roman"/>
          <w:kern w:val="0"/>
          <w:sz w:val="22"/>
          <w:lang w:eastAsia="pl-PL"/>
          <w14:ligatures w14:val="none"/>
        </w:rPr>
        <w:t>.</w:t>
      </w:r>
      <w:r w:rsidR="004237D8" w:rsidRPr="00302401">
        <w:rPr>
          <w:rFonts w:ascii="Nyala" w:eastAsia="Times New Roman" w:hAnsi="Nyala" w:cs="Times New Roman"/>
          <w:kern w:val="0"/>
          <w:sz w:val="22"/>
          <w:lang w:eastAsia="pl-PL"/>
          <w14:ligatures w14:val="none"/>
        </w:rPr>
        <w:t xml:space="preserve"> </w:t>
      </w:r>
    </w:p>
    <w:p w14:paraId="1AAA0D95" w14:textId="0B0721A3" w:rsidR="00254041" w:rsidRPr="00302401" w:rsidRDefault="00254041"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Pracownicy </w:t>
      </w:r>
      <w:r w:rsidR="00B47372" w:rsidRPr="00302401">
        <w:rPr>
          <w:rFonts w:ascii="Nyala" w:eastAsia="Times New Roman" w:hAnsi="Nyala" w:cs="Times New Roman"/>
          <w:kern w:val="0"/>
          <w:sz w:val="22"/>
          <w:lang w:eastAsia="pl-PL"/>
          <w14:ligatures w14:val="none"/>
        </w:rPr>
        <w:t>Biura</w:t>
      </w:r>
      <w:r w:rsidRPr="00302401">
        <w:rPr>
          <w:rFonts w:ascii="Nyala" w:eastAsia="Times New Roman" w:hAnsi="Nyala" w:cs="Times New Roman"/>
          <w:kern w:val="0"/>
          <w:sz w:val="22"/>
          <w:lang w:eastAsia="pl-PL"/>
          <w14:ligatures w14:val="none"/>
        </w:rPr>
        <w:t xml:space="preserve"> </w:t>
      </w:r>
      <w:r w:rsidR="00154E41" w:rsidRPr="00302401">
        <w:rPr>
          <w:rFonts w:ascii="Nyala" w:eastAsia="Times New Roman" w:hAnsi="Nyala" w:cs="Times New Roman"/>
          <w:kern w:val="0"/>
          <w:sz w:val="22"/>
          <w:lang w:eastAsia="pl-PL"/>
          <w14:ligatures w14:val="none"/>
        </w:rPr>
        <w:t xml:space="preserve">LGD </w:t>
      </w:r>
      <w:r w:rsidRPr="00302401">
        <w:rPr>
          <w:rFonts w:ascii="Nyala" w:eastAsia="Times New Roman" w:hAnsi="Nyala" w:cs="Times New Roman"/>
          <w:kern w:val="0"/>
          <w:sz w:val="22"/>
          <w:lang w:eastAsia="pl-PL"/>
          <w14:ligatures w14:val="none"/>
        </w:rPr>
        <w:t>posiadają doświadczenie zdobyte w poprzednich okresach programowania</w:t>
      </w:r>
      <w:r w:rsidR="00154E41" w:rsidRPr="00302401">
        <w:rPr>
          <w:rFonts w:ascii="Nyala" w:eastAsia="Times New Roman" w:hAnsi="Nyala" w:cs="Times New Roman"/>
          <w:kern w:val="0"/>
          <w:sz w:val="22"/>
          <w:lang w:eastAsia="pl-PL"/>
          <w14:ligatures w14:val="none"/>
        </w:rPr>
        <w:t xml:space="preserve">, a wykonywane </w:t>
      </w:r>
      <w:r w:rsidRPr="00302401">
        <w:rPr>
          <w:rFonts w:ascii="Nyala" w:eastAsia="Times New Roman" w:hAnsi="Nyala" w:cs="Times New Roman"/>
          <w:kern w:val="0"/>
          <w:sz w:val="22"/>
          <w:lang w:eastAsia="pl-PL"/>
          <w14:ligatures w14:val="none"/>
        </w:rPr>
        <w:t xml:space="preserve">działania cechował wysoki profesjonalizm, samodzielność i </w:t>
      </w:r>
      <w:r w:rsidR="00154E41" w:rsidRPr="00302401">
        <w:rPr>
          <w:rFonts w:ascii="Nyala" w:eastAsia="Times New Roman" w:hAnsi="Nyala" w:cs="Times New Roman"/>
          <w:kern w:val="0"/>
          <w:sz w:val="22"/>
          <w:lang w:eastAsia="pl-PL"/>
          <w14:ligatures w14:val="none"/>
        </w:rPr>
        <w:t xml:space="preserve">niestandardowe </w:t>
      </w:r>
      <w:r w:rsidRPr="00302401">
        <w:rPr>
          <w:rFonts w:ascii="Nyala" w:eastAsia="Times New Roman" w:hAnsi="Nyala" w:cs="Times New Roman"/>
          <w:kern w:val="0"/>
          <w:sz w:val="22"/>
          <w:lang w:eastAsia="pl-PL"/>
          <w14:ligatures w14:val="none"/>
        </w:rPr>
        <w:t xml:space="preserve">zaangażowanie. Wszystkie inicjatywy podejmowane przez </w:t>
      </w:r>
      <w:r w:rsidR="006F13BC" w:rsidRPr="00302401">
        <w:rPr>
          <w:rFonts w:ascii="Nyala" w:eastAsia="Times New Roman" w:hAnsi="Nyala" w:cs="Times New Roman"/>
          <w:kern w:val="0"/>
          <w:sz w:val="22"/>
          <w:lang w:eastAsia="pl-PL"/>
          <w14:ligatures w14:val="none"/>
        </w:rPr>
        <w:t>Biuro</w:t>
      </w:r>
      <w:r w:rsidRPr="00302401">
        <w:rPr>
          <w:rFonts w:ascii="Nyala" w:eastAsia="Times New Roman" w:hAnsi="Nyala" w:cs="Times New Roman"/>
          <w:kern w:val="0"/>
          <w:sz w:val="22"/>
          <w:lang w:eastAsia="pl-PL"/>
          <w14:ligatures w14:val="none"/>
        </w:rPr>
        <w:t xml:space="preserve"> LGD m.in. w zakresie szkoleń, doradztwa, działań aktywizujących lokalną społeczność, czy innych działań promocyjno-informacyjnych były adekwatne</w:t>
      </w:r>
      <w:r w:rsidR="00A36124" w:rsidRPr="00302401">
        <w:rPr>
          <w:rFonts w:ascii="Nyala" w:eastAsia="Times New Roman" w:hAnsi="Nyala" w:cs="Times New Roman"/>
          <w:kern w:val="0"/>
          <w:sz w:val="22"/>
          <w:lang w:eastAsia="pl-PL"/>
          <w14:ligatures w14:val="none"/>
        </w:rPr>
        <w:t xml:space="preserve"> do</w:t>
      </w:r>
      <w:r w:rsidR="006509D6" w:rsidRPr="00302401">
        <w:rPr>
          <w:rFonts w:ascii="Nyala" w:eastAsia="Times New Roman" w:hAnsi="Nyala" w:cs="Times New Roman"/>
          <w:kern w:val="0"/>
          <w:sz w:val="22"/>
          <w:lang w:eastAsia="pl-PL"/>
          <w14:ligatures w14:val="none"/>
        </w:rPr>
        <w:t xml:space="preserve"> </w:t>
      </w:r>
      <w:r w:rsidR="00A36124" w:rsidRPr="00302401">
        <w:rPr>
          <w:rFonts w:ascii="Nyala" w:eastAsia="Times New Roman" w:hAnsi="Nyala" w:cs="Times New Roman"/>
          <w:kern w:val="0"/>
          <w:sz w:val="22"/>
          <w:lang w:eastAsia="pl-PL"/>
          <w14:ligatures w14:val="none"/>
        </w:rPr>
        <w:t xml:space="preserve">potrzeb i wynikające </w:t>
      </w:r>
      <w:r w:rsidR="00154E41" w:rsidRPr="00302401">
        <w:rPr>
          <w:rFonts w:ascii="Nyala" w:eastAsia="Times New Roman" w:hAnsi="Nyala" w:cs="Times New Roman"/>
          <w:kern w:val="0"/>
          <w:sz w:val="22"/>
          <w:lang w:eastAsia="pl-PL"/>
          <w14:ligatures w14:val="none"/>
        </w:rPr>
        <w:t>z wyznaczonych LSR lub Planem komunikacji kierunków aktywności</w:t>
      </w:r>
      <w:r w:rsidRPr="00302401">
        <w:rPr>
          <w:rFonts w:ascii="Nyala" w:eastAsia="Times New Roman" w:hAnsi="Nyala" w:cs="Times New Roman"/>
          <w:kern w:val="0"/>
          <w:sz w:val="22"/>
          <w:lang w:eastAsia="pl-PL"/>
          <w14:ligatures w14:val="none"/>
        </w:rPr>
        <w:t xml:space="preserve">. </w:t>
      </w:r>
      <w:r w:rsidR="00154E41" w:rsidRPr="00302401">
        <w:rPr>
          <w:rFonts w:ascii="Nyala" w:eastAsia="Times New Roman" w:hAnsi="Nyala" w:cs="Times New Roman"/>
          <w:kern w:val="0"/>
          <w:sz w:val="22"/>
          <w:lang w:eastAsia="pl-PL"/>
          <w14:ligatures w14:val="none"/>
        </w:rPr>
        <w:t>P</w:t>
      </w:r>
      <w:r w:rsidRPr="00302401">
        <w:rPr>
          <w:rFonts w:ascii="Nyala" w:eastAsia="Times New Roman" w:hAnsi="Nyala" w:cs="Times New Roman"/>
          <w:kern w:val="0"/>
          <w:sz w:val="22"/>
          <w:lang w:eastAsia="pl-PL"/>
          <w14:ligatures w14:val="none"/>
        </w:rPr>
        <w:t xml:space="preserve">oza działaniami </w:t>
      </w:r>
      <w:r w:rsidR="00154E41" w:rsidRPr="00302401">
        <w:rPr>
          <w:rFonts w:ascii="Nyala" w:eastAsia="Times New Roman" w:hAnsi="Nyala" w:cs="Times New Roman"/>
          <w:kern w:val="0"/>
          <w:sz w:val="22"/>
          <w:lang w:eastAsia="pl-PL"/>
          <w14:ligatures w14:val="none"/>
        </w:rPr>
        <w:t xml:space="preserve">podstawowymi </w:t>
      </w:r>
      <w:r w:rsidRPr="00302401">
        <w:rPr>
          <w:rFonts w:ascii="Nyala" w:eastAsia="Times New Roman" w:hAnsi="Nyala" w:cs="Times New Roman"/>
          <w:kern w:val="0"/>
          <w:sz w:val="22"/>
          <w:lang w:eastAsia="pl-PL"/>
          <w14:ligatures w14:val="none"/>
        </w:rPr>
        <w:t xml:space="preserve">(nabory wniosków, doradztwo) LGD </w:t>
      </w:r>
      <w:r w:rsidR="00154E41" w:rsidRPr="00302401">
        <w:rPr>
          <w:rFonts w:ascii="Nyala" w:eastAsia="Times New Roman" w:hAnsi="Nyala" w:cs="Times New Roman"/>
          <w:kern w:val="0"/>
          <w:sz w:val="22"/>
          <w:lang w:eastAsia="pl-PL"/>
          <w14:ligatures w14:val="none"/>
        </w:rPr>
        <w:t xml:space="preserve">kreowała liczne </w:t>
      </w:r>
      <w:r w:rsidRPr="00302401">
        <w:rPr>
          <w:rFonts w:ascii="Nyala" w:eastAsia="Times New Roman" w:hAnsi="Nyala" w:cs="Times New Roman"/>
          <w:kern w:val="0"/>
          <w:sz w:val="22"/>
          <w:lang w:eastAsia="pl-PL"/>
          <w14:ligatures w14:val="none"/>
        </w:rPr>
        <w:t>działania animacyjne i aktywizacyjne</w:t>
      </w:r>
      <w:r w:rsidR="00154E41" w:rsidRPr="00302401">
        <w:rPr>
          <w:rFonts w:ascii="Nyala" w:eastAsia="Times New Roman" w:hAnsi="Nyala" w:cs="Times New Roman"/>
          <w:kern w:val="0"/>
          <w:sz w:val="22"/>
          <w:lang w:eastAsia="pl-PL"/>
          <w14:ligatures w14:val="none"/>
        </w:rPr>
        <w:t xml:space="preserve"> obejmujące liczne </w:t>
      </w:r>
      <w:r w:rsidRPr="00302401">
        <w:rPr>
          <w:rFonts w:ascii="Nyala" w:eastAsia="Times New Roman" w:hAnsi="Nyala" w:cs="Times New Roman"/>
          <w:kern w:val="0"/>
          <w:sz w:val="22"/>
          <w:lang w:eastAsia="pl-PL"/>
          <w14:ligatures w14:val="none"/>
        </w:rPr>
        <w:t>warsztat</w:t>
      </w:r>
      <w:r w:rsidR="00154E41" w:rsidRPr="00302401">
        <w:rPr>
          <w:rFonts w:ascii="Nyala" w:eastAsia="Times New Roman" w:hAnsi="Nyala" w:cs="Times New Roman"/>
          <w:kern w:val="0"/>
          <w:sz w:val="22"/>
          <w:lang w:eastAsia="pl-PL"/>
          <w14:ligatures w14:val="none"/>
        </w:rPr>
        <w:t xml:space="preserve">y </w:t>
      </w:r>
      <w:r w:rsidRPr="00302401">
        <w:rPr>
          <w:rFonts w:ascii="Nyala" w:eastAsia="Times New Roman" w:hAnsi="Nyala" w:cs="Times New Roman"/>
          <w:kern w:val="0"/>
          <w:sz w:val="22"/>
          <w:lang w:eastAsia="pl-PL"/>
          <w14:ligatures w14:val="none"/>
        </w:rPr>
        <w:t>aktywi</w:t>
      </w:r>
      <w:r w:rsidR="00154E41" w:rsidRPr="00302401">
        <w:rPr>
          <w:rFonts w:ascii="Nyala" w:eastAsia="Times New Roman" w:hAnsi="Nyala" w:cs="Times New Roman"/>
          <w:kern w:val="0"/>
          <w:sz w:val="22"/>
          <w:lang w:eastAsia="pl-PL"/>
          <w14:ligatures w14:val="none"/>
        </w:rPr>
        <w:t>zujące</w:t>
      </w:r>
      <w:r w:rsidRPr="00302401">
        <w:rPr>
          <w:rFonts w:ascii="Nyala" w:eastAsia="Times New Roman" w:hAnsi="Nyala" w:cs="Times New Roman"/>
          <w:kern w:val="0"/>
          <w:sz w:val="22"/>
          <w:lang w:eastAsia="pl-PL"/>
          <w14:ligatures w14:val="none"/>
        </w:rPr>
        <w:t xml:space="preserve"> mieszkańców</w:t>
      </w:r>
      <w:r w:rsidR="00154E41" w:rsidRPr="00302401">
        <w:rPr>
          <w:rFonts w:ascii="Nyala" w:eastAsia="Times New Roman" w:hAnsi="Nyala" w:cs="Times New Roman"/>
          <w:kern w:val="0"/>
          <w:sz w:val="22"/>
          <w:lang w:eastAsia="pl-PL"/>
          <w14:ligatures w14:val="none"/>
        </w:rPr>
        <w:t xml:space="preserve"> i </w:t>
      </w:r>
      <w:r w:rsidRPr="00302401">
        <w:rPr>
          <w:rFonts w:ascii="Nyala" w:eastAsia="Times New Roman" w:hAnsi="Nyala" w:cs="Times New Roman"/>
          <w:kern w:val="0"/>
          <w:sz w:val="22"/>
          <w:lang w:eastAsia="pl-PL"/>
          <w14:ligatures w14:val="none"/>
        </w:rPr>
        <w:t>pobudz</w:t>
      </w:r>
      <w:r w:rsidR="00154E41" w:rsidRPr="00302401">
        <w:rPr>
          <w:rFonts w:ascii="Nyala" w:eastAsia="Times New Roman" w:hAnsi="Nyala" w:cs="Times New Roman"/>
          <w:kern w:val="0"/>
          <w:sz w:val="22"/>
          <w:lang w:eastAsia="pl-PL"/>
          <w14:ligatures w14:val="none"/>
        </w:rPr>
        <w:t>ające</w:t>
      </w:r>
      <w:r w:rsidR="00601AFC" w:rsidRPr="00302401">
        <w:rPr>
          <w:rFonts w:ascii="Nyala" w:eastAsia="Times New Roman" w:hAnsi="Nyala" w:cs="Times New Roman"/>
          <w:kern w:val="0"/>
          <w:sz w:val="22"/>
          <w:lang w:eastAsia="pl-PL"/>
          <w14:ligatures w14:val="none"/>
        </w:rPr>
        <w:t xml:space="preserve"> ich</w:t>
      </w:r>
      <w:r w:rsidR="00154E41"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do działania. </w:t>
      </w:r>
    </w:p>
    <w:p w14:paraId="08D7DB5C" w14:textId="36F5394A" w:rsidR="00254041" w:rsidRPr="00302401" w:rsidRDefault="00154E41"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P</w:t>
      </w:r>
      <w:r w:rsidR="00254041" w:rsidRPr="00302401">
        <w:rPr>
          <w:rFonts w:ascii="Nyala" w:eastAsia="Times New Roman" w:hAnsi="Nyala" w:cs="Times New Roman"/>
          <w:kern w:val="0"/>
          <w:sz w:val="22"/>
          <w:lang w:eastAsia="pl-PL"/>
          <w14:ligatures w14:val="none"/>
        </w:rPr>
        <w:t xml:space="preserve">otwierdzeniem przygotowania merytorycznego pracowników </w:t>
      </w:r>
      <w:r w:rsidR="00B47372" w:rsidRPr="00302401">
        <w:rPr>
          <w:rFonts w:ascii="Nyala" w:eastAsia="Times New Roman" w:hAnsi="Nyala" w:cs="Times New Roman"/>
          <w:kern w:val="0"/>
          <w:sz w:val="22"/>
          <w:lang w:eastAsia="pl-PL"/>
          <w14:ligatures w14:val="none"/>
        </w:rPr>
        <w:t>Biura</w:t>
      </w:r>
      <w:r w:rsidR="00254041" w:rsidRPr="00302401">
        <w:rPr>
          <w:rFonts w:ascii="Nyala" w:eastAsia="Times New Roman" w:hAnsi="Nyala" w:cs="Times New Roman"/>
          <w:kern w:val="0"/>
          <w:sz w:val="22"/>
          <w:lang w:eastAsia="pl-PL"/>
          <w14:ligatures w14:val="none"/>
        </w:rPr>
        <w:t xml:space="preserve"> LGD jest </w:t>
      </w:r>
      <w:r w:rsidRPr="00302401">
        <w:rPr>
          <w:rFonts w:ascii="Nyala" w:eastAsia="Times New Roman" w:hAnsi="Nyala" w:cs="Times New Roman"/>
          <w:kern w:val="0"/>
          <w:sz w:val="22"/>
          <w:lang w:eastAsia="pl-PL"/>
          <w14:ligatures w14:val="none"/>
        </w:rPr>
        <w:t xml:space="preserve">również </w:t>
      </w:r>
      <w:r w:rsidR="00254041" w:rsidRPr="00302401">
        <w:rPr>
          <w:rFonts w:ascii="Nyala" w:eastAsia="Times New Roman" w:hAnsi="Nyala" w:cs="Times New Roman"/>
          <w:kern w:val="0"/>
          <w:sz w:val="22"/>
          <w:lang w:eastAsia="pl-PL"/>
          <w14:ligatures w14:val="none"/>
        </w:rPr>
        <w:t xml:space="preserve">raport z ewaluacji zewnętrznej przeprowadzonej w 2022 </w:t>
      </w:r>
      <w:r w:rsidR="00012347" w:rsidRPr="00302401">
        <w:rPr>
          <w:rFonts w:ascii="Nyala" w:eastAsia="Times New Roman" w:hAnsi="Nyala" w:cs="Times New Roman"/>
          <w:kern w:val="0"/>
          <w:sz w:val="22"/>
          <w:lang w:eastAsia="pl-PL"/>
          <w14:ligatures w14:val="none"/>
        </w:rPr>
        <w:t>r.</w:t>
      </w:r>
      <w:r w:rsidRPr="00302401">
        <w:rPr>
          <w:rFonts w:ascii="Nyala" w:eastAsia="Times New Roman" w:hAnsi="Nyala" w:cs="Times New Roman"/>
          <w:kern w:val="0"/>
          <w:sz w:val="22"/>
          <w:lang w:eastAsia="pl-PL"/>
          <w14:ligatures w14:val="none"/>
        </w:rPr>
        <w:t xml:space="preserve">, który zawiera </w:t>
      </w:r>
      <w:r w:rsidR="00B47372" w:rsidRPr="00302401">
        <w:rPr>
          <w:rFonts w:ascii="Nyala" w:eastAsia="Times New Roman" w:hAnsi="Nyala" w:cs="Times New Roman"/>
          <w:kern w:val="0"/>
          <w:sz w:val="22"/>
          <w:lang w:eastAsia="pl-PL"/>
          <w14:ligatures w14:val="none"/>
        </w:rPr>
        <w:t>wysokie oceny pracy Biura</w:t>
      </w:r>
      <w:r w:rsidRPr="00302401">
        <w:rPr>
          <w:rFonts w:ascii="Nyala" w:eastAsia="Times New Roman" w:hAnsi="Nyala" w:cs="Times New Roman"/>
          <w:kern w:val="0"/>
          <w:sz w:val="22"/>
          <w:lang w:eastAsia="pl-PL"/>
          <w14:ligatures w14:val="none"/>
        </w:rPr>
        <w:t xml:space="preserve"> LGD</w:t>
      </w:r>
      <w:r w:rsidR="00B47372" w:rsidRPr="00302401">
        <w:rPr>
          <w:rFonts w:ascii="Nyala" w:eastAsia="Times New Roman" w:hAnsi="Nyala" w:cs="Times New Roman"/>
          <w:kern w:val="0"/>
          <w:sz w:val="22"/>
          <w:lang w:eastAsia="pl-PL"/>
          <w14:ligatures w14:val="none"/>
        </w:rPr>
        <w:t xml:space="preserve">, zarówno wśród </w:t>
      </w:r>
      <w:r w:rsidRPr="00302401">
        <w:rPr>
          <w:rFonts w:ascii="Nyala" w:eastAsia="Times New Roman" w:hAnsi="Nyala" w:cs="Times New Roman"/>
          <w:kern w:val="0"/>
          <w:sz w:val="22"/>
          <w:lang w:eastAsia="pl-PL"/>
          <w14:ligatures w14:val="none"/>
        </w:rPr>
        <w:t xml:space="preserve">jej </w:t>
      </w:r>
      <w:r w:rsidR="00B47372" w:rsidRPr="00302401">
        <w:rPr>
          <w:rFonts w:ascii="Nyala" w:eastAsia="Times New Roman" w:hAnsi="Nyala" w:cs="Times New Roman"/>
          <w:kern w:val="0"/>
          <w:sz w:val="22"/>
          <w:lang w:eastAsia="pl-PL"/>
          <w14:ligatures w14:val="none"/>
        </w:rPr>
        <w:t>członków</w:t>
      </w:r>
      <w:r w:rsidRPr="00302401">
        <w:rPr>
          <w:rFonts w:ascii="Nyala" w:eastAsia="Times New Roman" w:hAnsi="Nyala" w:cs="Times New Roman"/>
          <w:kern w:val="0"/>
          <w:sz w:val="22"/>
          <w:lang w:eastAsia="pl-PL"/>
          <w14:ligatures w14:val="none"/>
        </w:rPr>
        <w:t>,</w:t>
      </w:r>
      <w:r w:rsidR="00B47372" w:rsidRPr="00302401">
        <w:rPr>
          <w:rFonts w:ascii="Nyala" w:eastAsia="Times New Roman" w:hAnsi="Nyala" w:cs="Times New Roman"/>
          <w:kern w:val="0"/>
          <w:sz w:val="22"/>
          <w:lang w:eastAsia="pl-PL"/>
          <w14:ligatures w14:val="none"/>
        </w:rPr>
        <w:t xml:space="preserve"> jaki </w:t>
      </w:r>
      <w:r w:rsidRPr="00302401">
        <w:rPr>
          <w:rFonts w:ascii="Nyala" w:eastAsia="Times New Roman" w:hAnsi="Nyala" w:cs="Times New Roman"/>
          <w:kern w:val="0"/>
          <w:sz w:val="22"/>
          <w:lang w:eastAsia="pl-PL"/>
          <w14:ligatures w14:val="none"/>
        </w:rPr>
        <w:t xml:space="preserve">i </w:t>
      </w:r>
      <w:r w:rsidR="00B47372" w:rsidRPr="00302401">
        <w:rPr>
          <w:rFonts w:ascii="Nyala" w:eastAsia="Times New Roman" w:hAnsi="Nyala" w:cs="Times New Roman"/>
          <w:kern w:val="0"/>
          <w:sz w:val="22"/>
          <w:lang w:eastAsia="pl-PL"/>
          <w14:ligatures w14:val="none"/>
        </w:rPr>
        <w:t xml:space="preserve">wnioskodawców. </w:t>
      </w:r>
      <w:r w:rsidR="00254041" w:rsidRPr="00302401">
        <w:rPr>
          <w:rFonts w:ascii="Nyala" w:eastAsia="Times New Roman" w:hAnsi="Nyala" w:cs="Times New Roman"/>
          <w:kern w:val="0"/>
          <w:sz w:val="22"/>
          <w:lang w:eastAsia="pl-PL"/>
          <w14:ligatures w14:val="none"/>
        </w:rPr>
        <w:t xml:space="preserve">Dostępność pracowników </w:t>
      </w:r>
      <w:r w:rsidR="00B47372" w:rsidRPr="00302401">
        <w:rPr>
          <w:rFonts w:ascii="Nyala" w:eastAsia="Times New Roman" w:hAnsi="Nyala" w:cs="Times New Roman"/>
          <w:kern w:val="0"/>
          <w:sz w:val="22"/>
          <w:lang w:eastAsia="pl-PL"/>
          <w14:ligatures w14:val="none"/>
        </w:rPr>
        <w:t>Biura</w:t>
      </w:r>
      <w:r w:rsidR="00254041" w:rsidRPr="00302401">
        <w:rPr>
          <w:rFonts w:ascii="Nyala" w:eastAsia="Times New Roman" w:hAnsi="Nyala" w:cs="Times New Roman"/>
          <w:kern w:val="0"/>
          <w:sz w:val="22"/>
          <w:lang w:eastAsia="pl-PL"/>
          <w14:ligatures w14:val="none"/>
        </w:rPr>
        <w:t xml:space="preserve"> i łatwość uzyskania informacji </w:t>
      </w:r>
      <w:r w:rsidRPr="00302401">
        <w:rPr>
          <w:rFonts w:ascii="Nyala" w:eastAsia="Times New Roman" w:hAnsi="Nyala" w:cs="Times New Roman"/>
          <w:kern w:val="0"/>
          <w:sz w:val="22"/>
          <w:lang w:eastAsia="pl-PL"/>
          <w14:ligatures w14:val="none"/>
        </w:rPr>
        <w:t xml:space="preserve">w trakcie </w:t>
      </w:r>
      <w:r w:rsidR="00254041" w:rsidRPr="00302401">
        <w:rPr>
          <w:rFonts w:ascii="Nyala" w:eastAsia="Times New Roman" w:hAnsi="Nyala" w:cs="Times New Roman"/>
          <w:kern w:val="0"/>
          <w:sz w:val="22"/>
          <w:lang w:eastAsia="pl-PL"/>
          <w14:ligatures w14:val="none"/>
        </w:rPr>
        <w:t>bezpośredni</w:t>
      </w:r>
      <w:r w:rsidRPr="00302401">
        <w:rPr>
          <w:rFonts w:ascii="Nyala" w:eastAsia="Times New Roman" w:hAnsi="Nyala" w:cs="Times New Roman"/>
          <w:kern w:val="0"/>
          <w:sz w:val="22"/>
          <w:lang w:eastAsia="pl-PL"/>
          <w14:ligatures w14:val="none"/>
        </w:rPr>
        <w:t>ch</w:t>
      </w:r>
      <w:r w:rsidR="00254041" w:rsidRPr="00302401">
        <w:rPr>
          <w:rFonts w:ascii="Nyala" w:eastAsia="Times New Roman" w:hAnsi="Nyala" w:cs="Times New Roman"/>
          <w:kern w:val="0"/>
          <w:sz w:val="22"/>
          <w:lang w:eastAsia="pl-PL"/>
          <w14:ligatures w14:val="none"/>
        </w:rPr>
        <w:t xml:space="preserve"> spotka</w:t>
      </w:r>
      <w:r w:rsidRPr="00302401">
        <w:rPr>
          <w:rFonts w:ascii="Nyala" w:eastAsia="Times New Roman" w:hAnsi="Nyala" w:cs="Times New Roman"/>
          <w:kern w:val="0"/>
          <w:sz w:val="22"/>
          <w:lang w:eastAsia="pl-PL"/>
          <w14:ligatures w14:val="none"/>
        </w:rPr>
        <w:t>ń</w:t>
      </w:r>
      <w:r w:rsidR="00254041" w:rsidRPr="00302401">
        <w:rPr>
          <w:rFonts w:ascii="Nyala" w:eastAsia="Times New Roman" w:hAnsi="Nyala" w:cs="Times New Roman"/>
          <w:kern w:val="0"/>
          <w:sz w:val="22"/>
          <w:lang w:eastAsia="pl-PL"/>
          <w14:ligatures w14:val="none"/>
        </w:rPr>
        <w:t>, rozm</w:t>
      </w:r>
      <w:r w:rsidRPr="00302401">
        <w:rPr>
          <w:rFonts w:ascii="Nyala" w:eastAsia="Times New Roman" w:hAnsi="Nyala" w:cs="Times New Roman"/>
          <w:kern w:val="0"/>
          <w:sz w:val="22"/>
          <w:lang w:eastAsia="pl-PL"/>
          <w14:ligatures w14:val="none"/>
        </w:rPr>
        <w:t>ów</w:t>
      </w:r>
      <w:r w:rsidR="00254041" w:rsidRPr="00302401">
        <w:rPr>
          <w:rFonts w:ascii="Nyala" w:eastAsia="Times New Roman" w:hAnsi="Nyala" w:cs="Times New Roman"/>
          <w:kern w:val="0"/>
          <w:sz w:val="22"/>
          <w:lang w:eastAsia="pl-PL"/>
          <w14:ligatures w14:val="none"/>
        </w:rPr>
        <w:t xml:space="preserve"> telefoniczn</w:t>
      </w:r>
      <w:r w:rsidRPr="00302401">
        <w:rPr>
          <w:rFonts w:ascii="Nyala" w:eastAsia="Times New Roman" w:hAnsi="Nyala" w:cs="Times New Roman"/>
          <w:kern w:val="0"/>
          <w:sz w:val="22"/>
          <w:lang w:eastAsia="pl-PL"/>
          <w14:ligatures w14:val="none"/>
        </w:rPr>
        <w:t>ych</w:t>
      </w:r>
      <w:r w:rsidR="00254041"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czy za pośrednictwem </w:t>
      </w:r>
      <w:r w:rsidR="00254041" w:rsidRPr="00302401">
        <w:rPr>
          <w:rFonts w:ascii="Nyala" w:eastAsia="Times New Roman" w:hAnsi="Nyala" w:cs="Times New Roman"/>
          <w:kern w:val="0"/>
          <w:sz w:val="22"/>
          <w:lang w:eastAsia="pl-PL"/>
          <w14:ligatures w14:val="none"/>
        </w:rPr>
        <w:t>stron</w:t>
      </w:r>
      <w:r w:rsidRPr="00302401">
        <w:rPr>
          <w:rFonts w:ascii="Nyala" w:eastAsia="Times New Roman" w:hAnsi="Nyala" w:cs="Times New Roman"/>
          <w:kern w:val="0"/>
          <w:sz w:val="22"/>
          <w:lang w:eastAsia="pl-PL"/>
          <w14:ligatures w14:val="none"/>
        </w:rPr>
        <w:t>y</w:t>
      </w:r>
      <w:r w:rsidR="00254041" w:rsidRPr="00302401">
        <w:rPr>
          <w:rFonts w:ascii="Nyala" w:eastAsia="Times New Roman" w:hAnsi="Nyala" w:cs="Times New Roman"/>
          <w:kern w:val="0"/>
          <w:sz w:val="22"/>
          <w:lang w:eastAsia="pl-PL"/>
          <w14:ligatures w14:val="none"/>
        </w:rPr>
        <w:t xml:space="preserve"> internetow</w:t>
      </w:r>
      <w:r w:rsidRPr="00302401">
        <w:rPr>
          <w:rFonts w:ascii="Nyala" w:eastAsia="Times New Roman" w:hAnsi="Nyala" w:cs="Times New Roman"/>
          <w:kern w:val="0"/>
          <w:sz w:val="22"/>
          <w:lang w:eastAsia="pl-PL"/>
          <w14:ligatures w14:val="none"/>
        </w:rPr>
        <w:t>ej</w:t>
      </w:r>
      <w:r w:rsidR="00254041" w:rsidRPr="00302401">
        <w:rPr>
          <w:rFonts w:ascii="Nyala" w:eastAsia="Times New Roman" w:hAnsi="Nyala" w:cs="Times New Roman"/>
          <w:kern w:val="0"/>
          <w:sz w:val="22"/>
          <w:lang w:eastAsia="pl-PL"/>
          <w14:ligatures w14:val="none"/>
        </w:rPr>
        <w:t xml:space="preserve"> </w:t>
      </w:r>
      <w:r w:rsidR="00D22D5C" w:rsidRPr="00302401">
        <w:rPr>
          <w:rFonts w:ascii="Nyala" w:eastAsia="Times New Roman" w:hAnsi="Nyala" w:cs="Times New Roman"/>
          <w:kern w:val="0"/>
          <w:sz w:val="22"/>
          <w:lang w:eastAsia="pl-PL"/>
          <w14:ligatures w14:val="none"/>
        </w:rPr>
        <w:t xml:space="preserve">zapewniło </w:t>
      </w:r>
      <w:r w:rsidR="00254041" w:rsidRPr="00302401">
        <w:rPr>
          <w:rFonts w:ascii="Nyala" w:eastAsia="Times New Roman" w:hAnsi="Nyala" w:cs="Times New Roman"/>
          <w:kern w:val="0"/>
          <w:sz w:val="22"/>
          <w:lang w:eastAsia="pl-PL"/>
          <w14:ligatures w14:val="none"/>
        </w:rPr>
        <w:t>wysokie noty</w:t>
      </w:r>
      <w:r w:rsidR="00D22D5C" w:rsidRPr="00302401">
        <w:rPr>
          <w:rFonts w:ascii="Nyala" w:eastAsia="Times New Roman" w:hAnsi="Nyala" w:cs="Times New Roman"/>
          <w:kern w:val="0"/>
          <w:sz w:val="22"/>
          <w:lang w:eastAsia="pl-PL"/>
          <w14:ligatures w14:val="none"/>
        </w:rPr>
        <w:t xml:space="preserve">. Doceniano </w:t>
      </w:r>
      <w:r w:rsidR="00254041" w:rsidRPr="00302401">
        <w:rPr>
          <w:rFonts w:ascii="Nyala" w:eastAsia="Times New Roman" w:hAnsi="Nyala" w:cs="Times New Roman"/>
          <w:kern w:val="0"/>
          <w:sz w:val="22"/>
          <w:lang w:eastAsia="pl-PL"/>
          <w14:ligatures w14:val="none"/>
        </w:rPr>
        <w:t>kompetencje, zaangażowanie, komunikatywność, kultur</w:t>
      </w:r>
      <w:r w:rsidR="00D22D5C" w:rsidRPr="00302401">
        <w:rPr>
          <w:rFonts w:ascii="Nyala" w:eastAsia="Times New Roman" w:hAnsi="Nyala" w:cs="Times New Roman"/>
          <w:kern w:val="0"/>
          <w:sz w:val="22"/>
          <w:lang w:eastAsia="pl-PL"/>
          <w14:ligatures w14:val="none"/>
        </w:rPr>
        <w:t>ę</w:t>
      </w:r>
      <w:r w:rsidR="00254041" w:rsidRPr="00302401">
        <w:rPr>
          <w:rFonts w:ascii="Nyala" w:eastAsia="Times New Roman" w:hAnsi="Nyala" w:cs="Times New Roman"/>
          <w:kern w:val="0"/>
          <w:sz w:val="22"/>
          <w:lang w:eastAsia="pl-PL"/>
          <w14:ligatures w14:val="none"/>
        </w:rPr>
        <w:t xml:space="preserve"> osobist</w:t>
      </w:r>
      <w:r w:rsidR="00D22D5C" w:rsidRPr="00302401">
        <w:rPr>
          <w:rFonts w:ascii="Nyala" w:eastAsia="Times New Roman" w:hAnsi="Nyala" w:cs="Times New Roman"/>
          <w:kern w:val="0"/>
          <w:sz w:val="22"/>
          <w:lang w:eastAsia="pl-PL"/>
          <w14:ligatures w14:val="none"/>
        </w:rPr>
        <w:t>ą</w:t>
      </w:r>
      <w:r w:rsidR="00254041" w:rsidRPr="00302401">
        <w:rPr>
          <w:rFonts w:ascii="Nyala" w:eastAsia="Times New Roman" w:hAnsi="Nyala" w:cs="Times New Roman"/>
          <w:kern w:val="0"/>
          <w:sz w:val="22"/>
          <w:lang w:eastAsia="pl-PL"/>
          <w14:ligatures w14:val="none"/>
        </w:rPr>
        <w:t xml:space="preserve"> pracowników </w:t>
      </w:r>
      <w:r w:rsidR="00B47372" w:rsidRPr="00302401">
        <w:rPr>
          <w:rFonts w:ascii="Nyala" w:eastAsia="Times New Roman" w:hAnsi="Nyala" w:cs="Times New Roman"/>
          <w:kern w:val="0"/>
          <w:sz w:val="22"/>
          <w:lang w:eastAsia="pl-PL"/>
          <w14:ligatures w14:val="none"/>
        </w:rPr>
        <w:t>Biura</w:t>
      </w:r>
      <w:r w:rsidR="00254041" w:rsidRPr="00302401">
        <w:rPr>
          <w:rFonts w:ascii="Nyala" w:eastAsia="Times New Roman" w:hAnsi="Nyala" w:cs="Times New Roman"/>
          <w:kern w:val="0"/>
          <w:sz w:val="22"/>
          <w:lang w:eastAsia="pl-PL"/>
          <w14:ligatures w14:val="none"/>
        </w:rPr>
        <w:t xml:space="preserve"> oraz dogodność godzin pracy </w:t>
      </w:r>
      <w:r w:rsidR="00B47372" w:rsidRPr="00302401">
        <w:rPr>
          <w:rFonts w:ascii="Nyala" w:eastAsia="Times New Roman" w:hAnsi="Nyala" w:cs="Times New Roman"/>
          <w:kern w:val="0"/>
          <w:sz w:val="22"/>
          <w:lang w:eastAsia="pl-PL"/>
          <w14:ligatures w14:val="none"/>
        </w:rPr>
        <w:t>Biura</w:t>
      </w:r>
      <w:r w:rsidR="00D22D5C" w:rsidRPr="00302401">
        <w:rPr>
          <w:rFonts w:ascii="Nyala" w:eastAsia="Times New Roman" w:hAnsi="Nyala" w:cs="Times New Roman"/>
          <w:kern w:val="0"/>
          <w:sz w:val="22"/>
          <w:lang w:eastAsia="pl-PL"/>
          <w14:ligatures w14:val="none"/>
        </w:rPr>
        <w:t xml:space="preserve"> LGD</w:t>
      </w:r>
      <w:r w:rsidR="00A36124" w:rsidRPr="00302401">
        <w:rPr>
          <w:rFonts w:ascii="Nyala" w:eastAsia="Times New Roman" w:hAnsi="Nyala" w:cs="Times New Roman"/>
          <w:kern w:val="0"/>
          <w:sz w:val="22"/>
          <w:lang w:eastAsia="pl-PL"/>
          <w14:ligatures w14:val="none"/>
        </w:rPr>
        <w:t>.</w:t>
      </w:r>
      <w:r w:rsidR="003A5592" w:rsidRPr="00302401">
        <w:rPr>
          <w:rFonts w:ascii="Nyala" w:eastAsia="Times New Roman" w:hAnsi="Nyala" w:cs="Times New Roman"/>
          <w:kern w:val="0"/>
          <w:sz w:val="22"/>
          <w:lang w:eastAsia="pl-PL"/>
          <w14:ligatures w14:val="none"/>
        </w:rPr>
        <w:t xml:space="preserve"> </w:t>
      </w:r>
    </w:p>
    <w:p w14:paraId="5C06FDCF" w14:textId="77777777" w:rsidR="00254041" w:rsidRPr="00302401" w:rsidRDefault="00D22D5C"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W</w:t>
      </w:r>
      <w:r w:rsidR="00254041" w:rsidRPr="00302401">
        <w:rPr>
          <w:rFonts w:ascii="Nyala" w:eastAsia="Times New Roman" w:hAnsi="Nyala" w:cs="Times New Roman"/>
          <w:kern w:val="0"/>
          <w:sz w:val="22"/>
          <w:lang w:eastAsia="pl-PL"/>
          <w14:ligatures w14:val="none"/>
        </w:rPr>
        <w:t>nioski</w:t>
      </w:r>
      <w:r w:rsidRPr="00302401">
        <w:rPr>
          <w:rFonts w:ascii="Nyala" w:eastAsia="Times New Roman" w:hAnsi="Nyala" w:cs="Times New Roman"/>
          <w:kern w:val="0"/>
          <w:sz w:val="22"/>
          <w:lang w:eastAsia="pl-PL"/>
          <w14:ligatures w14:val="none"/>
        </w:rPr>
        <w:t xml:space="preserve"> składane w następstwie szkoleń </w:t>
      </w:r>
      <w:r w:rsidR="00254041" w:rsidRPr="00302401">
        <w:rPr>
          <w:rFonts w:ascii="Nyala" w:eastAsia="Times New Roman" w:hAnsi="Nyala" w:cs="Times New Roman"/>
          <w:kern w:val="0"/>
          <w:sz w:val="22"/>
          <w:lang w:eastAsia="pl-PL"/>
          <w14:ligatures w14:val="none"/>
        </w:rPr>
        <w:t>lub doradztw</w:t>
      </w:r>
      <w:r w:rsidRPr="00302401">
        <w:rPr>
          <w:rFonts w:ascii="Nyala" w:eastAsia="Times New Roman" w:hAnsi="Nyala" w:cs="Times New Roman"/>
          <w:kern w:val="0"/>
          <w:sz w:val="22"/>
          <w:lang w:eastAsia="pl-PL"/>
          <w14:ligatures w14:val="none"/>
        </w:rPr>
        <w:t>a</w:t>
      </w:r>
      <w:r w:rsidR="00601AFC" w:rsidRPr="00302401">
        <w:rPr>
          <w:rFonts w:ascii="Nyala" w:eastAsia="Times New Roman" w:hAnsi="Nyala" w:cs="Times New Roman"/>
          <w:kern w:val="0"/>
          <w:sz w:val="22"/>
          <w:lang w:eastAsia="pl-PL"/>
          <w14:ligatures w14:val="none"/>
        </w:rPr>
        <w:t xml:space="preserve"> były lepszej, jakości</w:t>
      </w:r>
      <w:r w:rsidR="00254041"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i nie wymagały </w:t>
      </w:r>
      <w:r w:rsidR="00254041" w:rsidRPr="00302401">
        <w:rPr>
          <w:rFonts w:ascii="Nyala" w:eastAsia="Times New Roman" w:hAnsi="Nyala" w:cs="Times New Roman"/>
          <w:kern w:val="0"/>
          <w:sz w:val="22"/>
          <w:lang w:eastAsia="pl-PL"/>
          <w14:ligatures w14:val="none"/>
        </w:rPr>
        <w:t xml:space="preserve">uzupełnień. </w:t>
      </w:r>
    </w:p>
    <w:p w14:paraId="1343E08B" w14:textId="78A3ACD7" w:rsidR="00847DFA" w:rsidRPr="00302401" w:rsidRDefault="00254041"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Pracownicy </w:t>
      </w:r>
      <w:r w:rsidR="00B47372" w:rsidRPr="00302401">
        <w:rPr>
          <w:rFonts w:ascii="Nyala" w:eastAsia="Times New Roman" w:hAnsi="Nyala" w:cs="Times New Roman"/>
          <w:kern w:val="0"/>
          <w:sz w:val="22"/>
          <w:lang w:eastAsia="pl-PL"/>
          <w14:ligatures w14:val="none"/>
        </w:rPr>
        <w:t>Biura</w:t>
      </w:r>
      <w:r w:rsidRPr="00302401">
        <w:rPr>
          <w:rFonts w:ascii="Nyala" w:eastAsia="Times New Roman" w:hAnsi="Nyala" w:cs="Times New Roman"/>
          <w:kern w:val="0"/>
          <w:sz w:val="22"/>
          <w:lang w:eastAsia="pl-PL"/>
          <w14:ligatures w14:val="none"/>
        </w:rPr>
        <w:t xml:space="preserve"> </w:t>
      </w:r>
      <w:r w:rsidR="00D22D5C" w:rsidRPr="00302401">
        <w:rPr>
          <w:rFonts w:ascii="Nyala" w:eastAsia="Times New Roman" w:hAnsi="Nyala" w:cs="Times New Roman"/>
          <w:kern w:val="0"/>
          <w:sz w:val="22"/>
          <w:lang w:eastAsia="pl-PL"/>
          <w14:ligatures w14:val="none"/>
        </w:rPr>
        <w:t xml:space="preserve">LGD </w:t>
      </w:r>
      <w:r w:rsidRPr="00302401">
        <w:rPr>
          <w:rFonts w:ascii="Nyala" w:eastAsia="Times New Roman" w:hAnsi="Nyala" w:cs="Times New Roman"/>
          <w:kern w:val="0"/>
          <w:sz w:val="22"/>
          <w:lang w:eastAsia="pl-PL"/>
          <w14:ligatures w14:val="none"/>
        </w:rPr>
        <w:t xml:space="preserve">oraz </w:t>
      </w:r>
      <w:r w:rsidR="00D22D5C" w:rsidRPr="00302401">
        <w:rPr>
          <w:rFonts w:ascii="Nyala" w:eastAsia="Times New Roman" w:hAnsi="Nyala" w:cs="Times New Roman"/>
          <w:kern w:val="0"/>
          <w:sz w:val="22"/>
          <w:lang w:eastAsia="pl-PL"/>
          <w14:ligatures w14:val="none"/>
        </w:rPr>
        <w:t xml:space="preserve">członkowie Zarządu i Rady </w:t>
      </w:r>
      <w:r w:rsidRPr="00302401">
        <w:rPr>
          <w:rFonts w:ascii="Nyala" w:eastAsia="Times New Roman" w:hAnsi="Nyala" w:cs="Times New Roman"/>
          <w:kern w:val="0"/>
          <w:sz w:val="22"/>
          <w:lang w:eastAsia="pl-PL"/>
          <w14:ligatures w14:val="none"/>
        </w:rPr>
        <w:t>stale podnoszą swoje kwalifikacje. W latach</w:t>
      </w:r>
      <w:r w:rsidR="003779E4"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2016-2021 zorganizowano 20 szkoleń</w:t>
      </w:r>
      <w:r w:rsidR="00D22D5C"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1 192 osobodni</w:t>
      </w:r>
      <w:r w:rsidR="00D22D5C"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Szkolenia dotycz</w:t>
      </w:r>
      <w:r w:rsidR="00D22D5C" w:rsidRPr="00302401">
        <w:rPr>
          <w:rFonts w:ascii="Nyala" w:eastAsia="Times New Roman" w:hAnsi="Nyala" w:cs="Times New Roman"/>
          <w:kern w:val="0"/>
          <w:sz w:val="22"/>
          <w:lang w:eastAsia="pl-PL"/>
          <w14:ligatures w14:val="none"/>
        </w:rPr>
        <w:t xml:space="preserve">ące przede wszystkim </w:t>
      </w:r>
      <w:r w:rsidRPr="00302401">
        <w:rPr>
          <w:rFonts w:ascii="Nyala" w:eastAsia="Times New Roman" w:hAnsi="Nyala" w:cs="Times New Roman"/>
          <w:kern w:val="0"/>
          <w:sz w:val="22"/>
          <w:lang w:eastAsia="pl-PL"/>
          <w14:ligatures w14:val="none"/>
        </w:rPr>
        <w:t xml:space="preserve">wdrażania LSR, </w:t>
      </w:r>
      <w:r w:rsidR="00D22D5C" w:rsidRPr="00302401">
        <w:rPr>
          <w:rFonts w:ascii="Nyala" w:eastAsia="Times New Roman" w:hAnsi="Nyala" w:cs="Times New Roman"/>
          <w:kern w:val="0"/>
          <w:sz w:val="22"/>
          <w:lang w:eastAsia="pl-PL"/>
          <w14:ligatures w14:val="none"/>
        </w:rPr>
        <w:t xml:space="preserve">w tym </w:t>
      </w:r>
      <w:r w:rsidRPr="00302401">
        <w:rPr>
          <w:rFonts w:ascii="Nyala" w:eastAsia="Times New Roman" w:hAnsi="Nyala" w:cs="Times New Roman"/>
          <w:kern w:val="0"/>
          <w:sz w:val="22"/>
          <w:lang w:eastAsia="pl-PL"/>
          <w14:ligatures w14:val="none"/>
        </w:rPr>
        <w:t xml:space="preserve">zasad przyznawania </w:t>
      </w:r>
      <w:r w:rsidR="00D22D5C" w:rsidRPr="00302401">
        <w:rPr>
          <w:rFonts w:ascii="Nyala" w:eastAsia="Times New Roman" w:hAnsi="Nyala" w:cs="Times New Roman"/>
          <w:kern w:val="0"/>
          <w:sz w:val="22"/>
          <w:lang w:eastAsia="pl-PL"/>
          <w14:ligatures w14:val="none"/>
        </w:rPr>
        <w:t>wsparcia</w:t>
      </w:r>
      <w:r w:rsidRPr="00302401">
        <w:rPr>
          <w:rFonts w:ascii="Nyala" w:eastAsia="Times New Roman" w:hAnsi="Nyala" w:cs="Times New Roman"/>
          <w:kern w:val="0"/>
          <w:sz w:val="22"/>
          <w:lang w:eastAsia="pl-PL"/>
          <w14:ligatures w14:val="none"/>
        </w:rPr>
        <w:t xml:space="preserve">, rozliczania projektów, </w:t>
      </w:r>
      <w:r w:rsidR="00D22D5C" w:rsidRPr="00302401">
        <w:rPr>
          <w:rFonts w:ascii="Nyala" w:eastAsia="Times New Roman" w:hAnsi="Nyala" w:cs="Times New Roman"/>
          <w:kern w:val="0"/>
          <w:sz w:val="22"/>
          <w:lang w:eastAsia="pl-PL"/>
          <w14:ligatures w14:val="none"/>
        </w:rPr>
        <w:t xml:space="preserve">realizacji </w:t>
      </w:r>
      <w:r w:rsidRPr="00302401">
        <w:rPr>
          <w:rFonts w:ascii="Nyala" w:eastAsia="Times New Roman" w:hAnsi="Nyala" w:cs="Times New Roman"/>
          <w:kern w:val="0"/>
          <w:sz w:val="22"/>
          <w:lang w:eastAsia="pl-PL"/>
          <w14:ligatures w14:val="none"/>
        </w:rPr>
        <w:t>monitoringu, ewaluacji</w:t>
      </w:r>
      <w:r w:rsidR="006509D6" w:rsidRPr="00302401">
        <w:rPr>
          <w:rFonts w:ascii="Nyala" w:eastAsia="Times New Roman" w:hAnsi="Nyala" w:cs="Times New Roman"/>
          <w:kern w:val="0"/>
          <w:sz w:val="22"/>
          <w:lang w:eastAsia="pl-PL"/>
          <w14:ligatures w14:val="none"/>
        </w:rPr>
        <w:t xml:space="preserve"> </w:t>
      </w:r>
      <w:r w:rsidR="00D22D5C" w:rsidRPr="00302401">
        <w:rPr>
          <w:rFonts w:ascii="Nyala" w:eastAsia="Times New Roman" w:hAnsi="Nyala" w:cs="Times New Roman"/>
          <w:kern w:val="0"/>
          <w:sz w:val="22"/>
          <w:lang w:eastAsia="pl-PL"/>
          <w14:ligatures w14:val="none"/>
        </w:rPr>
        <w:t xml:space="preserve">czy </w:t>
      </w:r>
      <w:r w:rsidRPr="00302401">
        <w:rPr>
          <w:rFonts w:ascii="Nyala" w:eastAsia="Times New Roman" w:hAnsi="Nyala" w:cs="Times New Roman"/>
          <w:kern w:val="0"/>
          <w:sz w:val="22"/>
          <w:lang w:eastAsia="pl-PL"/>
          <w14:ligatures w14:val="none"/>
        </w:rPr>
        <w:t>sprawozdawczości</w:t>
      </w:r>
      <w:r w:rsidR="00D22D5C"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w:t>
      </w:r>
      <w:r w:rsidR="00D22D5C" w:rsidRPr="00302401">
        <w:rPr>
          <w:rFonts w:ascii="Nyala" w:eastAsia="Times New Roman" w:hAnsi="Nyala" w:cs="Times New Roman"/>
          <w:kern w:val="0"/>
          <w:sz w:val="22"/>
          <w:lang w:eastAsia="pl-PL"/>
          <w14:ligatures w14:val="none"/>
        </w:rPr>
        <w:t>z</w:t>
      </w:r>
      <w:r w:rsidR="00601AFC" w:rsidRPr="00302401">
        <w:rPr>
          <w:rFonts w:ascii="Nyala" w:eastAsia="Times New Roman" w:hAnsi="Nyala" w:cs="Times New Roman"/>
          <w:kern w:val="0"/>
          <w:sz w:val="22"/>
          <w:lang w:eastAsia="pl-PL"/>
          <w14:ligatures w14:val="none"/>
        </w:rPr>
        <w:t>apewniały sprawniejsze wykonywanie</w:t>
      </w:r>
      <w:r w:rsidR="00D22D5C" w:rsidRPr="00302401">
        <w:rPr>
          <w:rFonts w:ascii="Nyala" w:eastAsia="Times New Roman" w:hAnsi="Nyala" w:cs="Times New Roman"/>
          <w:kern w:val="0"/>
          <w:sz w:val="22"/>
          <w:lang w:eastAsia="pl-PL"/>
          <w14:ligatures w14:val="none"/>
        </w:rPr>
        <w:t xml:space="preserve"> zadań</w:t>
      </w:r>
      <w:r w:rsidRPr="00302401">
        <w:rPr>
          <w:rFonts w:ascii="Nyala" w:eastAsia="Times New Roman" w:hAnsi="Nyala" w:cs="Times New Roman"/>
          <w:kern w:val="0"/>
          <w:sz w:val="22"/>
          <w:lang w:eastAsia="pl-PL"/>
          <w14:ligatures w14:val="none"/>
        </w:rPr>
        <w:t xml:space="preserve">. Swoje </w:t>
      </w:r>
      <w:r w:rsidR="00D22D5C" w:rsidRPr="00302401">
        <w:rPr>
          <w:rFonts w:ascii="Nyala" w:eastAsia="Times New Roman" w:hAnsi="Nyala" w:cs="Times New Roman"/>
          <w:kern w:val="0"/>
          <w:sz w:val="22"/>
          <w:lang w:eastAsia="pl-PL"/>
          <w14:ligatures w14:val="none"/>
        </w:rPr>
        <w:t xml:space="preserve">wieloletnie </w:t>
      </w:r>
      <w:r w:rsidRPr="00302401">
        <w:rPr>
          <w:rFonts w:ascii="Nyala" w:eastAsia="Times New Roman" w:hAnsi="Nyala" w:cs="Times New Roman"/>
          <w:kern w:val="0"/>
          <w:sz w:val="22"/>
          <w:lang w:eastAsia="pl-PL"/>
          <w14:ligatures w14:val="none"/>
        </w:rPr>
        <w:t>doświadczenie i wiedzę wykorzysta</w:t>
      </w:r>
      <w:r w:rsidR="00D22D5C" w:rsidRPr="00302401">
        <w:rPr>
          <w:rFonts w:ascii="Nyala" w:eastAsia="Times New Roman" w:hAnsi="Nyala" w:cs="Times New Roman"/>
          <w:kern w:val="0"/>
          <w:sz w:val="22"/>
          <w:lang w:eastAsia="pl-PL"/>
          <w14:ligatures w14:val="none"/>
        </w:rPr>
        <w:t>no</w:t>
      </w:r>
      <w:r w:rsidRPr="00302401">
        <w:rPr>
          <w:rFonts w:ascii="Nyala" w:eastAsia="Times New Roman" w:hAnsi="Nyala" w:cs="Times New Roman"/>
          <w:kern w:val="0"/>
          <w:sz w:val="22"/>
          <w:lang w:eastAsia="pl-PL"/>
          <w14:ligatures w14:val="none"/>
        </w:rPr>
        <w:t xml:space="preserve"> podczas </w:t>
      </w:r>
      <w:r w:rsidR="00D22D5C" w:rsidRPr="00302401">
        <w:rPr>
          <w:rFonts w:ascii="Nyala" w:eastAsia="Times New Roman" w:hAnsi="Nyala" w:cs="Times New Roman"/>
          <w:kern w:val="0"/>
          <w:sz w:val="22"/>
          <w:lang w:eastAsia="pl-PL"/>
          <w14:ligatures w14:val="none"/>
        </w:rPr>
        <w:t xml:space="preserve">przygotowań do wdrażania LSR, w </w:t>
      </w:r>
      <w:r w:rsidR="00207D86" w:rsidRPr="00302401">
        <w:rPr>
          <w:rFonts w:ascii="Nyala" w:eastAsia="Times New Roman" w:hAnsi="Nyala" w:cs="Times New Roman"/>
          <w:kern w:val="0"/>
          <w:sz w:val="22"/>
          <w:lang w:eastAsia="pl-PL"/>
          <w14:ligatures w14:val="none"/>
        </w:rPr>
        <w:t>ramach,</w:t>
      </w:r>
      <w:r w:rsidR="00D22D5C" w:rsidRPr="00302401">
        <w:rPr>
          <w:rFonts w:ascii="Nyala" w:eastAsia="Times New Roman" w:hAnsi="Nyala" w:cs="Times New Roman"/>
          <w:kern w:val="0"/>
          <w:sz w:val="22"/>
          <w:lang w:eastAsia="pl-PL"/>
          <w14:ligatures w14:val="none"/>
        </w:rPr>
        <w:t xml:space="preserve"> </w:t>
      </w:r>
      <w:r w:rsidR="000C610B" w:rsidRPr="00302401">
        <w:rPr>
          <w:rFonts w:ascii="Nyala" w:eastAsia="Times New Roman" w:hAnsi="Nyala" w:cs="Times New Roman"/>
          <w:kern w:val="0"/>
          <w:sz w:val="22"/>
          <w:lang w:eastAsia="pl-PL"/>
          <w14:ligatures w14:val="none"/>
        </w:rPr>
        <w:t>których</w:t>
      </w:r>
      <w:r w:rsidR="00D22D5C" w:rsidRPr="00302401">
        <w:rPr>
          <w:rFonts w:ascii="Nyala" w:eastAsia="Times New Roman" w:hAnsi="Nyala" w:cs="Times New Roman"/>
          <w:kern w:val="0"/>
          <w:sz w:val="22"/>
          <w:lang w:eastAsia="pl-PL"/>
          <w14:ligatures w14:val="none"/>
        </w:rPr>
        <w:t xml:space="preserve"> </w:t>
      </w:r>
      <w:r w:rsidR="000C610B" w:rsidRPr="00302401">
        <w:rPr>
          <w:rFonts w:ascii="Nyala" w:eastAsia="Times New Roman" w:hAnsi="Nyala" w:cs="Times New Roman"/>
          <w:kern w:val="0"/>
          <w:sz w:val="22"/>
          <w:lang w:eastAsia="pl-PL"/>
          <w14:ligatures w14:val="none"/>
        </w:rPr>
        <w:t xml:space="preserve">przeprowadzono wiele działań z wykorzystaniem różnorodnych </w:t>
      </w:r>
      <w:r w:rsidR="00D22D5C" w:rsidRPr="00302401">
        <w:rPr>
          <w:rFonts w:ascii="Nyala" w:eastAsia="Times New Roman" w:hAnsi="Nyala" w:cs="Times New Roman"/>
          <w:kern w:val="0"/>
          <w:sz w:val="22"/>
          <w:lang w:eastAsia="pl-PL"/>
          <w14:ligatures w14:val="none"/>
        </w:rPr>
        <w:t xml:space="preserve">metod partycypacji, </w:t>
      </w:r>
      <w:r w:rsidR="000C610B" w:rsidRPr="00302401">
        <w:rPr>
          <w:rFonts w:ascii="Nyala" w:eastAsia="Times New Roman" w:hAnsi="Nyala" w:cs="Times New Roman"/>
          <w:kern w:val="0"/>
          <w:sz w:val="22"/>
          <w:lang w:eastAsia="pl-PL"/>
          <w14:ligatures w14:val="none"/>
        </w:rPr>
        <w:t>zapewniających włączenie wszystkich interesariuszy w proces budowy nowej LSR na lata 2023-2027</w:t>
      </w:r>
      <w:r w:rsidRPr="00302401">
        <w:rPr>
          <w:rFonts w:ascii="Nyala" w:eastAsia="Times New Roman" w:hAnsi="Nyala" w:cs="Times New Roman"/>
          <w:kern w:val="0"/>
          <w:sz w:val="22"/>
          <w:lang w:eastAsia="pl-PL"/>
          <w14:ligatures w14:val="none"/>
        </w:rPr>
        <w:t>.</w:t>
      </w:r>
      <w:r w:rsidR="000C610B" w:rsidRPr="00302401">
        <w:rPr>
          <w:rFonts w:ascii="Nyala" w:eastAsia="Times New Roman" w:hAnsi="Nyala" w:cs="Times New Roman"/>
          <w:kern w:val="0"/>
          <w:sz w:val="22"/>
          <w:lang w:eastAsia="pl-PL"/>
          <w14:ligatures w14:val="none"/>
        </w:rPr>
        <w:t xml:space="preserve"> Doświadczenie z poprzednich perspektyw zapewniło taki dobór metod, które okazały się skuteczne dla zaktywizowania mieszkańców oraz włączenia</w:t>
      </w:r>
      <w:r w:rsidR="00207D86" w:rsidRPr="00302401">
        <w:rPr>
          <w:rFonts w:ascii="Nyala" w:eastAsia="Times New Roman" w:hAnsi="Nyala" w:cs="Times New Roman"/>
          <w:kern w:val="0"/>
          <w:sz w:val="22"/>
          <w:lang w:eastAsia="pl-PL"/>
          <w14:ligatures w14:val="none"/>
        </w:rPr>
        <w:t xml:space="preserve"> </w:t>
      </w:r>
      <w:r w:rsidR="000C610B" w:rsidRPr="00302401">
        <w:rPr>
          <w:rFonts w:ascii="Nyala" w:eastAsia="Times New Roman" w:hAnsi="Nyala" w:cs="Times New Roman"/>
          <w:kern w:val="0"/>
          <w:sz w:val="22"/>
          <w:lang w:eastAsia="pl-PL"/>
          <w14:ligatures w14:val="none"/>
        </w:rPr>
        <w:t>w proces przygotowań przedstawicieli wszystkich grup interesów zidentyfikowanych na obszarze objętym LSR.</w:t>
      </w:r>
    </w:p>
    <w:p w14:paraId="5BB90B9C" w14:textId="77777777" w:rsidR="003779E4" w:rsidRPr="00302401" w:rsidRDefault="003779E4" w:rsidP="00302401">
      <w:pPr>
        <w:spacing w:line="283" w:lineRule="auto"/>
        <w:ind w:firstLine="284"/>
        <w:jc w:val="both"/>
        <w:rPr>
          <w:rFonts w:ascii="Nyala" w:eastAsia="Times New Roman" w:hAnsi="Nyala" w:cs="Times New Roman"/>
          <w:kern w:val="0"/>
          <w:sz w:val="22"/>
          <w:lang w:eastAsia="pl-PL"/>
          <w14:ligatures w14:val="none"/>
        </w:rPr>
      </w:pPr>
    </w:p>
    <w:p w14:paraId="2E09EF04" w14:textId="77777777" w:rsidR="00254041" w:rsidRPr="00302401" w:rsidRDefault="00405890" w:rsidP="00302401">
      <w:pPr>
        <w:spacing w:line="283" w:lineRule="auto"/>
        <w:jc w:val="both"/>
        <w:rPr>
          <w:rFonts w:ascii="Nyala" w:eastAsia="Times New Roman" w:hAnsi="Nyala" w:cs="Times New Roman"/>
          <w:b/>
          <w:bCs/>
          <w:kern w:val="0"/>
          <w:sz w:val="22"/>
          <w:lang w:eastAsia="pl-PL"/>
          <w14:ligatures w14:val="none"/>
        </w:rPr>
      </w:pPr>
      <w:r w:rsidRPr="00302401">
        <w:rPr>
          <w:rFonts w:ascii="Nyala" w:eastAsia="Times New Roman" w:hAnsi="Nyala" w:cs="Times New Roman"/>
          <w:b/>
          <w:bCs/>
          <w:kern w:val="0"/>
          <w:sz w:val="22"/>
          <w:lang w:eastAsia="pl-PL"/>
          <w14:ligatures w14:val="none"/>
        </w:rPr>
        <w:t>Komunikacja/ Aktywizacja</w:t>
      </w:r>
    </w:p>
    <w:p w14:paraId="4E2340F9" w14:textId="5A81B4AE" w:rsidR="004E52F3" w:rsidRPr="00302401" w:rsidRDefault="00847DFA"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LGD od początku swojego funkcjonowania </w:t>
      </w:r>
      <w:r w:rsidR="000C610B" w:rsidRPr="00302401">
        <w:rPr>
          <w:rFonts w:ascii="Nyala" w:eastAsia="Times New Roman" w:hAnsi="Nyala" w:cs="Times New Roman"/>
          <w:kern w:val="0"/>
          <w:sz w:val="22"/>
          <w:lang w:eastAsia="pl-PL"/>
          <w14:ligatures w14:val="none"/>
        </w:rPr>
        <w:t xml:space="preserve">stawia na </w:t>
      </w:r>
      <w:r w:rsidRPr="00302401">
        <w:rPr>
          <w:rFonts w:ascii="Nyala" w:eastAsia="Times New Roman" w:hAnsi="Nyala" w:cs="Times New Roman"/>
          <w:kern w:val="0"/>
          <w:sz w:val="22"/>
          <w:lang w:eastAsia="pl-PL"/>
          <w14:ligatures w14:val="none"/>
        </w:rPr>
        <w:t xml:space="preserve">partnerskie relacje, które jednocześnie stanowią fundamentalną </w:t>
      </w:r>
      <w:r w:rsidR="00B202BD"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i niezaprzeczalną cechę podejścia RLKS.</w:t>
      </w:r>
      <w:r w:rsidR="000C610B" w:rsidRPr="00302401">
        <w:rPr>
          <w:rFonts w:ascii="Nyala" w:eastAsia="Times New Roman" w:hAnsi="Nyala" w:cs="Times New Roman"/>
          <w:kern w:val="0"/>
          <w:sz w:val="22"/>
          <w:lang w:eastAsia="pl-PL"/>
          <w14:ligatures w14:val="none"/>
        </w:rPr>
        <w:t xml:space="preserve"> </w:t>
      </w:r>
      <w:r w:rsidR="004E52F3" w:rsidRPr="00302401">
        <w:rPr>
          <w:rFonts w:ascii="Nyala" w:eastAsia="Times New Roman" w:hAnsi="Nyala" w:cs="Times New Roman"/>
          <w:kern w:val="0"/>
          <w:sz w:val="22"/>
          <w:lang w:eastAsia="pl-PL"/>
          <w14:ligatures w14:val="none"/>
        </w:rPr>
        <w:t>Członkowie LGD tworzą</w:t>
      </w:r>
      <w:r w:rsidR="000C610B" w:rsidRPr="00302401">
        <w:rPr>
          <w:rFonts w:ascii="Nyala" w:eastAsia="Times New Roman" w:hAnsi="Nyala" w:cs="Times New Roman"/>
          <w:kern w:val="0"/>
          <w:sz w:val="22"/>
          <w:lang w:eastAsia="pl-PL"/>
          <w14:ligatures w14:val="none"/>
        </w:rPr>
        <w:t>cy</w:t>
      </w:r>
      <w:r w:rsidR="004E52F3" w:rsidRPr="00302401">
        <w:rPr>
          <w:rFonts w:ascii="Nyala" w:eastAsia="Times New Roman" w:hAnsi="Nyala" w:cs="Times New Roman"/>
          <w:kern w:val="0"/>
          <w:sz w:val="22"/>
          <w:lang w:eastAsia="pl-PL"/>
          <w14:ligatures w14:val="none"/>
        </w:rPr>
        <w:t xml:space="preserve"> społeczeństwo obywatelskie – aktywnie uczestniczą </w:t>
      </w:r>
      <w:r w:rsidR="00B202BD" w:rsidRPr="00302401">
        <w:rPr>
          <w:rFonts w:ascii="Nyala" w:eastAsia="Times New Roman" w:hAnsi="Nyala" w:cs="Times New Roman"/>
          <w:kern w:val="0"/>
          <w:sz w:val="22"/>
          <w:lang w:eastAsia="pl-PL"/>
          <w14:ligatures w14:val="none"/>
        </w:rPr>
        <w:br/>
      </w:r>
      <w:r w:rsidR="004E52F3" w:rsidRPr="00302401">
        <w:rPr>
          <w:rFonts w:ascii="Nyala" w:eastAsia="Times New Roman" w:hAnsi="Nyala" w:cs="Times New Roman"/>
          <w:kern w:val="0"/>
          <w:sz w:val="22"/>
          <w:lang w:eastAsia="pl-PL"/>
          <w14:ligatures w14:val="none"/>
        </w:rPr>
        <w:t xml:space="preserve">w życiu publicznym, są świadomi potrzeb wspólnoty, w której żyją i działają, </w:t>
      </w:r>
      <w:r w:rsidR="000C610B" w:rsidRPr="00302401">
        <w:rPr>
          <w:rFonts w:ascii="Nyala" w:eastAsia="Times New Roman" w:hAnsi="Nyala" w:cs="Times New Roman"/>
          <w:kern w:val="0"/>
          <w:sz w:val="22"/>
          <w:lang w:eastAsia="pl-PL"/>
          <w14:ligatures w14:val="none"/>
        </w:rPr>
        <w:t xml:space="preserve">a także </w:t>
      </w:r>
      <w:r w:rsidR="004E52F3" w:rsidRPr="00302401">
        <w:rPr>
          <w:rFonts w:ascii="Nyala" w:eastAsia="Times New Roman" w:hAnsi="Nyala" w:cs="Times New Roman"/>
          <w:kern w:val="0"/>
          <w:sz w:val="22"/>
          <w:lang w:eastAsia="pl-PL"/>
          <w14:ligatures w14:val="none"/>
        </w:rPr>
        <w:t xml:space="preserve">zainteresowani jej sprawami, czują się </w:t>
      </w:r>
      <w:r w:rsidR="004E52F3" w:rsidRPr="00302401">
        <w:rPr>
          <w:rFonts w:ascii="Nyala" w:eastAsia="Times New Roman" w:hAnsi="Nyala" w:cs="Times New Roman"/>
          <w:kern w:val="0"/>
          <w:sz w:val="22"/>
          <w:lang w:eastAsia="pl-PL"/>
          <w14:ligatures w14:val="none"/>
        </w:rPr>
        <w:lastRenderedPageBreak/>
        <w:t>odpowiedzialni za dobro wspólne i rozwój swoich gmin</w:t>
      </w:r>
      <w:r w:rsidR="000C610B" w:rsidRPr="00302401">
        <w:rPr>
          <w:rFonts w:ascii="Nyala" w:eastAsia="Times New Roman" w:hAnsi="Nyala" w:cs="Times New Roman"/>
          <w:kern w:val="0"/>
          <w:sz w:val="22"/>
          <w:lang w:eastAsia="pl-PL"/>
          <w14:ligatures w14:val="none"/>
        </w:rPr>
        <w:t xml:space="preserve"> oraz </w:t>
      </w:r>
      <w:r w:rsidR="004E52F3" w:rsidRPr="00302401">
        <w:rPr>
          <w:rFonts w:ascii="Nyala" w:eastAsia="Times New Roman" w:hAnsi="Nyala" w:cs="Times New Roman"/>
          <w:kern w:val="0"/>
          <w:sz w:val="22"/>
          <w:lang w:eastAsia="pl-PL"/>
          <w14:ligatures w14:val="none"/>
        </w:rPr>
        <w:t xml:space="preserve">posiadają jasno sprecyzowane oczekiwania, do których dążą. Zaangażowanie mieszkańców w społeczno-gospodarczego </w:t>
      </w:r>
      <w:r w:rsidR="000C610B" w:rsidRPr="00302401">
        <w:rPr>
          <w:rFonts w:ascii="Nyala" w:eastAsia="Times New Roman" w:hAnsi="Nyala" w:cs="Times New Roman"/>
          <w:kern w:val="0"/>
          <w:sz w:val="22"/>
          <w:lang w:eastAsia="pl-PL"/>
          <w14:ligatures w14:val="none"/>
        </w:rPr>
        <w:t xml:space="preserve">rozwój obszaru </w:t>
      </w:r>
      <w:r w:rsidR="004E52F3" w:rsidRPr="00302401">
        <w:rPr>
          <w:rFonts w:ascii="Nyala" w:eastAsia="Times New Roman" w:hAnsi="Nyala" w:cs="Times New Roman"/>
          <w:kern w:val="0"/>
          <w:sz w:val="22"/>
          <w:lang w:eastAsia="pl-PL"/>
          <w14:ligatures w14:val="none"/>
        </w:rPr>
        <w:t xml:space="preserve">owocuje nowatorskimi pomysłami na wykorzystanie lokalnych zasobów oraz kreowanie postaw przedsiębiorczych. </w:t>
      </w:r>
      <w:r w:rsidR="000C610B" w:rsidRPr="00302401">
        <w:rPr>
          <w:rFonts w:ascii="Nyala" w:eastAsia="Times New Roman" w:hAnsi="Nyala" w:cs="Times New Roman"/>
          <w:kern w:val="0"/>
          <w:sz w:val="22"/>
          <w:lang w:eastAsia="pl-PL"/>
          <w14:ligatures w14:val="none"/>
        </w:rPr>
        <w:t>Działalność</w:t>
      </w:r>
      <w:r w:rsidR="004E52F3" w:rsidRPr="00302401">
        <w:rPr>
          <w:rFonts w:ascii="Nyala" w:eastAsia="Times New Roman" w:hAnsi="Nyala" w:cs="Times New Roman"/>
          <w:kern w:val="0"/>
          <w:sz w:val="22"/>
          <w:lang w:eastAsia="pl-PL"/>
          <w14:ligatures w14:val="none"/>
        </w:rPr>
        <w:t xml:space="preserve"> LGD </w:t>
      </w:r>
      <w:r w:rsidR="000C610B" w:rsidRPr="00302401">
        <w:rPr>
          <w:rFonts w:ascii="Nyala" w:eastAsia="Times New Roman" w:hAnsi="Nyala" w:cs="Times New Roman"/>
          <w:kern w:val="0"/>
          <w:sz w:val="22"/>
          <w:lang w:eastAsia="pl-PL"/>
          <w14:ligatures w14:val="none"/>
        </w:rPr>
        <w:t xml:space="preserve">„Wszyscy Razem” </w:t>
      </w:r>
      <w:r w:rsidR="004E52F3" w:rsidRPr="00302401">
        <w:rPr>
          <w:rFonts w:ascii="Nyala" w:eastAsia="Times New Roman" w:hAnsi="Nyala" w:cs="Times New Roman"/>
          <w:kern w:val="0"/>
          <w:sz w:val="22"/>
          <w:lang w:eastAsia="pl-PL"/>
          <w14:ligatures w14:val="none"/>
        </w:rPr>
        <w:t>aktywizuj</w:t>
      </w:r>
      <w:r w:rsidR="000C610B" w:rsidRPr="00302401">
        <w:rPr>
          <w:rFonts w:ascii="Nyala" w:eastAsia="Times New Roman" w:hAnsi="Nyala" w:cs="Times New Roman"/>
          <w:kern w:val="0"/>
          <w:sz w:val="22"/>
          <w:lang w:eastAsia="pl-PL"/>
          <w14:ligatures w14:val="none"/>
        </w:rPr>
        <w:t>e</w:t>
      </w:r>
      <w:r w:rsidR="004E52F3" w:rsidRPr="00302401">
        <w:rPr>
          <w:rFonts w:ascii="Nyala" w:eastAsia="Times New Roman" w:hAnsi="Nyala" w:cs="Times New Roman"/>
          <w:kern w:val="0"/>
          <w:sz w:val="22"/>
          <w:lang w:eastAsia="pl-PL"/>
          <w14:ligatures w14:val="none"/>
        </w:rPr>
        <w:t xml:space="preserve"> czynnik ludzki, przyczyniają</w:t>
      </w:r>
      <w:r w:rsidR="000C610B" w:rsidRPr="00302401">
        <w:rPr>
          <w:rFonts w:ascii="Nyala" w:eastAsia="Times New Roman" w:hAnsi="Nyala" w:cs="Times New Roman"/>
          <w:kern w:val="0"/>
          <w:sz w:val="22"/>
          <w:lang w:eastAsia="pl-PL"/>
          <w14:ligatures w14:val="none"/>
        </w:rPr>
        <w:t>c</w:t>
      </w:r>
      <w:r w:rsidR="004E52F3" w:rsidRPr="00302401">
        <w:rPr>
          <w:rFonts w:ascii="Nyala" w:eastAsia="Times New Roman" w:hAnsi="Nyala" w:cs="Times New Roman"/>
          <w:kern w:val="0"/>
          <w:sz w:val="22"/>
          <w:lang w:eastAsia="pl-PL"/>
          <w14:ligatures w14:val="none"/>
        </w:rPr>
        <w:t xml:space="preserve"> się do tworzenia różnego rodzaju więzi i związków formalnych i nieformalnych </w:t>
      </w:r>
      <w:r w:rsidR="000C610B" w:rsidRPr="00302401">
        <w:rPr>
          <w:rFonts w:ascii="Nyala" w:eastAsia="Times New Roman" w:hAnsi="Nyala" w:cs="Times New Roman"/>
          <w:kern w:val="0"/>
          <w:sz w:val="22"/>
          <w:lang w:eastAsia="pl-PL"/>
          <w14:ligatures w14:val="none"/>
        </w:rPr>
        <w:t xml:space="preserve">powstających dla potrzeb </w:t>
      </w:r>
      <w:r w:rsidR="004E52F3" w:rsidRPr="00302401">
        <w:rPr>
          <w:rFonts w:ascii="Nyala" w:eastAsia="Times New Roman" w:hAnsi="Nyala" w:cs="Times New Roman"/>
          <w:kern w:val="0"/>
          <w:sz w:val="22"/>
          <w:lang w:eastAsia="pl-PL"/>
          <w14:ligatures w14:val="none"/>
        </w:rPr>
        <w:t>realizacji wspólnego celu.</w:t>
      </w:r>
    </w:p>
    <w:p w14:paraId="3980661A" w14:textId="611D4CD8" w:rsidR="00847DFA" w:rsidRPr="00302401" w:rsidRDefault="000C610B"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W okresie programowania UE </w:t>
      </w:r>
      <w:r w:rsidR="00847DFA" w:rsidRPr="00302401">
        <w:rPr>
          <w:rFonts w:ascii="Nyala" w:eastAsia="Times New Roman" w:hAnsi="Nyala" w:cs="Times New Roman"/>
          <w:kern w:val="0"/>
          <w:sz w:val="22"/>
          <w:lang w:eastAsia="pl-PL"/>
          <w14:ligatures w14:val="none"/>
        </w:rPr>
        <w:t xml:space="preserve">2014-2020 </w:t>
      </w:r>
      <w:r w:rsidRPr="00302401">
        <w:rPr>
          <w:rFonts w:ascii="Nyala" w:eastAsia="Times New Roman" w:hAnsi="Nyala" w:cs="Times New Roman"/>
          <w:kern w:val="0"/>
          <w:sz w:val="22"/>
          <w:lang w:eastAsia="pl-PL"/>
          <w14:ligatures w14:val="none"/>
        </w:rPr>
        <w:t xml:space="preserve">LGD „Wszyscy Razem” </w:t>
      </w:r>
      <w:r w:rsidR="00847DFA" w:rsidRPr="00302401">
        <w:rPr>
          <w:rFonts w:ascii="Nyala" w:eastAsia="Times New Roman" w:hAnsi="Nyala" w:cs="Times New Roman"/>
          <w:kern w:val="0"/>
          <w:sz w:val="22"/>
          <w:lang w:eastAsia="pl-PL"/>
          <w14:ligatures w14:val="none"/>
        </w:rPr>
        <w:t xml:space="preserve">prowadziła zróżnicowane działania komunikacyjne, docierając do </w:t>
      </w:r>
      <w:r w:rsidRPr="00302401">
        <w:rPr>
          <w:rFonts w:ascii="Nyala" w:eastAsia="Times New Roman" w:hAnsi="Nyala" w:cs="Times New Roman"/>
          <w:kern w:val="0"/>
          <w:sz w:val="22"/>
          <w:lang w:eastAsia="pl-PL"/>
          <w14:ligatures w14:val="none"/>
        </w:rPr>
        <w:t xml:space="preserve">wszystkich </w:t>
      </w:r>
      <w:r w:rsidR="00847DFA" w:rsidRPr="00302401">
        <w:rPr>
          <w:rFonts w:ascii="Nyala" w:eastAsia="Times New Roman" w:hAnsi="Nyala" w:cs="Times New Roman"/>
          <w:kern w:val="0"/>
          <w:sz w:val="22"/>
          <w:lang w:eastAsia="pl-PL"/>
          <w14:ligatures w14:val="none"/>
        </w:rPr>
        <w:t>grup odbiorców</w:t>
      </w:r>
      <w:r w:rsidR="00601AFC" w:rsidRPr="00302401">
        <w:rPr>
          <w:rFonts w:ascii="Nyala" w:eastAsia="Times New Roman" w:hAnsi="Nyala" w:cs="Times New Roman"/>
          <w:kern w:val="0"/>
          <w:sz w:val="22"/>
          <w:lang w:eastAsia="pl-PL"/>
          <w14:ligatures w14:val="none"/>
        </w:rPr>
        <w:t>, które były realizowane głó</w:t>
      </w:r>
      <w:r w:rsidRPr="00302401">
        <w:rPr>
          <w:rFonts w:ascii="Nyala" w:eastAsia="Times New Roman" w:hAnsi="Nyala" w:cs="Times New Roman"/>
          <w:kern w:val="0"/>
          <w:sz w:val="22"/>
          <w:lang w:eastAsia="pl-PL"/>
          <w14:ligatures w14:val="none"/>
        </w:rPr>
        <w:t>wnie w ramach P</w:t>
      </w:r>
      <w:r w:rsidR="00847DFA" w:rsidRPr="00302401">
        <w:rPr>
          <w:rFonts w:ascii="Nyala" w:eastAsia="Times New Roman" w:hAnsi="Nyala" w:cs="Times New Roman"/>
          <w:kern w:val="0"/>
          <w:sz w:val="22"/>
          <w:lang w:eastAsia="pl-PL"/>
          <w14:ligatures w14:val="none"/>
        </w:rPr>
        <w:t>lanu komunikacji</w:t>
      </w:r>
      <w:r w:rsidRPr="00302401">
        <w:rPr>
          <w:rFonts w:ascii="Nyala" w:eastAsia="Times New Roman" w:hAnsi="Nyala" w:cs="Times New Roman"/>
          <w:kern w:val="0"/>
          <w:sz w:val="22"/>
          <w:lang w:eastAsia="pl-PL"/>
          <w14:ligatures w14:val="none"/>
        </w:rPr>
        <w:t>.</w:t>
      </w:r>
      <w:r w:rsidR="00847DFA"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Ich celem </w:t>
      </w:r>
      <w:r w:rsidR="00847DFA" w:rsidRPr="00302401">
        <w:rPr>
          <w:rFonts w:ascii="Nyala" w:eastAsia="Times New Roman" w:hAnsi="Nyala" w:cs="Times New Roman"/>
          <w:kern w:val="0"/>
          <w:sz w:val="22"/>
          <w:lang w:eastAsia="pl-PL"/>
          <w14:ligatures w14:val="none"/>
        </w:rPr>
        <w:t xml:space="preserve">było informowanie lokalnej społeczności o zasadach przyznawania </w:t>
      </w:r>
      <w:r w:rsidRPr="00302401">
        <w:rPr>
          <w:rFonts w:ascii="Nyala" w:eastAsia="Times New Roman" w:hAnsi="Nyala" w:cs="Times New Roman"/>
          <w:kern w:val="0"/>
          <w:sz w:val="22"/>
          <w:lang w:eastAsia="pl-PL"/>
          <w14:ligatures w14:val="none"/>
        </w:rPr>
        <w:t>i rozlicza</w:t>
      </w:r>
      <w:r w:rsidR="00601AFC" w:rsidRPr="00302401">
        <w:rPr>
          <w:rFonts w:ascii="Nyala" w:eastAsia="Times New Roman" w:hAnsi="Nyala" w:cs="Times New Roman"/>
          <w:kern w:val="0"/>
          <w:sz w:val="22"/>
          <w:lang w:eastAsia="pl-PL"/>
          <w14:ligatures w14:val="none"/>
        </w:rPr>
        <w:t>nia,</w:t>
      </w:r>
      <w:r w:rsidRPr="00302401">
        <w:rPr>
          <w:rFonts w:ascii="Nyala" w:eastAsia="Times New Roman" w:hAnsi="Nyala" w:cs="Times New Roman"/>
          <w:kern w:val="0"/>
          <w:sz w:val="22"/>
          <w:lang w:eastAsia="pl-PL"/>
          <w14:ligatures w14:val="none"/>
        </w:rPr>
        <w:t xml:space="preserve"> jej aktywizacja oraz </w:t>
      </w:r>
      <w:r w:rsidR="00847DFA" w:rsidRPr="00302401">
        <w:rPr>
          <w:rFonts w:ascii="Nyala" w:eastAsia="Times New Roman" w:hAnsi="Nyala" w:cs="Times New Roman"/>
          <w:kern w:val="0"/>
          <w:sz w:val="22"/>
          <w:lang w:eastAsia="pl-PL"/>
          <w14:ligatures w14:val="none"/>
        </w:rPr>
        <w:t xml:space="preserve">budowanie marki </w:t>
      </w:r>
      <w:r w:rsidRPr="00302401">
        <w:rPr>
          <w:rFonts w:ascii="Nyala" w:eastAsia="Times New Roman" w:hAnsi="Nyala" w:cs="Times New Roman"/>
          <w:kern w:val="0"/>
          <w:sz w:val="22"/>
          <w:lang w:eastAsia="pl-PL"/>
          <w14:ligatures w14:val="none"/>
        </w:rPr>
        <w:t xml:space="preserve">LGD „Wszyscy </w:t>
      </w:r>
      <w:r w:rsidR="00601AFC" w:rsidRPr="00302401">
        <w:rPr>
          <w:rFonts w:ascii="Nyala" w:eastAsia="Times New Roman" w:hAnsi="Nyala" w:cs="Times New Roman"/>
          <w:kern w:val="0"/>
          <w:sz w:val="22"/>
          <w:lang w:eastAsia="pl-PL"/>
          <w14:ligatures w14:val="none"/>
        </w:rPr>
        <w:t>Razem”, jako</w:t>
      </w:r>
      <w:r w:rsidRPr="00302401">
        <w:rPr>
          <w:rFonts w:ascii="Nyala" w:eastAsia="Times New Roman" w:hAnsi="Nyala" w:cs="Times New Roman"/>
          <w:kern w:val="0"/>
          <w:sz w:val="22"/>
          <w:lang w:eastAsia="pl-PL"/>
          <w14:ligatures w14:val="none"/>
        </w:rPr>
        <w:t xml:space="preserve"> instytucji działającej najbliżej mieszkańców</w:t>
      </w:r>
      <w:r w:rsidR="00601AFC" w:rsidRPr="00302401">
        <w:rPr>
          <w:rFonts w:ascii="Nyala" w:eastAsia="Times New Roman" w:hAnsi="Nyala" w:cs="Times New Roman"/>
          <w:kern w:val="0"/>
          <w:sz w:val="22"/>
          <w:lang w:eastAsia="pl-PL"/>
          <w14:ligatures w14:val="none"/>
        </w:rPr>
        <w:t xml:space="preserve"> i</w:t>
      </w:r>
      <w:r w:rsidRPr="00302401">
        <w:rPr>
          <w:rFonts w:ascii="Nyala" w:eastAsia="Times New Roman" w:hAnsi="Nyala" w:cs="Times New Roman"/>
          <w:kern w:val="0"/>
          <w:sz w:val="22"/>
          <w:lang w:eastAsia="pl-PL"/>
          <w14:ligatures w14:val="none"/>
        </w:rPr>
        <w:t xml:space="preserve"> zapewniającej realizację zgłaszanych potrzeb</w:t>
      </w:r>
      <w:r w:rsidR="00847DFA" w:rsidRPr="00302401">
        <w:rPr>
          <w:rFonts w:ascii="Nyala" w:eastAsia="Times New Roman" w:hAnsi="Nyala" w:cs="Times New Roman"/>
          <w:kern w:val="0"/>
          <w:sz w:val="22"/>
          <w:lang w:eastAsia="pl-PL"/>
          <w14:ligatures w14:val="none"/>
        </w:rPr>
        <w:t xml:space="preserve">. LGD wykorzystała </w:t>
      </w:r>
      <w:r w:rsidR="00DD6A56" w:rsidRPr="00302401">
        <w:rPr>
          <w:rFonts w:ascii="Nyala" w:eastAsia="Times New Roman" w:hAnsi="Nyala" w:cs="Times New Roman"/>
          <w:kern w:val="0"/>
          <w:sz w:val="22"/>
          <w:lang w:eastAsia="pl-PL"/>
          <w14:ligatures w14:val="none"/>
        </w:rPr>
        <w:br/>
      </w:r>
      <w:r w:rsidR="00B07EC5" w:rsidRPr="00302401">
        <w:rPr>
          <w:rFonts w:ascii="Nyala" w:eastAsia="Times New Roman" w:hAnsi="Nyala" w:cs="Times New Roman"/>
          <w:kern w:val="0"/>
          <w:sz w:val="22"/>
          <w:lang w:eastAsia="pl-PL"/>
          <w14:ligatures w14:val="none"/>
        </w:rPr>
        <w:t xml:space="preserve">w tym celu szeroki </w:t>
      </w:r>
      <w:r w:rsidR="00847DFA" w:rsidRPr="00302401">
        <w:rPr>
          <w:rFonts w:ascii="Nyala" w:eastAsia="Times New Roman" w:hAnsi="Nyala" w:cs="Times New Roman"/>
          <w:kern w:val="0"/>
          <w:sz w:val="22"/>
          <w:lang w:eastAsia="pl-PL"/>
          <w14:ligatures w14:val="none"/>
        </w:rPr>
        <w:t xml:space="preserve">wachlarz narzędzi komunikacyjnych. </w:t>
      </w:r>
    </w:p>
    <w:p w14:paraId="618C188A" w14:textId="3C19F02F" w:rsidR="003779E4" w:rsidRPr="00302401" w:rsidRDefault="00847DFA"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W omawianym okresie organizowano </w:t>
      </w:r>
      <w:r w:rsidR="00B07EC5" w:rsidRPr="00302401">
        <w:rPr>
          <w:rFonts w:ascii="Nyala" w:eastAsia="Times New Roman" w:hAnsi="Nyala" w:cs="Times New Roman"/>
          <w:kern w:val="0"/>
          <w:sz w:val="22"/>
          <w:lang w:eastAsia="pl-PL"/>
          <w14:ligatures w14:val="none"/>
        </w:rPr>
        <w:t xml:space="preserve">liczne </w:t>
      </w:r>
      <w:r w:rsidRPr="00302401">
        <w:rPr>
          <w:rFonts w:ascii="Nyala" w:eastAsia="Times New Roman" w:hAnsi="Nyala" w:cs="Times New Roman"/>
          <w:kern w:val="0"/>
          <w:sz w:val="22"/>
          <w:lang w:eastAsia="pl-PL"/>
          <w14:ligatures w14:val="none"/>
        </w:rPr>
        <w:t>spotka</w:t>
      </w:r>
      <w:r w:rsidR="00B07EC5" w:rsidRPr="00302401">
        <w:rPr>
          <w:rFonts w:ascii="Nyala" w:eastAsia="Times New Roman" w:hAnsi="Nyala" w:cs="Times New Roman"/>
          <w:kern w:val="0"/>
          <w:sz w:val="22"/>
          <w:lang w:eastAsia="pl-PL"/>
          <w14:ligatures w14:val="none"/>
        </w:rPr>
        <w:t>nia</w:t>
      </w:r>
      <w:r w:rsidRPr="00302401">
        <w:rPr>
          <w:rFonts w:ascii="Nyala" w:eastAsia="Times New Roman" w:hAnsi="Nyala" w:cs="Times New Roman"/>
          <w:kern w:val="0"/>
          <w:sz w:val="22"/>
          <w:lang w:eastAsia="pl-PL"/>
          <w14:ligatures w14:val="none"/>
        </w:rPr>
        <w:t>, imprez</w:t>
      </w:r>
      <w:r w:rsidR="00B07EC5" w:rsidRPr="00302401">
        <w:rPr>
          <w:rFonts w:ascii="Nyala" w:eastAsia="Times New Roman" w:hAnsi="Nyala" w:cs="Times New Roman"/>
          <w:kern w:val="0"/>
          <w:sz w:val="22"/>
          <w:lang w:eastAsia="pl-PL"/>
          <w14:ligatures w14:val="none"/>
        </w:rPr>
        <w:t>y</w:t>
      </w:r>
      <w:r w:rsidRPr="00302401">
        <w:rPr>
          <w:rFonts w:ascii="Nyala" w:eastAsia="Times New Roman" w:hAnsi="Nyala" w:cs="Times New Roman"/>
          <w:kern w:val="0"/>
          <w:sz w:val="22"/>
          <w:lang w:eastAsia="pl-PL"/>
          <w14:ligatures w14:val="none"/>
        </w:rPr>
        <w:t xml:space="preserve"> lokaln</w:t>
      </w:r>
      <w:r w:rsidR="00B07EC5" w:rsidRPr="00302401">
        <w:rPr>
          <w:rFonts w:ascii="Nyala" w:eastAsia="Times New Roman" w:hAnsi="Nyala" w:cs="Times New Roman"/>
          <w:kern w:val="0"/>
          <w:sz w:val="22"/>
          <w:lang w:eastAsia="pl-PL"/>
          <w14:ligatures w14:val="none"/>
        </w:rPr>
        <w:t>e</w:t>
      </w:r>
      <w:r w:rsidRPr="00302401">
        <w:rPr>
          <w:rFonts w:ascii="Nyala" w:eastAsia="Times New Roman" w:hAnsi="Nyala" w:cs="Times New Roman"/>
          <w:kern w:val="0"/>
          <w:sz w:val="22"/>
          <w:lang w:eastAsia="pl-PL"/>
          <w14:ligatures w14:val="none"/>
        </w:rPr>
        <w:t>, konkurs</w:t>
      </w:r>
      <w:r w:rsidR="00B07EC5" w:rsidRPr="00302401">
        <w:rPr>
          <w:rFonts w:ascii="Nyala" w:eastAsia="Times New Roman" w:hAnsi="Nyala" w:cs="Times New Roman"/>
          <w:kern w:val="0"/>
          <w:sz w:val="22"/>
          <w:lang w:eastAsia="pl-PL"/>
          <w14:ligatures w14:val="none"/>
        </w:rPr>
        <w:t>y</w:t>
      </w:r>
      <w:r w:rsidRPr="00302401">
        <w:rPr>
          <w:rFonts w:ascii="Nyala" w:eastAsia="Times New Roman" w:hAnsi="Nyala" w:cs="Times New Roman"/>
          <w:kern w:val="0"/>
          <w:sz w:val="22"/>
          <w:lang w:eastAsia="pl-PL"/>
          <w14:ligatures w14:val="none"/>
        </w:rPr>
        <w:t xml:space="preserve"> o tematyce regionalnej, </w:t>
      </w:r>
      <w:r w:rsidR="00B07EC5" w:rsidRPr="00302401">
        <w:rPr>
          <w:rFonts w:ascii="Nyala" w:eastAsia="Times New Roman" w:hAnsi="Nyala" w:cs="Times New Roman"/>
          <w:kern w:val="0"/>
          <w:sz w:val="22"/>
          <w:lang w:eastAsia="pl-PL"/>
          <w14:ligatures w14:val="none"/>
        </w:rPr>
        <w:t xml:space="preserve">konferencje czy tematyczne wydarzenia, </w:t>
      </w:r>
      <w:r w:rsidRPr="00302401">
        <w:rPr>
          <w:rFonts w:ascii="Nyala" w:eastAsia="Times New Roman" w:hAnsi="Nyala" w:cs="Times New Roman"/>
          <w:kern w:val="0"/>
          <w:sz w:val="22"/>
          <w:lang w:eastAsia="pl-PL"/>
          <w14:ligatures w14:val="none"/>
        </w:rPr>
        <w:t xml:space="preserve">które </w:t>
      </w:r>
      <w:r w:rsidR="00B07EC5" w:rsidRPr="00302401">
        <w:rPr>
          <w:rFonts w:ascii="Nyala" w:eastAsia="Times New Roman" w:hAnsi="Nyala" w:cs="Times New Roman"/>
          <w:kern w:val="0"/>
          <w:sz w:val="22"/>
          <w:lang w:eastAsia="pl-PL"/>
          <w14:ligatures w14:val="none"/>
        </w:rPr>
        <w:t>stanowiły podstawowe narzędzie mające na celu pobudzenie do dz</w:t>
      </w:r>
      <w:r w:rsidR="00601AFC" w:rsidRPr="00302401">
        <w:rPr>
          <w:rFonts w:ascii="Nyala" w:eastAsia="Times New Roman" w:hAnsi="Nyala" w:cs="Times New Roman"/>
          <w:kern w:val="0"/>
          <w:sz w:val="22"/>
          <w:lang w:eastAsia="pl-PL"/>
          <w14:ligatures w14:val="none"/>
        </w:rPr>
        <w:t xml:space="preserve">iałania lokalnej społeczności, </w:t>
      </w:r>
      <w:r w:rsidR="00B07EC5" w:rsidRPr="00302401">
        <w:rPr>
          <w:rFonts w:ascii="Nyala" w:eastAsia="Times New Roman" w:hAnsi="Nyala" w:cs="Times New Roman"/>
          <w:kern w:val="0"/>
          <w:sz w:val="22"/>
          <w:lang w:eastAsia="pl-PL"/>
          <w14:ligatures w14:val="none"/>
        </w:rPr>
        <w:t>zwiększenie jest aktywności i włączeni</w:t>
      </w:r>
      <w:r w:rsidR="00601AFC" w:rsidRPr="00302401">
        <w:rPr>
          <w:rFonts w:ascii="Nyala" w:eastAsia="Times New Roman" w:hAnsi="Nyala" w:cs="Times New Roman"/>
          <w:kern w:val="0"/>
          <w:sz w:val="22"/>
          <w:lang w:eastAsia="pl-PL"/>
          <w14:ligatures w14:val="none"/>
        </w:rPr>
        <w:t>a w</w:t>
      </w:r>
      <w:r w:rsidR="00B07EC5" w:rsidRPr="00302401">
        <w:rPr>
          <w:rFonts w:ascii="Nyala" w:eastAsia="Times New Roman" w:hAnsi="Nyala" w:cs="Times New Roman"/>
          <w:kern w:val="0"/>
          <w:sz w:val="22"/>
          <w:lang w:eastAsia="pl-PL"/>
          <w14:ligatures w14:val="none"/>
        </w:rPr>
        <w:t xml:space="preserve"> rozwiązywanie lokalnych problemów</w:t>
      </w:r>
      <w:r w:rsidRPr="00302401">
        <w:rPr>
          <w:rFonts w:ascii="Nyala" w:eastAsia="Times New Roman" w:hAnsi="Nyala" w:cs="Times New Roman"/>
          <w:kern w:val="0"/>
          <w:sz w:val="22"/>
          <w:lang w:eastAsia="pl-PL"/>
          <w14:ligatures w14:val="none"/>
        </w:rPr>
        <w:t xml:space="preserve">. </w:t>
      </w:r>
      <w:r w:rsidR="00601AFC" w:rsidRPr="00302401">
        <w:rPr>
          <w:rFonts w:ascii="Nyala" w:eastAsia="Times New Roman" w:hAnsi="Nyala" w:cs="Times New Roman"/>
          <w:kern w:val="0"/>
          <w:sz w:val="22"/>
          <w:lang w:eastAsia="pl-PL"/>
          <w14:ligatures w14:val="none"/>
        </w:rPr>
        <w:t>C</w:t>
      </w:r>
      <w:r w:rsidRPr="00302401">
        <w:rPr>
          <w:rFonts w:ascii="Nyala" w:eastAsia="Times New Roman" w:hAnsi="Nyala" w:cs="Times New Roman"/>
          <w:kern w:val="0"/>
          <w:sz w:val="22"/>
          <w:lang w:eastAsia="pl-PL"/>
          <w14:ligatures w14:val="none"/>
        </w:rPr>
        <w:t>orocznie organizowano imprezę dotyczącą Agroturystyki i Turystyki w Dol</w:t>
      </w:r>
      <w:r w:rsidR="00601AFC" w:rsidRPr="00302401">
        <w:rPr>
          <w:rFonts w:ascii="Nyala" w:eastAsia="Times New Roman" w:hAnsi="Nyala" w:cs="Times New Roman"/>
          <w:kern w:val="0"/>
          <w:sz w:val="22"/>
          <w:lang w:eastAsia="pl-PL"/>
          <w14:ligatures w14:val="none"/>
        </w:rPr>
        <w:t xml:space="preserve">inie Rzeki Drzewiczki połączoną </w:t>
      </w:r>
      <w:r w:rsidRPr="00302401">
        <w:rPr>
          <w:rFonts w:ascii="Nyala" w:eastAsia="Times New Roman" w:hAnsi="Nyala" w:cs="Times New Roman"/>
          <w:kern w:val="0"/>
          <w:sz w:val="22"/>
          <w:lang w:eastAsia="pl-PL"/>
          <w14:ligatures w14:val="none"/>
        </w:rPr>
        <w:t>z warsztatami praktycznymi dla potencjalnych beneficjentów</w:t>
      </w:r>
      <w:r w:rsidR="00601AFC"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dotyczącymi uwarunkowań turystycznych obszaru </w:t>
      </w:r>
      <w:r w:rsidR="00B07EC5" w:rsidRPr="00302401">
        <w:rPr>
          <w:rFonts w:ascii="Nyala" w:eastAsia="Times New Roman" w:hAnsi="Nyala" w:cs="Times New Roman"/>
          <w:kern w:val="0"/>
          <w:sz w:val="22"/>
          <w:lang w:eastAsia="pl-PL"/>
          <w14:ligatures w14:val="none"/>
        </w:rPr>
        <w:t>objętego LSR</w:t>
      </w:r>
      <w:r w:rsidRPr="00302401">
        <w:rPr>
          <w:rFonts w:ascii="Nyala" w:eastAsia="Times New Roman" w:hAnsi="Nyala" w:cs="Times New Roman"/>
          <w:kern w:val="0"/>
          <w:sz w:val="22"/>
          <w:lang w:eastAsia="pl-PL"/>
          <w14:ligatures w14:val="none"/>
        </w:rPr>
        <w:t xml:space="preserve">. Organizowano również konkursy tematyczne związane </w:t>
      </w:r>
      <w:r w:rsidR="00DD6A56"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z obszarem Stowarzyszenia, </w:t>
      </w:r>
      <w:r w:rsidR="00B07EC5" w:rsidRPr="00302401">
        <w:rPr>
          <w:rFonts w:ascii="Nyala" w:eastAsia="Times New Roman" w:hAnsi="Nyala" w:cs="Times New Roman"/>
          <w:kern w:val="0"/>
          <w:sz w:val="22"/>
          <w:lang w:eastAsia="pl-PL"/>
          <w14:ligatures w14:val="none"/>
        </w:rPr>
        <w:t xml:space="preserve">w tym </w:t>
      </w:r>
      <w:r w:rsidRPr="00302401">
        <w:rPr>
          <w:rFonts w:ascii="Nyala" w:eastAsia="Times New Roman" w:hAnsi="Nyala" w:cs="Times New Roman"/>
          <w:kern w:val="0"/>
          <w:sz w:val="22"/>
          <w:lang w:eastAsia="pl-PL"/>
          <w14:ligatures w14:val="none"/>
        </w:rPr>
        <w:t xml:space="preserve">konkursy kulinarne promujące owoce i </w:t>
      </w:r>
      <w:r w:rsidR="00B07EC5" w:rsidRPr="00302401">
        <w:rPr>
          <w:rFonts w:ascii="Nyala" w:eastAsia="Times New Roman" w:hAnsi="Nyala" w:cs="Times New Roman"/>
          <w:kern w:val="0"/>
          <w:sz w:val="22"/>
          <w:lang w:eastAsia="pl-PL"/>
          <w14:ligatures w14:val="none"/>
        </w:rPr>
        <w:t xml:space="preserve">inne </w:t>
      </w:r>
      <w:r w:rsidRPr="00302401">
        <w:rPr>
          <w:rFonts w:ascii="Nyala" w:eastAsia="Times New Roman" w:hAnsi="Nyala" w:cs="Times New Roman"/>
          <w:kern w:val="0"/>
          <w:sz w:val="22"/>
          <w:lang w:eastAsia="pl-PL"/>
          <w14:ligatures w14:val="none"/>
        </w:rPr>
        <w:t xml:space="preserve">produkty </w:t>
      </w:r>
      <w:r w:rsidR="00B07EC5" w:rsidRPr="00302401">
        <w:rPr>
          <w:rFonts w:ascii="Nyala" w:eastAsia="Times New Roman" w:hAnsi="Nyala" w:cs="Times New Roman"/>
          <w:kern w:val="0"/>
          <w:sz w:val="22"/>
          <w:lang w:eastAsia="pl-PL"/>
          <w14:ligatures w14:val="none"/>
        </w:rPr>
        <w:t xml:space="preserve">rolne z </w:t>
      </w:r>
      <w:r w:rsidRPr="00302401">
        <w:rPr>
          <w:rFonts w:ascii="Nyala" w:eastAsia="Times New Roman" w:hAnsi="Nyala" w:cs="Times New Roman"/>
          <w:kern w:val="0"/>
          <w:sz w:val="22"/>
          <w:lang w:eastAsia="pl-PL"/>
          <w14:ligatures w14:val="none"/>
        </w:rPr>
        <w:t xml:space="preserve">obszaru, </w:t>
      </w:r>
      <w:r w:rsidR="00B07EC5" w:rsidRPr="00302401">
        <w:rPr>
          <w:rFonts w:ascii="Nyala" w:eastAsia="Times New Roman" w:hAnsi="Nyala" w:cs="Times New Roman"/>
          <w:kern w:val="0"/>
          <w:sz w:val="22"/>
          <w:lang w:eastAsia="pl-PL"/>
          <w14:ligatures w14:val="none"/>
        </w:rPr>
        <w:t xml:space="preserve">a także </w:t>
      </w:r>
      <w:r w:rsidRPr="00302401">
        <w:rPr>
          <w:rFonts w:ascii="Nyala" w:eastAsia="Times New Roman" w:hAnsi="Nyala" w:cs="Times New Roman"/>
          <w:kern w:val="0"/>
          <w:sz w:val="22"/>
          <w:lang w:eastAsia="pl-PL"/>
          <w14:ligatures w14:val="none"/>
        </w:rPr>
        <w:t xml:space="preserve">spływy kajakowe wykorzystujące walory krajobrazu i dziedzictwa kulturowego oraz promujące markę </w:t>
      </w:r>
      <w:r w:rsidR="00B07EC5" w:rsidRPr="00302401">
        <w:rPr>
          <w:rFonts w:ascii="Nyala" w:eastAsia="Times New Roman" w:hAnsi="Nyala" w:cs="Times New Roman"/>
          <w:kern w:val="0"/>
          <w:sz w:val="22"/>
          <w:lang w:eastAsia="pl-PL"/>
          <w14:ligatures w14:val="none"/>
        </w:rPr>
        <w:t>LGD „Wszyscy Razem”</w:t>
      </w:r>
      <w:r w:rsidRPr="00302401">
        <w:rPr>
          <w:rFonts w:ascii="Nyala" w:eastAsia="Times New Roman" w:hAnsi="Nyala" w:cs="Times New Roman"/>
          <w:kern w:val="0"/>
          <w:sz w:val="22"/>
          <w:lang w:eastAsia="pl-PL"/>
          <w14:ligatures w14:val="none"/>
        </w:rPr>
        <w:t xml:space="preserve">. </w:t>
      </w:r>
    </w:p>
    <w:p w14:paraId="0DD9BE87" w14:textId="222787A9" w:rsidR="00847DFA" w:rsidRPr="00302401" w:rsidRDefault="00847DFA"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W 2021 </w:t>
      </w:r>
      <w:r w:rsidR="00B07EC5" w:rsidRPr="00302401">
        <w:rPr>
          <w:rFonts w:ascii="Nyala" w:eastAsia="Times New Roman" w:hAnsi="Nyala" w:cs="Times New Roman"/>
          <w:kern w:val="0"/>
          <w:sz w:val="22"/>
          <w:lang w:eastAsia="pl-PL"/>
          <w14:ligatures w14:val="none"/>
        </w:rPr>
        <w:t xml:space="preserve">r. </w:t>
      </w:r>
      <w:r w:rsidRPr="00302401">
        <w:rPr>
          <w:rFonts w:ascii="Nyala" w:eastAsia="Times New Roman" w:hAnsi="Nyala" w:cs="Times New Roman"/>
          <w:kern w:val="0"/>
          <w:sz w:val="22"/>
          <w:lang w:eastAsia="pl-PL"/>
          <w14:ligatures w14:val="none"/>
        </w:rPr>
        <w:t xml:space="preserve">wydano publikację dotyczącą dobrych praktyk </w:t>
      </w:r>
      <w:r w:rsidR="00B07EC5" w:rsidRPr="00302401">
        <w:rPr>
          <w:rFonts w:ascii="Nyala" w:eastAsia="Times New Roman" w:hAnsi="Nyala" w:cs="Times New Roman"/>
          <w:kern w:val="0"/>
          <w:sz w:val="22"/>
          <w:lang w:eastAsia="pl-PL"/>
          <w14:ligatures w14:val="none"/>
        </w:rPr>
        <w:t xml:space="preserve">na obszarze działania LGD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Wszyscy Razem</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Publikacja przybliżała projekty zrealizowane </w:t>
      </w:r>
      <w:r w:rsidR="00B07EC5" w:rsidRPr="00302401">
        <w:rPr>
          <w:rFonts w:ascii="Nyala" w:eastAsia="Times New Roman" w:hAnsi="Nyala" w:cs="Times New Roman"/>
          <w:kern w:val="0"/>
          <w:sz w:val="22"/>
          <w:lang w:eastAsia="pl-PL"/>
          <w14:ligatures w14:val="none"/>
        </w:rPr>
        <w:t>w ramach LSR</w:t>
      </w:r>
      <w:r w:rsidRPr="00302401">
        <w:rPr>
          <w:rFonts w:ascii="Nyala" w:eastAsia="Times New Roman" w:hAnsi="Nyala" w:cs="Times New Roman"/>
          <w:kern w:val="0"/>
          <w:sz w:val="22"/>
          <w:lang w:eastAsia="pl-PL"/>
          <w14:ligatures w14:val="none"/>
        </w:rPr>
        <w:t xml:space="preserve">. </w:t>
      </w:r>
    </w:p>
    <w:p w14:paraId="756EF4AA" w14:textId="77777777" w:rsidR="005137E1" w:rsidRPr="00302401" w:rsidRDefault="00847DFA"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Korzystano z mediów elektronicznych i tradycyjnych. Systematycznie zamieszczano artykuły w prasie lokalnej i artykuły na stronie internetowej oraz stronach urzędów gmin Zamieszczano </w:t>
      </w:r>
      <w:r w:rsidR="007454C7" w:rsidRPr="00302401">
        <w:rPr>
          <w:rFonts w:ascii="Nyala" w:eastAsia="Times New Roman" w:hAnsi="Nyala" w:cs="Times New Roman"/>
          <w:kern w:val="0"/>
          <w:sz w:val="22"/>
          <w:lang w:eastAsia="pl-PL"/>
          <w14:ligatures w14:val="none"/>
        </w:rPr>
        <w:t xml:space="preserve">wiele </w:t>
      </w:r>
      <w:r w:rsidRPr="00302401">
        <w:rPr>
          <w:rFonts w:ascii="Nyala" w:eastAsia="Times New Roman" w:hAnsi="Nyala" w:cs="Times New Roman"/>
          <w:kern w:val="0"/>
          <w:sz w:val="22"/>
          <w:lang w:eastAsia="pl-PL"/>
          <w14:ligatures w14:val="none"/>
        </w:rPr>
        <w:t>informacj</w:t>
      </w:r>
      <w:r w:rsidR="007454C7" w:rsidRPr="00302401">
        <w:rPr>
          <w:rFonts w:ascii="Nyala" w:eastAsia="Times New Roman" w:hAnsi="Nyala" w:cs="Times New Roman"/>
          <w:kern w:val="0"/>
          <w:sz w:val="22"/>
          <w:lang w:eastAsia="pl-PL"/>
          <w14:ligatures w14:val="none"/>
        </w:rPr>
        <w:t>i</w:t>
      </w:r>
      <w:r w:rsidRPr="00302401">
        <w:rPr>
          <w:rFonts w:ascii="Nyala" w:eastAsia="Times New Roman" w:hAnsi="Nyala" w:cs="Times New Roman"/>
          <w:kern w:val="0"/>
          <w:sz w:val="22"/>
          <w:lang w:eastAsia="pl-PL"/>
          <w14:ligatures w14:val="none"/>
        </w:rPr>
        <w:t xml:space="preserve"> </w:t>
      </w:r>
      <w:r w:rsidR="007454C7" w:rsidRPr="00302401">
        <w:rPr>
          <w:rFonts w:ascii="Nyala" w:eastAsia="Times New Roman" w:hAnsi="Nyala" w:cs="Times New Roman"/>
          <w:kern w:val="0"/>
          <w:sz w:val="22"/>
          <w:lang w:eastAsia="pl-PL"/>
          <w14:ligatures w14:val="none"/>
        </w:rPr>
        <w:t xml:space="preserve">o </w:t>
      </w:r>
      <w:r w:rsidRPr="00302401">
        <w:rPr>
          <w:rFonts w:ascii="Nyala" w:eastAsia="Times New Roman" w:hAnsi="Nyala" w:cs="Times New Roman"/>
          <w:kern w:val="0"/>
          <w:sz w:val="22"/>
          <w:lang w:eastAsia="pl-PL"/>
          <w14:ligatures w14:val="none"/>
        </w:rPr>
        <w:t>zasięg</w:t>
      </w:r>
      <w:r w:rsidR="007454C7" w:rsidRPr="00302401">
        <w:rPr>
          <w:rFonts w:ascii="Nyala" w:eastAsia="Times New Roman" w:hAnsi="Nyala" w:cs="Times New Roman"/>
          <w:kern w:val="0"/>
          <w:sz w:val="22"/>
          <w:lang w:eastAsia="pl-PL"/>
          <w14:ligatures w14:val="none"/>
        </w:rPr>
        <w:t>u</w:t>
      </w:r>
      <w:r w:rsidRPr="00302401">
        <w:rPr>
          <w:rFonts w:ascii="Nyala" w:eastAsia="Times New Roman" w:hAnsi="Nyala" w:cs="Times New Roman"/>
          <w:kern w:val="0"/>
          <w:sz w:val="22"/>
          <w:lang w:eastAsia="pl-PL"/>
          <w14:ligatures w14:val="none"/>
        </w:rPr>
        <w:t xml:space="preserve"> ogólnopolski</w:t>
      </w:r>
      <w:r w:rsidR="007454C7" w:rsidRPr="00302401">
        <w:rPr>
          <w:rFonts w:ascii="Nyala" w:eastAsia="Times New Roman" w:hAnsi="Nyala" w:cs="Times New Roman"/>
          <w:kern w:val="0"/>
          <w:sz w:val="22"/>
          <w:lang w:eastAsia="pl-PL"/>
          <w14:ligatures w14:val="none"/>
        </w:rPr>
        <w:t>m</w:t>
      </w:r>
      <w:r w:rsidRPr="00302401">
        <w:rPr>
          <w:rFonts w:ascii="Nyala" w:eastAsia="Times New Roman" w:hAnsi="Nyala" w:cs="Times New Roman"/>
          <w:kern w:val="0"/>
          <w:sz w:val="22"/>
          <w:lang w:eastAsia="pl-PL"/>
          <w14:ligatures w14:val="none"/>
        </w:rPr>
        <w:t xml:space="preserve">. </w:t>
      </w:r>
    </w:p>
    <w:p w14:paraId="3CAD23BB" w14:textId="56963E2C" w:rsidR="00847DFA" w:rsidRPr="00302401" w:rsidRDefault="005137E1"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D</w:t>
      </w:r>
      <w:r w:rsidR="00847DFA" w:rsidRPr="00302401">
        <w:rPr>
          <w:rFonts w:ascii="Nyala" w:eastAsia="Times New Roman" w:hAnsi="Nyala" w:cs="Times New Roman"/>
          <w:kern w:val="0"/>
          <w:sz w:val="22"/>
          <w:lang w:eastAsia="pl-PL"/>
          <w14:ligatures w14:val="none"/>
        </w:rPr>
        <w:t xml:space="preserve">o zbadania efektywności działań informacyjnych i konsultacyjnych wykorzystywano ankiety elektroniczne i </w:t>
      </w:r>
      <w:r w:rsidRPr="00302401">
        <w:rPr>
          <w:rFonts w:ascii="Nyala" w:eastAsia="Times New Roman" w:hAnsi="Nyala" w:cs="Times New Roman"/>
          <w:kern w:val="0"/>
          <w:sz w:val="22"/>
          <w:lang w:eastAsia="pl-PL"/>
          <w14:ligatures w14:val="none"/>
        </w:rPr>
        <w:t>tradycyjne</w:t>
      </w:r>
      <w:r w:rsidR="00847DFA" w:rsidRPr="00302401">
        <w:rPr>
          <w:rFonts w:ascii="Nyala" w:eastAsia="Times New Roman" w:hAnsi="Nyala" w:cs="Times New Roman"/>
          <w:kern w:val="0"/>
          <w:sz w:val="22"/>
          <w:lang w:eastAsia="pl-PL"/>
          <w14:ligatures w14:val="none"/>
        </w:rPr>
        <w:t>. Bieżąca analiza ich wyników pozwalała na dopasowanie jakości i intensywności działań komunikacyjnych do potrzeb mieszkańców.</w:t>
      </w:r>
    </w:p>
    <w:p w14:paraId="59408E14" w14:textId="31B477B2" w:rsidR="00847DFA" w:rsidRPr="00302401" w:rsidRDefault="00847DFA"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Istotną rolę w działaniach zmierzających do pobudzenia aktywności społeczności lokalnej odegrały przedsięwzięcia realizowane z innych źródeł finansowania między innymi: PO FIO, ASOS, PO KL. Dzięki </w:t>
      </w:r>
      <w:r w:rsidR="00FE3F38" w:rsidRPr="00302401">
        <w:rPr>
          <w:rFonts w:ascii="Nyala" w:eastAsia="Times New Roman" w:hAnsi="Nyala" w:cs="Times New Roman"/>
          <w:kern w:val="0"/>
          <w:sz w:val="22"/>
          <w:lang w:eastAsia="pl-PL"/>
          <w14:ligatures w14:val="none"/>
        </w:rPr>
        <w:t xml:space="preserve">dodatkowej aktywności LGD „Wszyscy Razem” </w:t>
      </w:r>
      <w:r w:rsidRPr="00302401">
        <w:rPr>
          <w:rFonts w:ascii="Nyala" w:eastAsia="Times New Roman" w:hAnsi="Nyala" w:cs="Times New Roman"/>
          <w:kern w:val="0"/>
          <w:sz w:val="22"/>
          <w:lang w:eastAsia="pl-PL"/>
          <w14:ligatures w14:val="none"/>
        </w:rPr>
        <w:t xml:space="preserve">powstały nowe inicjatywy, które wzmocniły obszary niezbędne do rozwoju poszczególnych gmin i wpłynęły na rozwój społeczeństwa obywatelskiego. </w:t>
      </w:r>
    </w:p>
    <w:p w14:paraId="1C978A9B" w14:textId="78995783" w:rsidR="003A5592" w:rsidRPr="00302401" w:rsidRDefault="00FE3F38"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Podstaw</w:t>
      </w:r>
      <w:r w:rsidR="00601AFC" w:rsidRPr="00302401">
        <w:rPr>
          <w:rFonts w:ascii="Nyala" w:eastAsia="Times New Roman" w:hAnsi="Nyala" w:cs="Times New Roman"/>
          <w:kern w:val="0"/>
          <w:sz w:val="22"/>
          <w:lang w:eastAsia="pl-PL"/>
          <w14:ligatures w14:val="none"/>
        </w:rPr>
        <w:t>owym narzędziem służącym budowaniu</w:t>
      </w:r>
      <w:r w:rsidRPr="00302401">
        <w:rPr>
          <w:rFonts w:ascii="Nyala" w:eastAsia="Times New Roman" w:hAnsi="Nyala" w:cs="Times New Roman"/>
          <w:kern w:val="0"/>
          <w:sz w:val="22"/>
          <w:lang w:eastAsia="pl-PL"/>
          <w14:ligatures w14:val="none"/>
        </w:rPr>
        <w:t xml:space="preserve"> </w:t>
      </w:r>
      <w:r w:rsidR="00473ACA" w:rsidRPr="00302401">
        <w:rPr>
          <w:rFonts w:ascii="Nyala" w:eastAsia="Times New Roman" w:hAnsi="Nyala" w:cs="Times New Roman"/>
          <w:kern w:val="0"/>
          <w:sz w:val="22"/>
          <w:lang w:eastAsia="pl-PL"/>
          <w14:ligatures w14:val="none"/>
        </w:rPr>
        <w:t>relacji z lokalną społecznością</w:t>
      </w:r>
      <w:r w:rsidR="004237D8" w:rsidRPr="00302401">
        <w:rPr>
          <w:rFonts w:ascii="Nyala" w:eastAsia="Times New Roman" w:hAnsi="Nyala" w:cs="Times New Roman"/>
          <w:kern w:val="0"/>
          <w:sz w:val="22"/>
          <w:lang w:eastAsia="pl-PL"/>
          <w14:ligatures w14:val="none"/>
        </w:rPr>
        <w:t xml:space="preserve"> </w:t>
      </w:r>
      <w:r w:rsidR="003A5592" w:rsidRPr="00302401">
        <w:rPr>
          <w:rFonts w:ascii="Nyala" w:eastAsia="Times New Roman" w:hAnsi="Nyala" w:cs="Times New Roman"/>
          <w:kern w:val="0"/>
          <w:sz w:val="22"/>
          <w:lang w:eastAsia="pl-PL"/>
          <w14:ligatures w14:val="none"/>
        </w:rPr>
        <w:t xml:space="preserve">jest </w:t>
      </w:r>
      <w:r w:rsidR="00473ACA" w:rsidRPr="00302401">
        <w:rPr>
          <w:rFonts w:ascii="Nyala" w:eastAsia="Times New Roman" w:hAnsi="Nyala" w:cs="Times New Roman"/>
          <w:kern w:val="0"/>
          <w:sz w:val="22"/>
          <w:lang w:eastAsia="pl-PL"/>
          <w14:ligatures w14:val="none"/>
        </w:rPr>
        <w:t xml:space="preserve">w pełni </w:t>
      </w:r>
      <w:r w:rsidR="003A5592" w:rsidRPr="00302401">
        <w:rPr>
          <w:rFonts w:ascii="Nyala" w:eastAsia="Times New Roman" w:hAnsi="Nyala" w:cs="Times New Roman"/>
          <w:kern w:val="0"/>
          <w:sz w:val="22"/>
          <w:lang w:eastAsia="pl-PL"/>
          <w14:ligatures w14:val="none"/>
        </w:rPr>
        <w:t>wyposażone</w:t>
      </w:r>
      <w:r w:rsidR="00473ACA" w:rsidRPr="00302401">
        <w:rPr>
          <w:rFonts w:ascii="Nyala" w:eastAsia="Times New Roman" w:hAnsi="Nyala" w:cs="Times New Roman"/>
          <w:kern w:val="0"/>
          <w:sz w:val="22"/>
          <w:lang w:eastAsia="pl-PL"/>
          <w14:ligatures w14:val="none"/>
        </w:rPr>
        <w:t xml:space="preserve">, </w:t>
      </w:r>
      <w:r w:rsidR="003A5592" w:rsidRPr="00302401">
        <w:rPr>
          <w:rFonts w:ascii="Nyala" w:eastAsia="Times New Roman" w:hAnsi="Nyala" w:cs="Times New Roman"/>
          <w:kern w:val="0"/>
          <w:sz w:val="22"/>
          <w:lang w:eastAsia="pl-PL"/>
          <w14:ligatures w14:val="none"/>
        </w:rPr>
        <w:t>stacjonarne</w:t>
      </w:r>
      <w:r w:rsidRPr="00302401">
        <w:rPr>
          <w:rFonts w:ascii="Nyala" w:eastAsia="Times New Roman" w:hAnsi="Nyala" w:cs="Times New Roman"/>
          <w:kern w:val="0"/>
          <w:sz w:val="22"/>
          <w:lang w:eastAsia="pl-PL"/>
          <w14:ligatures w14:val="none"/>
        </w:rPr>
        <w:t xml:space="preserve"> Biuro LGD</w:t>
      </w:r>
      <w:r w:rsidR="003A5592" w:rsidRPr="00302401">
        <w:rPr>
          <w:rFonts w:ascii="Nyala" w:eastAsia="Times New Roman" w:hAnsi="Nyala" w:cs="Times New Roman"/>
          <w:kern w:val="0"/>
          <w:sz w:val="22"/>
          <w:lang w:eastAsia="pl-PL"/>
          <w14:ligatures w14:val="none"/>
        </w:rPr>
        <w:t>, otwarte 5 dni w tygodniu</w:t>
      </w:r>
      <w:r w:rsidR="003153AA" w:rsidRPr="00302401">
        <w:rPr>
          <w:rFonts w:ascii="Nyala" w:eastAsia="Times New Roman" w:hAnsi="Nyala" w:cs="Times New Roman"/>
          <w:kern w:val="0"/>
          <w:sz w:val="22"/>
          <w:lang w:eastAsia="pl-PL"/>
          <w14:ligatures w14:val="none"/>
        </w:rPr>
        <w:t xml:space="preserve"> w godzinach dogodnych dla</w:t>
      </w:r>
      <w:r w:rsidR="00601AFC" w:rsidRPr="00302401">
        <w:rPr>
          <w:rFonts w:ascii="Nyala" w:eastAsia="Times New Roman" w:hAnsi="Nyala" w:cs="Times New Roman"/>
          <w:kern w:val="0"/>
          <w:sz w:val="22"/>
          <w:lang w:eastAsia="pl-PL"/>
          <w14:ligatures w14:val="none"/>
        </w:rPr>
        <w:t xml:space="preserve"> beneficjentów</w:t>
      </w:r>
      <w:r w:rsidR="00E96094" w:rsidRPr="00302401">
        <w:rPr>
          <w:rFonts w:ascii="Nyala" w:eastAsia="Times New Roman" w:hAnsi="Nyala" w:cs="Times New Roman"/>
          <w:kern w:val="0"/>
          <w:sz w:val="22"/>
          <w:lang w:eastAsia="pl-PL"/>
          <w14:ligatures w14:val="none"/>
        </w:rPr>
        <w:t>.</w:t>
      </w:r>
      <w:r w:rsidR="003A5592" w:rsidRPr="00302401">
        <w:rPr>
          <w:rFonts w:ascii="Nyala" w:eastAsia="Times New Roman" w:hAnsi="Nyala" w:cs="Times New Roman"/>
          <w:kern w:val="0"/>
          <w:sz w:val="22"/>
          <w:lang w:eastAsia="pl-PL"/>
          <w14:ligatures w14:val="none"/>
        </w:rPr>
        <w:t xml:space="preserve"> Dla ułatwienia i usprawnienia kontaktu wszelkie informacje, również dane kontaktowe, są zamieszczane na stronie internetowej, tablicach ogłoszeń oraz przekazywane do partnerów w celu szerszego upublicznienia. Należy podkreślić, iż nieformalne zasady współpracy z naszymi członkami </w:t>
      </w:r>
      <w:r w:rsidR="00302401">
        <w:rPr>
          <w:rFonts w:ascii="Nyala" w:eastAsia="Times New Roman" w:hAnsi="Nyala" w:cs="Times New Roman"/>
          <w:kern w:val="0"/>
          <w:sz w:val="22"/>
          <w:lang w:eastAsia="pl-PL"/>
          <w14:ligatures w14:val="none"/>
        </w:rPr>
        <w:br/>
      </w:r>
      <w:r w:rsidR="003A5592" w:rsidRPr="00302401">
        <w:rPr>
          <w:rFonts w:ascii="Nyala" w:eastAsia="Times New Roman" w:hAnsi="Nyala" w:cs="Times New Roman"/>
          <w:kern w:val="0"/>
          <w:sz w:val="22"/>
          <w:lang w:eastAsia="pl-PL"/>
          <w14:ligatures w14:val="none"/>
        </w:rPr>
        <w:t xml:space="preserve">(w szczególności z sektora publicznego) zapewniają pełną transparentność podejmowanych działań, a informacje są przekazywane za pośrednictwem ich stron internetowych lub innych formalnych i nieformalnych kanałów komunikacji. Dzięki temu </w:t>
      </w:r>
      <w:r w:rsidR="00F5184F" w:rsidRPr="00302401">
        <w:rPr>
          <w:rFonts w:ascii="Nyala" w:eastAsia="Times New Roman" w:hAnsi="Nyala" w:cs="Times New Roman"/>
          <w:kern w:val="0"/>
          <w:sz w:val="22"/>
          <w:lang w:eastAsia="pl-PL"/>
          <w14:ligatures w14:val="none"/>
        </w:rPr>
        <w:t xml:space="preserve">LGD „Wszyscy Razem” </w:t>
      </w:r>
      <w:r w:rsidR="003A5592" w:rsidRPr="00302401">
        <w:rPr>
          <w:rFonts w:ascii="Nyala" w:eastAsia="Times New Roman" w:hAnsi="Nyala" w:cs="Times New Roman"/>
          <w:kern w:val="0"/>
          <w:sz w:val="22"/>
          <w:lang w:eastAsia="pl-PL"/>
          <w14:ligatures w14:val="none"/>
        </w:rPr>
        <w:t xml:space="preserve">oddziałuje na większość mieszkańców obszaru LSR. Ponadto, współdziałanie z partnerami zapewnia możliwość dotarcia w szczególności do seniorów, osób w </w:t>
      </w:r>
      <w:r w:rsidR="008E7EFC" w:rsidRPr="00302401">
        <w:rPr>
          <w:rFonts w:ascii="Nyala" w:eastAsia="Times New Roman" w:hAnsi="Nyala" w:cs="Times New Roman"/>
          <w:kern w:val="0"/>
          <w:sz w:val="22"/>
          <w:lang w:eastAsia="pl-PL"/>
          <w14:ligatures w14:val="none"/>
        </w:rPr>
        <w:t>niekorzystne</w:t>
      </w:r>
      <w:r w:rsidR="003A5592" w:rsidRPr="00302401">
        <w:rPr>
          <w:rFonts w:ascii="Nyala" w:eastAsia="Times New Roman" w:hAnsi="Nyala" w:cs="Times New Roman"/>
          <w:kern w:val="0"/>
          <w:sz w:val="22"/>
          <w:lang w:eastAsia="pl-PL"/>
          <w14:ligatures w14:val="none"/>
        </w:rPr>
        <w:t>j sytuacji czy osób młodych.</w:t>
      </w:r>
    </w:p>
    <w:p w14:paraId="7CAD2104" w14:textId="5F7DC4F4" w:rsidR="00847DFA" w:rsidRPr="00302401" w:rsidRDefault="00F5184F"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LGD „Wszyscy Razem” </w:t>
      </w:r>
      <w:r w:rsidR="00847DFA" w:rsidRPr="00302401">
        <w:rPr>
          <w:rFonts w:ascii="Nyala" w:eastAsia="Times New Roman" w:hAnsi="Nyala" w:cs="Times New Roman"/>
          <w:kern w:val="0"/>
          <w:sz w:val="22"/>
          <w:lang w:eastAsia="pl-PL"/>
          <w14:ligatures w14:val="none"/>
        </w:rPr>
        <w:t xml:space="preserve">stało się cennym narzędziem w kreowaniu lokalnych liderów. Aktywizacja środowisk pozwoliła na zidentyfikowanie wiejskich animatorów, którzy </w:t>
      </w:r>
      <w:r w:rsidRPr="00302401">
        <w:rPr>
          <w:rFonts w:ascii="Nyala" w:eastAsia="Times New Roman" w:hAnsi="Nyala" w:cs="Times New Roman"/>
          <w:kern w:val="0"/>
          <w:sz w:val="22"/>
          <w:lang w:eastAsia="pl-PL"/>
          <w14:ligatures w14:val="none"/>
        </w:rPr>
        <w:t xml:space="preserve">mogą </w:t>
      </w:r>
      <w:r w:rsidR="00847DFA" w:rsidRPr="00302401">
        <w:rPr>
          <w:rFonts w:ascii="Nyala" w:eastAsia="Times New Roman" w:hAnsi="Nyala" w:cs="Times New Roman"/>
          <w:kern w:val="0"/>
          <w:sz w:val="22"/>
          <w:lang w:eastAsia="pl-PL"/>
          <w14:ligatures w14:val="none"/>
        </w:rPr>
        <w:t xml:space="preserve">wykazać się swoimi talentami i umiejętnościami, a swoim zaangażowaniem potrafią zachęcić społeczność do wspólnej pracy, aby wypromować swoją organizację, obszar zamieszkania czy też swoje środowisko lokalne. Działania grupowe wpłynęły na integrację różnorodnych środowisk, osób zróżnicowanych pod względem pozycji społecznej, wieku czy też zainteresowań. </w:t>
      </w:r>
    </w:p>
    <w:p w14:paraId="18D885F3" w14:textId="481D713A" w:rsidR="00847DFA" w:rsidRPr="00302401" w:rsidRDefault="00847DFA"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Członkowie LGD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Wszyscy Razem</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oraz mieszkańcy z terenów objętych LSR nieraz podkreślali wielowymiarową integrację społeczności, jako jedno z najistotniejszych osiągnięć </w:t>
      </w:r>
      <w:r w:rsidR="0053244B" w:rsidRPr="00302401">
        <w:rPr>
          <w:rFonts w:ascii="Nyala" w:eastAsia="Times New Roman" w:hAnsi="Nyala" w:cs="Times New Roman"/>
          <w:kern w:val="0"/>
          <w:sz w:val="22"/>
          <w:lang w:eastAsia="pl-PL"/>
          <w14:ligatures w14:val="none"/>
        </w:rPr>
        <w:t>LGD „Wszyscy Razem”</w:t>
      </w:r>
      <w:r w:rsidRPr="00302401">
        <w:rPr>
          <w:rFonts w:ascii="Nyala" w:eastAsia="Times New Roman" w:hAnsi="Nyala" w:cs="Times New Roman"/>
          <w:kern w:val="0"/>
          <w:sz w:val="22"/>
          <w:lang w:eastAsia="pl-PL"/>
          <w14:ligatures w14:val="none"/>
        </w:rPr>
        <w:t xml:space="preserve">. Ponadto, osoby zaangażowane w działalność bardzo wysoko cenią sobie rzeczywistą możliwość wpływania na wybór podejmowanych działań oraz wspólne </w:t>
      </w:r>
      <w:r w:rsidR="00B11DEA" w:rsidRPr="00302401">
        <w:rPr>
          <w:rFonts w:ascii="Nyala" w:eastAsia="Times New Roman" w:hAnsi="Nyala" w:cs="Times New Roman"/>
          <w:kern w:val="0"/>
          <w:sz w:val="22"/>
          <w:lang w:eastAsia="pl-PL"/>
          <w14:ligatures w14:val="none"/>
        </w:rPr>
        <w:t>ich kreowanie</w:t>
      </w:r>
      <w:r w:rsidRPr="00302401">
        <w:rPr>
          <w:rFonts w:ascii="Nyala" w:eastAsia="Times New Roman" w:hAnsi="Nyala" w:cs="Times New Roman"/>
          <w:kern w:val="0"/>
          <w:sz w:val="22"/>
          <w:lang w:eastAsia="pl-PL"/>
          <w14:ligatures w14:val="none"/>
        </w:rPr>
        <w:t xml:space="preserve">. Tego typu zaangażowanie prowadzi w efekcie do współodpowiedzialności, </w:t>
      </w:r>
      <w:r w:rsidR="00B11DEA" w:rsidRPr="00302401">
        <w:rPr>
          <w:rFonts w:ascii="Nyala" w:eastAsia="Times New Roman" w:hAnsi="Nyala" w:cs="Times New Roman"/>
          <w:kern w:val="0"/>
          <w:sz w:val="22"/>
          <w:lang w:eastAsia="pl-PL"/>
          <w14:ligatures w14:val="none"/>
        </w:rPr>
        <w:t>bu</w:t>
      </w:r>
      <w:r w:rsidRPr="00302401">
        <w:rPr>
          <w:rFonts w:ascii="Nyala" w:eastAsia="Times New Roman" w:hAnsi="Nyala" w:cs="Times New Roman"/>
          <w:kern w:val="0"/>
          <w:sz w:val="22"/>
          <w:lang w:eastAsia="pl-PL"/>
          <w14:ligatures w14:val="none"/>
        </w:rPr>
        <w:t>dowania zaufania i kształtowania postaw obywatelskich.</w:t>
      </w:r>
    </w:p>
    <w:p w14:paraId="4597798B" w14:textId="0215DEF3" w:rsidR="00254041" w:rsidRPr="00302401" w:rsidRDefault="004E52F3" w:rsidP="00302401">
      <w:pPr>
        <w:spacing w:line="283" w:lineRule="auto"/>
        <w:ind w:firstLine="284"/>
        <w:jc w:val="both"/>
        <w:rPr>
          <w:rFonts w:ascii="Nyala" w:eastAsia="Calibri" w:hAnsi="Nyala" w:cs="Times New Roman"/>
          <w:kern w:val="0"/>
          <w:sz w:val="22"/>
          <w14:ligatures w14:val="none"/>
        </w:rPr>
      </w:pPr>
      <w:bookmarkStart w:id="6" w:name="_Hlk134440331"/>
      <w:r w:rsidRPr="00302401">
        <w:rPr>
          <w:rFonts w:ascii="Nyala" w:eastAsia="Calibri" w:hAnsi="Nyala" w:cs="Times New Roman"/>
          <w:kern w:val="0"/>
          <w:sz w:val="22"/>
          <w14:ligatures w14:val="none"/>
        </w:rPr>
        <w:t xml:space="preserve">LGD </w:t>
      </w:r>
      <w:r w:rsidR="007453CE" w:rsidRPr="00302401">
        <w:rPr>
          <w:rFonts w:ascii="Nyala" w:eastAsia="Calibri" w:hAnsi="Nyala" w:cs="Times New Roman"/>
          <w:kern w:val="0"/>
          <w:sz w:val="22"/>
          <w14:ligatures w14:val="none"/>
        </w:rPr>
        <w:t xml:space="preserve">posiada </w:t>
      </w:r>
      <w:r w:rsidRPr="00302401">
        <w:rPr>
          <w:rFonts w:ascii="Nyala" w:eastAsia="Calibri" w:hAnsi="Nyala" w:cs="Times New Roman"/>
          <w:kern w:val="0"/>
          <w:sz w:val="22"/>
          <w14:ligatures w14:val="none"/>
        </w:rPr>
        <w:t xml:space="preserve">pełną zdolność wykorzystania </w:t>
      </w:r>
      <w:r w:rsidR="007453CE" w:rsidRPr="00302401">
        <w:rPr>
          <w:rFonts w:ascii="Nyala" w:eastAsia="Calibri" w:hAnsi="Nyala" w:cs="Times New Roman"/>
          <w:kern w:val="0"/>
          <w:sz w:val="22"/>
          <w14:ligatures w14:val="none"/>
        </w:rPr>
        <w:t xml:space="preserve">lokalnego </w:t>
      </w:r>
      <w:r w:rsidRPr="00302401">
        <w:rPr>
          <w:rFonts w:ascii="Nyala" w:eastAsia="Calibri" w:hAnsi="Nyala" w:cs="Times New Roman"/>
          <w:kern w:val="0"/>
          <w:sz w:val="22"/>
          <w14:ligatures w14:val="none"/>
        </w:rPr>
        <w:t>potencjału rozwojowego</w:t>
      </w:r>
      <w:r w:rsidR="007453CE" w:rsidRPr="00302401">
        <w:rPr>
          <w:rFonts w:ascii="Nyala" w:eastAsia="Calibri" w:hAnsi="Nyala" w:cs="Times New Roman"/>
          <w:kern w:val="0"/>
          <w:sz w:val="22"/>
          <w14:ligatures w14:val="none"/>
        </w:rPr>
        <w:t xml:space="preserve"> w celu </w:t>
      </w:r>
      <w:r w:rsidRPr="00302401">
        <w:rPr>
          <w:rFonts w:ascii="Nyala" w:eastAsia="Calibri" w:hAnsi="Nyala" w:cs="Times New Roman"/>
          <w:kern w:val="0"/>
          <w:sz w:val="22"/>
          <w14:ligatures w14:val="none"/>
        </w:rPr>
        <w:t xml:space="preserve">wzmocnienia </w:t>
      </w:r>
      <w:r w:rsidR="007453CE" w:rsidRPr="00302401">
        <w:rPr>
          <w:rFonts w:ascii="Nyala" w:eastAsia="Calibri" w:hAnsi="Nyala" w:cs="Times New Roman"/>
          <w:kern w:val="0"/>
          <w:sz w:val="22"/>
          <w14:ligatures w14:val="none"/>
        </w:rPr>
        <w:t xml:space="preserve">lokalnej </w:t>
      </w:r>
      <w:r w:rsidRPr="00302401">
        <w:rPr>
          <w:rFonts w:ascii="Nyala" w:eastAsia="Calibri" w:hAnsi="Nyala" w:cs="Times New Roman"/>
          <w:kern w:val="0"/>
          <w:sz w:val="22"/>
          <w14:ligatures w14:val="none"/>
        </w:rPr>
        <w:t>przedsiębiorczości, zwiększenia aktywności obywatelskiej</w:t>
      </w:r>
      <w:r w:rsidR="007453CE" w:rsidRPr="00302401">
        <w:rPr>
          <w:rFonts w:ascii="Nyala" w:eastAsia="Calibri" w:hAnsi="Nyala" w:cs="Times New Roman"/>
          <w:kern w:val="0"/>
          <w:sz w:val="22"/>
          <w14:ligatures w14:val="none"/>
        </w:rPr>
        <w:t xml:space="preserve"> i </w:t>
      </w:r>
      <w:r w:rsidRPr="00302401">
        <w:rPr>
          <w:rFonts w:ascii="Nyala" w:eastAsia="Calibri" w:hAnsi="Nyala" w:cs="Times New Roman"/>
          <w:kern w:val="0"/>
          <w:sz w:val="22"/>
          <w14:ligatures w14:val="none"/>
        </w:rPr>
        <w:t xml:space="preserve">włączenia społecznego osób w </w:t>
      </w:r>
      <w:r w:rsidR="008E7EFC" w:rsidRPr="00302401">
        <w:rPr>
          <w:rFonts w:ascii="Nyala" w:eastAsia="Calibri" w:hAnsi="Nyala" w:cs="Times New Roman"/>
          <w:kern w:val="0"/>
          <w:sz w:val="22"/>
          <w14:ligatures w14:val="none"/>
        </w:rPr>
        <w:t>niekorzystne</w:t>
      </w:r>
      <w:r w:rsidRPr="00302401">
        <w:rPr>
          <w:rFonts w:ascii="Nyala" w:eastAsia="Calibri" w:hAnsi="Nyala" w:cs="Times New Roman"/>
          <w:kern w:val="0"/>
          <w:sz w:val="22"/>
          <w14:ligatures w14:val="none"/>
        </w:rPr>
        <w:t>j sytuacji, seniorów oraz aktywizacj</w:t>
      </w:r>
      <w:r w:rsidR="007453CE" w:rsidRPr="00302401">
        <w:rPr>
          <w:rFonts w:ascii="Nyala" w:eastAsia="Calibri" w:hAnsi="Nyala" w:cs="Times New Roman"/>
          <w:kern w:val="0"/>
          <w:sz w:val="22"/>
          <w14:ligatures w14:val="none"/>
        </w:rPr>
        <w:t>ę</w:t>
      </w:r>
      <w:r w:rsidRPr="00302401">
        <w:rPr>
          <w:rFonts w:ascii="Nyala" w:eastAsia="Calibri" w:hAnsi="Nyala" w:cs="Times New Roman"/>
          <w:kern w:val="0"/>
          <w:sz w:val="22"/>
          <w14:ligatures w14:val="none"/>
        </w:rPr>
        <w:t xml:space="preserve"> i integracj</w:t>
      </w:r>
      <w:r w:rsidR="007453CE" w:rsidRPr="00302401">
        <w:rPr>
          <w:rFonts w:ascii="Nyala" w:eastAsia="Calibri" w:hAnsi="Nyala" w:cs="Times New Roman"/>
          <w:kern w:val="0"/>
          <w:sz w:val="22"/>
          <w14:ligatures w14:val="none"/>
        </w:rPr>
        <w:t>ę</w:t>
      </w:r>
      <w:r w:rsidRPr="00302401">
        <w:rPr>
          <w:rFonts w:ascii="Nyala" w:eastAsia="Calibri" w:hAnsi="Nyala" w:cs="Times New Roman"/>
          <w:kern w:val="0"/>
          <w:sz w:val="22"/>
          <w14:ligatures w14:val="none"/>
        </w:rPr>
        <w:t xml:space="preserve"> osób młodych. </w:t>
      </w:r>
      <w:r w:rsidR="007453CE" w:rsidRPr="00302401">
        <w:rPr>
          <w:rFonts w:ascii="Nyala" w:eastAsia="Calibri" w:hAnsi="Nyala" w:cs="Times New Roman"/>
          <w:kern w:val="0"/>
          <w:sz w:val="22"/>
          <w14:ligatures w14:val="none"/>
        </w:rPr>
        <w:t xml:space="preserve">Budowana </w:t>
      </w:r>
      <w:r w:rsidR="00192D9D" w:rsidRPr="00302401">
        <w:rPr>
          <w:rFonts w:ascii="Nyala" w:eastAsia="Calibri" w:hAnsi="Nyala" w:cs="Times New Roman"/>
          <w:kern w:val="0"/>
          <w:sz w:val="22"/>
          <w14:ligatures w14:val="none"/>
        </w:rPr>
        <w:t>LSR</w:t>
      </w:r>
      <w:r w:rsidR="004237D8" w:rsidRPr="00302401">
        <w:rPr>
          <w:rFonts w:ascii="Nyala" w:eastAsia="Calibri" w:hAnsi="Nyala" w:cs="Times New Roman"/>
          <w:kern w:val="0"/>
          <w:sz w:val="22"/>
          <w14:ligatures w14:val="none"/>
        </w:rPr>
        <w:t xml:space="preserve"> </w:t>
      </w:r>
      <w:r w:rsidR="007453CE" w:rsidRPr="00302401">
        <w:rPr>
          <w:rFonts w:ascii="Nyala" w:eastAsia="Calibri" w:hAnsi="Nyala" w:cs="Times New Roman"/>
          <w:kern w:val="0"/>
          <w:sz w:val="22"/>
          <w14:ligatures w14:val="none"/>
        </w:rPr>
        <w:t xml:space="preserve">będzie </w:t>
      </w:r>
      <w:r w:rsidRPr="00302401">
        <w:rPr>
          <w:rFonts w:ascii="Nyala" w:eastAsia="Calibri" w:hAnsi="Nyala" w:cs="Times New Roman"/>
          <w:kern w:val="0"/>
          <w:sz w:val="22"/>
          <w14:ligatures w14:val="none"/>
        </w:rPr>
        <w:t xml:space="preserve">w pewnym </w:t>
      </w:r>
      <w:r w:rsidR="007453CE" w:rsidRPr="00302401">
        <w:rPr>
          <w:rFonts w:ascii="Nyala" w:eastAsia="Calibri" w:hAnsi="Nyala" w:cs="Times New Roman"/>
          <w:kern w:val="0"/>
          <w:sz w:val="22"/>
          <w14:ligatures w14:val="none"/>
        </w:rPr>
        <w:t xml:space="preserve">zakresie </w:t>
      </w:r>
      <w:r w:rsidRPr="00302401">
        <w:rPr>
          <w:rFonts w:ascii="Nyala" w:eastAsia="Calibri" w:hAnsi="Nyala" w:cs="Times New Roman"/>
          <w:kern w:val="0"/>
          <w:sz w:val="22"/>
          <w14:ligatures w14:val="none"/>
        </w:rPr>
        <w:t xml:space="preserve">kontynuacją wcześniej podejmowanych </w:t>
      </w:r>
      <w:r w:rsidR="00126E45" w:rsidRPr="00302401">
        <w:rPr>
          <w:rFonts w:ascii="Nyala" w:eastAsia="Calibri" w:hAnsi="Nyala" w:cs="Times New Roman"/>
          <w:kern w:val="0"/>
          <w:sz w:val="22"/>
          <w14:ligatures w14:val="none"/>
        </w:rPr>
        <w:t>interwencji i przedsięwzięć</w:t>
      </w:r>
      <w:r w:rsidR="007453CE" w:rsidRPr="00302401">
        <w:rPr>
          <w:rFonts w:ascii="Nyala" w:eastAsia="Calibri" w:hAnsi="Nyala" w:cs="Times New Roman"/>
          <w:kern w:val="0"/>
          <w:sz w:val="22"/>
          <w14:ligatures w14:val="none"/>
        </w:rPr>
        <w:t>, ponieważ zidentyfikowane potrzeby mieszkańców dotyczą w głównej mierze poprawy jakości oraz zwiększeniu dostępności do usług komercyjnych i niekomercyjnych</w:t>
      </w:r>
      <w:r w:rsidRPr="00302401">
        <w:rPr>
          <w:rFonts w:ascii="Nyala" w:eastAsia="Calibri" w:hAnsi="Nyala" w:cs="Times New Roman"/>
          <w:kern w:val="0"/>
          <w:sz w:val="22"/>
          <w14:ligatures w14:val="none"/>
        </w:rPr>
        <w:t xml:space="preserve">. </w:t>
      </w:r>
    </w:p>
    <w:p w14:paraId="71F562A0" w14:textId="77777777" w:rsidR="00594BEB" w:rsidRPr="00302401" w:rsidRDefault="00594BEB" w:rsidP="00302401">
      <w:pPr>
        <w:spacing w:line="283" w:lineRule="auto"/>
        <w:ind w:firstLine="284"/>
        <w:jc w:val="both"/>
        <w:rPr>
          <w:rFonts w:ascii="Nyala" w:eastAsia="Calibri" w:hAnsi="Nyala" w:cs="Times New Roman"/>
          <w:kern w:val="0"/>
          <w:sz w:val="22"/>
          <w14:ligatures w14:val="none"/>
        </w:rPr>
      </w:pPr>
    </w:p>
    <w:p w14:paraId="35198FAA" w14:textId="455FFF34" w:rsidR="004E52F3" w:rsidRPr="00302401" w:rsidRDefault="004E52F3" w:rsidP="00302401">
      <w:pPr>
        <w:pStyle w:val="Nagwek2"/>
        <w:numPr>
          <w:ilvl w:val="0"/>
          <w:numId w:val="6"/>
        </w:numPr>
        <w:spacing w:before="0" w:line="283" w:lineRule="auto"/>
        <w:ind w:left="567" w:hanging="283"/>
        <w:rPr>
          <w:rFonts w:ascii="Nyala" w:hAnsi="Nyala"/>
          <w:b/>
          <w:sz w:val="22"/>
          <w:szCs w:val="22"/>
        </w:rPr>
      </w:pPr>
      <w:bookmarkStart w:id="7" w:name="_Toc136967247"/>
      <w:bookmarkEnd w:id="6"/>
      <w:r w:rsidRPr="00302401">
        <w:rPr>
          <w:rFonts w:ascii="Nyala" w:hAnsi="Nyala"/>
          <w:b/>
          <w:sz w:val="22"/>
          <w:szCs w:val="22"/>
        </w:rPr>
        <w:lastRenderedPageBreak/>
        <w:t>Opis struktury LGD</w:t>
      </w:r>
      <w:bookmarkEnd w:id="7"/>
    </w:p>
    <w:p w14:paraId="30A94A92" w14:textId="77777777" w:rsidR="002632F7" w:rsidRPr="00302401" w:rsidRDefault="00C6561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hAnsi="Nyala" w:cs="Times New Roman"/>
          <w:sz w:val="22"/>
        </w:rPr>
        <w:t xml:space="preserve">Strukturę organizacyjną reguluje Statut i </w:t>
      </w:r>
      <w:r w:rsidR="00EF5BD5" w:rsidRPr="00302401">
        <w:rPr>
          <w:rFonts w:ascii="Nyala" w:hAnsi="Nyala" w:cs="Times New Roman"/>
          <w:sz w:val="22"/>
        </w:rPr>
        <w:t>p</w:t>
      </w:r>
      <w:r w:rsidRPr="00302401">
        <w:rPr>
          <w:rFonts w:ascii="Nyala" w:hAnsi="Nyala" w:cs="Times New Roman"/>
          <w:sz w:val="22"/>
        </w:rPr>
        <w:t>rzepisy</w:t>
      </w:r>
      <w:r w:rsidR="00EF5BD5" w:rsidRPr="00302401">
        <w:rPr>
          <w:rFonts w:ascii="Nyala" w:hAnsi="Nyala" w:cs="Times New Roman"/>
          <w:sz w:val="22"/>
        </w:rPr>
        <w:t xml:space="preserve"> wskazane w pkt. 1 niniejszego rozdziału.</w:t>
      </w:r>
      <w:r w:rsidRPr="00302401">
        <w:rPr>
          <w:rFonts w:ascii="Nyala" w:hAnsi="Nyala" w:cs="Times New Roman"/>
          <w:sz w:val="22"/>
        </w:rPr>
        <w:t xml:space="preserve"> Organami LGD są: Walne Zabranie Członków, Zarząd, Rada oraz </w:t>
      </w:r>
      <w:r w:rsidR="002632F7" w:rsidRPr="00302401">
        <w:rPr>
          <w:rFonts w:ascii="Nyala" w:hAnsi="Nyala" w:cs="Times New Roman"/>
          <w:sz w:val="22"/>
        </w:rPr>
        <w:t>K</w:t>
      </w:r>
      <w:r w:rsidRPr="00302401">
        <w:rPr>
          <w:rFonts w:ascii="Nyala" w:hAnsi="Nyala" w:cs="Times New Roman"/>
          <w:sz w:val="22"/>
        </w:rPr>
        <w:t xml:space="preserve">omisja </w:t>
      </w:r>
      <w:r w:rsidR="002632F7" w:rsidRPr="00302401">
        <w:rPr>
          <w:rFonts w:ascii="Nyala" w:hAnsi="Nyala" w:cs="Times New Roman"/>
          <w:sz w:val="22"/>
        </w:rPr>
        <w:t>R</w:t>
      </w:r>
      <w:r w:rsidRPr="00302401">
        <w:rPr>
          <w:rFonts w:ascii="Nyala" w:hAnsi="Nyala" w:cs="Times New Roman"/>
          <w:sz w:val="22"/>
        </w:rPr>
        <w:t xml:space="preserve">ewizyjna. </w:t>
      </w:r>
      <w:r w:rsidR="002632F7" w:rsidRPr="00302401">
        <w:rPr>
          <w:rFonts w:ascii="Nyala" w:eastAsia="Calibri" w:hAnsi="Nyala" w:cs="Times New Roman"/>
          <w:kern w:val="0"/>
          <w:sz w:val="22"/>
          <w14:ligatures w14:val="none"/>
        </w:rPr>
        <w:t xml:space="preserve">Dla potrzeb realizacji celów statutowych zostało utworzone Biuro LGD, które </w:t>
      </w:r>
      <w:r w:rsidR="00EF5BD5" w:rsidRPr="00302401">
        <w:rPr>
          <w:rFonts w:ascii="Nyala" w:eastAsia="Calibri" w:hAnsi="Nyala" w:cs="Times New Roman"/>
          <w:kern w:val="0"/>
          <w:sz w:val="22"/>
          <w14:ligatures w14:val="none"/>
        </w:rPr>
        <w:t xml:space="preserve">jednak </w:t>
      </w:r>
      <w:r w:rsidR="002632F7" w:rsidRPr="00302401">
        <w:rPr>
          <w:rFonts w:ascii="Nyala" w:eastAsia="Calibri" w:hAnsi="Nyala" w:cs="Times New Roman"/>
          <w:kern w:val="0"/>
          <w:sz w:val="22"/>
          <w14:ligatures w14:val="none"/>
        </w:rPr>
        <w:t>nie ma statusu organu.</w:t>
      </w:r>
    </w:p>
    <w:p w14:paraId="699E8666" w14:textId="25BC14BE" w:rsidR="00C65613" w:rsidRPr="00302401" w:rsidRDefault="00C65613" w:rsidP="00302401">
      <w:pPr>
        <w:spacing w:line="283" w:lineRule="auto"/>
        <w:ind w:firstLine="284"/>
        <w:jc w:val="both"/>
        <w:rPr>
          <w:rFonts w:ascii="Nyala" w:hAnsi="Nyala" w:cs="Times New Roman"/>
          <w:sz w:val="22"/>
        </w:rPr>
      </w:pPr>
      <w:r w:rsidRPr="00302401">
        <w:rPr>
          <w:rFonts w:ascii="Nyala" w:hAnsi="Nyala" w:cs="Times New Roman"/>
          <w:sz w:val="22"/>
        </w:rPr>
        <w:t xml:space="preserve">Członkami </w:t>
      </w:r>
      <w:r w:rsidR="007453CE" w:rsidRPr="00302401">
        <w:rPr>
          <w:rFonts w:ascii="Nyala" w:eastAsia="Times New Roman" w:hAnsi="Nyala" w:cs="Times New Roman"/>
          <w:kern w:val="0"/>
          <w:sz w:val="22"/>
          <w:lang w:eastAsia="pl-PL"/>
          <w14:ligatures w14:val="none"/>
        </w:rPr>
        <w:t xml:space="preserve">LGD „Wszyscy Razem” </w:t>
      </w:r>
      <w:r w:rsidRPr="00302401">
        <w:rPr>
          <w:rFonts w:ascii="Nyala" w:hAnsi="Nyala" w:cs="Times New Roman"/>
          <w:sz w:val="22"/>
        </w:rPr>
        <w:t>są przedstawiciele lokalnych grup interesu wydzielonych ze wszystkich środowisk oraz grup społecznych, w tym młodzież, seniorzy, osoby w niekorzystnej sytuacji. W s</w:t>
      </w:r>
      <w:r w:rsidR="004419B0" w:rsidRPr="00302401">
        <w:rPr>
          <w:rFonts w:ascii="Nyala" w:hAnsi="Nyala" w:cs="Times New Roman"/>
          <w:sz w:val="22"/>
        </w:rPr>
        <w:t xml:space="preserve">kład LGD wchodzą </w:t>
      </w:r>
      <w:r w:rsidRPr="00302401">
        <w:rPr>
          <w:rFonts w:ascii="Nyala" w:hAnsi="Nyala" w:cs="Times New Roman"/>
          <w:sz w:val="22"/>
        </w:rPr>
        <w:t xml:space="preserve">przedstawiciele lokalnych grup interesów społeczno-gospodarczych reprezentujących interesy sektorów: publicznego, społecznego i </w:t>
      </w:r>
      <w:r w:rsidR="001B20AB" w:rsidRPr="00302401">
        <w:rPr>
          <w:rFonts w:ascii="Nyala" w:hAnsi="Nyala" w:cs="Times New Roman"/>
          <w:sz w:val="22"/>
        </w:rPr>
        <w:t>gospodarczego, (co</w:t>
      </w:r>
      <w:r w:rsidRPr="00302401">
        <w:rPr>
          <w:rFonts w:ascii="Nyala" w:hAnsi="Nyala" w:cs="Times New Roman"/>
          <w:sz w:val="22"/>
        </w:rPr>
        <w:t xml:space="preserve"> najmniej po 1 przedstawicielu odnośnej gru</w:t>
      </w:r>
      <w:r w:rsidR="001B20AB" w:rsidRPr="00302401">
        <w:rPr>
          <w:rFonts w:ascii="Nyala" w:hAnsi="Nyala" w:cs="Times New Roman"/>
          <w:sz w:val="22"/>
        </w:rPr>
        <w:t xml:space="preserve">py interesu z każdej gminy). </w:t>
      </w:r>
      <w:r w:rsidR="007F3B56" w:rsidRPr="00302401">
        <w:rPr>
          <w:rFonts w:ascii="Nyala" w:hAnsi="Nyala" w:cs="Times New Roman"/>
          <w:sz w:val="22"/>
        </w:rPr>
        <w:t xml:space="preserve">Wśród członków wyróżniamy członów zwyczajnych, wspierających. </w:t>
      </w:r>
      <w:r w:rsidR="001B20AB" w:rsidRPr="00302401">
        <w:rPr>
          <w:rFonts w:ascii="Nyala" w:hAnsi="Nyala" w:cs="Times New Roman"/>
          <w:sz w:val="22"/>
        </w:rPr>
        <w:t xml:space="preserve">Skład członkowski jest reprezentatywny dla lokalnej społeczności. Nie </w:t>
      </w:r>
      <w:r w:rsidR="00EF5BD5" w:rsidRPr="00302401">
        <w:rPr>
          <w:rFonts w:ascii="Nyala" w:hAnsi="Nyala" w:cs="Times New Roman"/>
          <w:sz w:val="22"/>
        </w:rPr>
        <w:t xml:space="preserve">dominuje w nim żadna grupa interesów. </w:t>
      </w:r>
    </w:p>
    <w:p w14:paraId="0196DC36" w14:textId="2C8DA493" w:rsidR="004E52F3" w:rsidRPr="00302401" w:rsidRDefault="00575AA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Członkowie przyjęci zostali w oparciu o deklaracje członkowskie i uchwały. Nabycie i stwierdzenie utraty członkostwa </w:t>
      </w:r>
      <w:r w:rsidR="00DD6A56"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w </w:t>
      </w:r>
      <w:r w:rsidR="007453CE" w:rsidRPr="00302401">
        <w:rPr>
          <w:rFonts w:ascii="Nyala" w:eastAsia="Times New Roman" w:hAnsi="Nyala" w:cs="Times New Roman"/>
          <w:kern w:val="0"/>
          <w:sz w:val="22"/>
          <w:lang w:eastAsia="pl-PL"/>
          <w14:ligatures w14:val="none"/>
        </w:rPr>
        <w:t xml:space="preserve">LGD „Wszyscy Razem” </w:t>
      </w:r>
      <w:r w:rsidRPr="00302401">
        <w:rPr>
          <w:rFonts w:ascii="Nyala" w:eastAsia="Times New Roman" w:hAnsi="Nyala" w:cs="Times New Roman"/>
          <w:kern w:val="0"/>
          <w:sz w:val="22"/>
          <w:lang w:eastAsia="pl-PL"/>
          <w14:ligatures w14:val="none"/>
        </w:rPr>
        <w:t xml:space="preserve">określa Statut. </w:t>
      </w:r>
    </w:p>
    <w:p w14:paraId="138ABF57" w14:textId="77777777" w:rsidR="00AD1CF2" w:rsidRPr="00302401" w:rsidRDefault="00AD1CF2" w:rsidP="00302401">
      <w:pPr>
        <w:spacing w:line="283" w:lineRule="auto"/>
        <w:ind w:firstLine="284"/>
        <w:jc w:val="both"/>
        <w:rPr>
          <w:rFonts w:ascii="Nyala" w:hAnsi="Nyala" w:cs="Times New Roman"/>
          <w:sz w:val="22"/>
        </w:rPr>
      </w:pPr>
      <w:r w:rsidRPr="00302401">
        <w:rPr>
          <w:rFonts w:ascii="Nyala" w:hAnsi="Nyala" w:cs="Times New Roman"/>
          <w:sz w:val="22"/>
        </w:rPr>
        <w:t>Przez grupę interesu należy rozumieć grupę jednostek połączonych więzami wspólnych interesów lub korzyści publicznych, gospodarczych albo społecznych. Jednocześnie zasada ta nie stoi w sprzeczności z możliwością jednoczesnego reprezentowania grup interesu innych niż grupy interesu sektorów.</w:t>
      </w:r>
    </w:p>
    <w:p w14:paraId="4CDB172A" w14:textId="0114A1BF" w:rsidR="002B38B7" w:rsidRPr="00302401" w:rsidRDefault="00AD1CF2" w:rsidP="00302401">
      <w:pPr>
        <w:spacing w:line="283" w:lineRule="auto"/>
        <w:ind w:firstLine="284"/>
        <w:jc w:val="both"/>
        <w:rPr>
          <w:rFonts w:ascii="Nyala" w:hAnsi="Nyala" w:cs="Times New Roman"/>
          <w:sz w:val="22"/>
        </w:rPr>
      </w:pPr>
      <w:r w:rsidRPr="00302401">
        <w:rPr>
          <w:rFonts w:ascii="Nyala" w:hAnsi="Nyala" w:cs="Times New Roman"/>
          <w:sz w:val="22"/>
        </w:rPr>
        <w:t xml:space="preserve">W celu prawidłowego przyporządkowania członków do grup interesu sektorów przyjęto metodę kolejnych </w:t>
      </w:r>
      <w:proofErr w:type="spellStart"/>
      <w:r w:rsidRPr="00302401">
        <w:rPr>
          <w:rFonts w:ascii="Nyala" w:hAnsi="Nyala" w:cs="Times New Roman"/>
          <w:sz w:val="22"/>
        </w:rPr>
        <w:t>wykluczeń</w:t>
      </w:r>
      <w:proofErr w:type="spellEnd"/>
      <w:r w:rsidRPr="00302401">
        <w:rPr>
          <w:rFonts w:ascii="Nyala" w:hAnsi="Nyala" w:cs="Times New Roman"/>
          <w:sz w:val="22"/>
        </w:rPr>
        <w:t xml:space="preserve">, </w:t>
      </w:r>
      <w:r w:rsidR="00B202BD" w:rsidRPr="00302401">
        <w:rPr>
          <w:rFonts w:ascii="Nyala" w:hAnsi="Nyala" w:cs="Times New Roman"/>
          <w:sz w:val="22"/>
        </w:rPr>
        <w:t>tzn.,</w:t>
      </w:r>
      <w:r w:rsidRPr="00302401">
        <w:rPr>
          <w:rFonts w:ascii="Nyala" w:hAnsi="Nyala" w:cs="Times New Roman"/>
          <w:sz w:val="22"/>
        </w:rPr>
        <w:t xml:space="preserve"> jeśli wystąpiły przesłanki potwierdzające, iż Członek </w:t>
      </w:r>
      <w:r w:rsidR="007453CE" w:rsidRPr="00302401">
        <w:rPr>
          <w:rFonts w:ascii="Nyala" w:hAnsi="Nyala" w:cs="Times New Roman"/>
          <w:sz w:val="22"/>
        </w:rPr>
        <w:t xml:space="preserve">LGD </w:t>
      </w:r>
      <w:r w:rsidRPr="00302401">
        <w:rPr>
          <w:rFonts w:ascii="Nyala" w:hAnsi="Nyala" w:cs="Times New Roman"/>
          <w:sz w:val="22"/>
        </w:rPr>
        <w:t xml:space="preserve">jest reprezentantem grupy interesu sektora publicznego, to nie był traktowany jako przedstawiciel innych grup. Jeżeli natomiast takich przesłanek nie stwierdzono, badano przesłanki na potwierdzenie reprezentacji grupy interesu sektora gospodarczego. Jeżeli nie wystąpiły przesłanki w tym zakresie – Członek był uznany za reprezentanta grupy interesu sektora społecznego. </w:t>
      </w:r>
      <w:r w:rsidR="002B38B7" w:rsidRPr="00302401">
        <w:rPr>
          <w:rFonts w:ascii="Nyala" w:hAnsi="Nyala" w:cs="Times New Roman"/>
          <w:sz w:val="22"/>
        </w:rPr>
        <w:t>W przypadku osób znajdujących się w niekorzystnej sytuacji, przynależność do grupy interesów jest ustalana poprzez weryfikację rzeczywistego statusu Członka Rady na podstawie odpowiedniego dokumentu, który jednoznacznie potwierdza przynależność do danej grupy interesu, eliminując wszelkie wątpliwości.</w:t>
      </w:r>
    </w:p>
    <w:p w14:paraId="0C149232" w14:textId="77777777" w:rsidR="00AD1CF2" w:rsidRPr="00302401" w:rsidRDefault="00AD1CF2" w:rsidP="00302401">
      <w:pPr>
        <w:spacing w:line="283" w:lineRule="auto"/>
        <w:ind w:firstLine="284"/>
        <w:jc w:val="both"/>
        <w:rPr>
          <w:rFonts w:ascii="Nyala" w:hAnsi="Nyala" w:cs="Times New Roman"/>
          <w:sz w:val="22"/>
        </w:rPr>
      </w:pPr>
      <w:r w:rsidRPr="00302401">
        <w:rPr>
          <w:rFonts w:ascii="Nyala" w:hAnsi="Nyala" w:cs="Times New Roman"/>
          <w:sz w:val="22"/>
        </w:rPr>
        <w:t xml:space="preserve">Podstawowym narzędziem weryfikacji przynależności członków do grupy interesów jest informacja (oświadczenie), która podlega weryfikacji w biurze LGD. Deklaracja jest składana zgodnie ze stanem faktycznym oraz bez zatajania informacji objętych tym dokumentem. Wykaz Członków jest upubliczniany na stronie internetowej LGD </w:t>
      </w:r>
      <w:r w:rsidR="00FF6426" w:rsidRPr="00302401">
        <w:rPr>
          <w:rFonts w:ascii="Nyala" w:hAnsi="Nyala" w:cs="Times New Roman"/>
          <w:sz w:val="22"/>
        </w:rPr>
        <w:t>„</w:t>
      </w:r>
      <w:r w:rsidR="00BE71D8" w:rsidRPr="00302401">
        <w:rPr>
          <w:rFonts w:ascii="Nyala" w:hAnsi="Nyala" w:cs="Times New Roman"/>
          <w:sz w:val="22"/>
        </w:rPr>
        <w:t>Wszyscy Razem</w:t>
      </w:r>
      <w:r w:rsidR="00FF6426" w:rsidRPr="00302401">
        <w:rPr>
          <w:rFonts w:ascii="Nyala" w:hAnsi="Nyala" w:cs="Times New Roman"/>
          <w:sz w:val="22"/>
        </w:rPr>
        <w:t>”</w:t>
      </w:r>
      <w:r w:rsidRPr="00302401">
        <w:rPr>
          <w:rFonts w:ascii="Nyala" w:hAnsi="Nyala" w:cs="Times New Roman"/>
          <w:sz w:val="22"/>
        </w:rPr>
        <w:t xml:space="preserve"> oraz </w:t>
      </w:r>
      <w:r w:rsidR="007453CE" w:rsidRPr="00302401">
        <w:rPr>
          <w:rFonts w:ascii="Nyala" w:hAnsi="Nyala" w:cs="Times New Roman"/>
          <w:sz w:val="22"/>
        </w:rPr>
        <w:t xml:space="preserve">jest </w:t>
      </w:r>
      <w:r w:rsidRPr="00302401">
        <w:rPr>
          <w:rFonts w:ascii="Nyala" w:hAnsi="Nyala" w:cs="Times New Roman"/>
          <w:sz w:val="22"/>
        </w:rPr>
        <w:t>dostępny w Biurze LGD. Każda deklaracja podlega weryfikacji.</w:t>
      </w:r>
    </w:p>
    <w:p w14:paraId="0C394190" w14:textId="795EF82E" w:rsidR="00575AA3" w:rsidRPr="00302401" w:rsidRDefault="007453CE"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Obecnie LGD </w:t>
      </w:r>
      <w:r w:rsidR="00FF6426" w:rsidRPr="00302401">
        <w:rPr>
          <w:rFonts w:ascii="Nyala" w:eastAsia="Times New Roman" w:hAnsi="Nyala" w:cs="Times New Roman"/>
          <w:kern w:val="0"/>
          <w:sz w:val="22"/>
          <w:lang w:eastAsia="pl-PL"/>
          <w14:ligatures w14:val="none"/>
        </w:rPr>
        <w:t>„</w:t>
      </w:r>
      <w:r w:rsidR="00575AA3" w:rsidRPr="00302401">
        <w:rPr>
          <w:rFonts w:ascii="Nyala" w:eastAsia="Times New Roman" w:hAnsi="Nyala" w:cs="Times New Roman"/>
          <w:kern w:val="0"/>
          <w:sz w:val="22"/>
          <w:lang w:eastAsia="pl-PL"/>
          <w14:ligatures w14:val="none"/>
        </w:rPr>
        <w:t>Wszyscy Razem</w:t>
      </w:r>
      <w:r w:rsidR="00FF6426" w:rsidRPr="00302401">
        <w:rPr>
          <w:rFonts w:ascii="Nyala" w:eastAsia="Times New Roman" w:hAnsi="Nyala" w:cs="Times New Roman"/>
          <w:kern w:val="0"/>
          <w:sz w:val="22"/>
          <w:lang w:eastAsia="pl-PL"/>
          <w14:ligatures w14:val="none"/>
        </w:rPr>
        <w:t>”</w:t>
      </w:r>
      <w:r w:rsidR="004419B0" w:rsidRPr="00302401">
        <w:rPr>
          <w:rFonts w:ascii="Nyala" w:eastAsia="Times New Roman" w:hAnsi="Nyala" w:cs="Times New Roman"/>
          <w:kern w:val="0"/>
          <w:sz w:val="22"/>
          <w:lang w:eastAsia="pl-PL"/>
          <w14:ligatures w14:val="none"/>
        </w:rPr>
        <w:t xml:space="preserve"> skupia 81</w:t>
      </w:r>
      <w:r w:rsidR="00575AA3" w:rsidRPr="00302401">
        <w:rPr>
          <w:rFonts w:ascii="Nyala" w:eastAsia="Times New Roman" w:hAnsi="Nyala" w:cs="Times New Roman"/>
          <w:kern w:val="0"/>
          <w:sz w:val="22"/>
          <w:lang w:eastAsia="pl-PL"/>
          <w14:ligatures w14:val="none"/>
        </w:rPr>
        <w:t xml:space="preserve"> członków. W skład </w:t>
      </w:r>
      <w:r w:rsidR="00BE71D8" w:rsidRPr="00302401">
        <w:rPr>
          <w:rFonts w:ascii="Nyala" w:eastAsia="Times New Roman" w:hAnsi="Nyala" w:cs="Times New Roman"/>
          <w:kern w:val="0"/>
          <w:sz w:val="22"/>
          <w:lang w:eastAsia="pl-PL"/>
          <w14:ligatures w14:val="none"/>
        </w:rPr>
        <w:t xml:space="preserve">grupy interesu </w:t>
      </w:r>
      <w:r w:rsidR="00575AA3" w:rsidRPr="00302401">
        <w:rPr>
          <w:rFonts w:ascii="Nyala" w:eastAsia="Times New Roman" w:hAnsi="Nyala" w:cs="Times New Roman"/>
          <w:kern w:val="0"/>
          <w:sz w:val="22"/>
          <w:lang w:eastAsia="pl-PL"/>
          <w14:ligatures w14:val="none"/>
        </w:rPr>
        <w:t xml:space="preserve">sektora publicznego wchodzą gminy, które są reprezentowane przez burmistrzów i wójtów. </w:t>
      </w:r>
      <w:r w:rsidR="00BE71D8" w:rsidRPr="00302401">
        <w:rPr>
          <w:rFonts w:ascii="Nyala" w:eastAsia="Times New Roman" w:hAnsi="Nyala" w:cs="Times New Roman"/>
          <w:kern w:val="0"/>
          <w:sz w:val="22"/>
          <w:lang w:eastAsia="pl-PL"/>
          <w14:ligatures w14:val="none"/>
        </w:rPr>
        <w:t>Grupa interesu sektora gospodarczego</w:t>
      </w:r>
      <w:r w:rsidR="004237D8" w:rsidRPr="00302401">
        <w:rPr>
          <w:rFonts w:ascii="Nyala" w:eastAsia="Times New Roman" w:hAnsi="Nyala" w:cs="Times New Roman"/>
          <w:kern w:val="0"/>
          <w:sz w:val="22"/>
          <w:lang w:eastAsia="pl-PL"/>
          <w14:ligatures w14:val="none"/>
        </w:rPr>
        <w:t xml:space="preserve"> </w:t>
      </w:r>
      <w:r w:rsidR="00575AA3" w:rsidRPr="00302401">
        <w:rPr>
          <w:rFonts w:ascii="Nyala" w:eastAsia="Times New Roman" w:hAnsi="Nyala" w:cs="Times New Roman"/>
          <w:kern w:val="0"/>
          <w:sz w:val="22"/>
          <w:lang w:eastAsia="pl-PL"/>
          <w14:ligatures w14:val="none"/>
        </w:rPr>
        <w:t>reprezentowan</w:t>
      </w:r>
      <w:r w:rsidR="00BE71D8" w:rsidRPr="00302401">
        <w:rPr>
          <w:rFonts w:ascii="Nyala" w:eastAsia="Times New Roman" w:hAnsi="Nyala" w:cs="Times New Roman"/>
          <w:kern w:val="0"/>
          <w:sz w:val="22"/>
          <w:lang w:eastAsia="pl-PL"/>
          <w14:ligatures w14:val="none"/>
        </w:rPr>
        <w:t>a</w:t>
      </w:r>
      <w:r w:rsidR="00575AA3" w:rsidRPr="00302401">
        <w:rPr>
          <w:rFonts w:ascii="Nyala" w:eastAsia="Times New Roman" w:hAnsi="Nyala" w:cs="Times New Roman"/>
          <w:kern w:val="0"/>
          <w:sz w:val="22"/>
          <w:lang w:eastAsia="pl-PL"/>
          <w14:ligatures w14:val="none"/>
        </w:rPr>
        <w:t xml:space="preserve"> to przedstawiciele lokalnych przedsiębiorstw, głównie z branży sadowniczej, transportowej, budowlanej i rolniczej. </w:t>
      </w:r>
      <w:r w:rsidR="00BE71D8" w:rsidRPr="00302401">
        <w:rPr>
          <w:rFonts w:ascii="Nyala" w:eastAsia="Times New Roman" w:hAnsi="Nyala" w:cs="Times New Roman"/>
          <w:kern w:val="0"/>
          <w:sz w:val="22"/>
          <w:lang w:eastAsia="pl-PL"/>
          <w14:ligatures w14:val="none"/>
        </w:rPr>
        <w:t>Natomiast grupa interesu sektora społecznego</w:t>
      </w:r>
      <w:r w:rsidR="00575AA3" w:rsidRPr="00302401">
        <w:rPr>
          <w:rFonts w:ascii="Nyala" w:eastAsia="Times New Roman" w:hAnsi="Nyala" w:cs="Times New Roman"/>
          <w:kern w:val="0"/>
          <w:sz w:val="22"/>
          <w:lang w:eastAsia="pl-PL"/>
          <w14:ligatures w14:val="none"/>
        </w:rPr>
        <w:t xml:space="preserve"> reprezentowan</w:t>
      </w:r>
      <w:r w:rsidR="00BE71D8" w:rsidRPr="00302401">
        <w:rPr>
          <w:rFonts w:ascii="Nyala" w:eastAsia="Times New Roman" w:hAnsi="Nyala" w:cs="Times New Roman"/>
          <w:kern w:val="0"/>
          <w:sz w:val="22"/>
          <w:lang w:eastAsia="pl-PL"/>
          <w14:ligatures w14:val="none"/>
        </w:rPr>
        <w:t>a</w:t>
      </w:r>
      <w:r w:rsidR="00575AA3" w:rsidRPr="00302401">
        <w:rPr>
          <w:rFonts w:ascii="Nyala" w:eastAsia="Times New Roman" w:hAnsi="Nyala" w:cs="Times New Roman"/>
          <w:kern w:val="0"/>
          <w:sz w:val="22"/>
          <w:lang w:eastAsia="pl-PL"/>
          <w14:ligatures w14:val="none"/>
        </w:rPr>
        <w:t xml:space="preserve"> jest </w:t>
      </w:r>
      <w:r w:rsidR="008E7EFC" w:rsidRPr="00302401">
        <w:rPr>
          <w:rFonts w:ascii="Nyala" w:eastAsia="Times New Roman" w:hAnsi="Nyala" w:cs="Times New Roman"/>
          <w:kern w:val="0"/>
          <w:sz w:val="22"/>
          <w:lang w:eastAsia="pl-PL"/>
          <w14:ligatures w14:val="none"/>
        </w:rPr>
        <w:t xml:space="preserve">lokalne </w:t>
      </w:r>
      <w:r w:rsidR="00575AA3" w:rsidRPr="00302401">
        <w:rPr>
          <w:rFonts w:ascii="Nyala" w:eastAsia="Times New Roman" w:hAnsi="Nyala" w:cs="Times New Roman"/>
          <w:kern w:val="0"/>
          <w:sz w:val="22"/>
          <w:lang w:eastAsia="pl-PL"/>
          <w14:ligatures w14:val="none"/>
        </w:rPr>
        <w:t xml:space="preserve">organizacje pozarządowe, </w:t>
      </w:r>
      <w:r w:rsidR="008E7EFC" w:rsidRPr="00302401">
        <w:rPr>
          <w:rFonts w:ascii="Nyala" w:eastAsia="Times New Roman" w:hAnsi="Nyala" w:cs="Times New Roman"/>
          <w:kern w:val="0"/>
          <w:sz w:val="22"/>
          <w:lang w:eastAsia="pl-PL"/>
          <w14:ligatures w14:val="none"/>
        </w:rPr>
        <w:t xml:space="preserve">w tym </w:t>
      </w:r>
      <w:r w:rsidR="00575AA3" w:rsidRPr="00302401">
        <w:rPr>
          <w:rFonts w:ascii="Nyala" w:eastAsia="Times New Roman" w:hAnsi="Nyala" w:cs="Times New Roman"/>
          <w:kern w:val="0"/>
          <w:sz w:val="22"/>
          <w:lang w:eastAsia="pl-PL"/>
          <w14:ligatures w14:val="none"/>
        </w:rPr>
        <w:t xml:space="preserve">Koła Gospodyń Wiejskich, Ochotnicze Straże Pożarne i </w:t>
      </w:r>
      <w:r w:rsidR="008E7EFC" w:rsidRPr="00302401">
        <w:rPr>
          <w:rFonts w:ascii="Nyala" w:eastAsia="Times New Roman" w:hAnsi="Nyala" w:cs="Times New Roman"/>
          <w:kern w:val="0"/>
          <w:sz w:val="22"/>
          <w:lang w:eastAsia="pl-PL"/>
          <w14:ligatures w14:val="none"/>
        </w:rPr>
        <w:t>inne s</w:t>
      </w:r>
      <w:r w:rsidR="00575AA3" w:rsidRPr="00302401">
        <w:rPr>
          <w:rFonts w:ascii="Nyala" w:eastAsia="Times New Roman" w:hAnsi="Nyala" w:cs="Times New Roman"/>
          <w:kern w:val="0"/>
          <w:sz w:val="22"/>
          <w:lang w:eastAsia="pl-PL"/>
          <w14:ligatures w14:val="none"/>
        </w:rPr>
        <w:t xml:space="preserve">towarzyszenia działające na terenie LGD </w:t>
      </w:r>
      <w:r w:rsidR="00FF6426" w:rsidRPr="00302401">
        <w:rPr>
          <w:rFonts w:ascii="Nyala" w:eastAsia="Times New Roman" w:hAnsi="Nyala" w:cs="Times New Roman"/>
          <w:kern w:val="0"/>
          <w:sz w:val="22"/>
          <w:lang w:eastAsia="pl-PL"/>
          <w14:ligatures w14:val="none"/>
        </w:rPr>
        <w:t>„</w:t>
      </w:r>
      <w:r w:rsidR="00575AA3" w:rsidRPr="00302401">
        <w:rPr>
          <w:rFonts w:ascii="Nyala" w:eastAsia="Times New Roman" w:hAnsi="Nyala" w:cs="Times New Roman"/>
          <w:kern w:val="0"/>
          <w:sz w:val="22"/>
          <w:lang w:eastAsia="pl-PL"/>
          <w14:ligatures w14:val="none"/>
        </w:rPr>
        <w:t>Wszyscy Razem</w:t>
      </w:r>
      <w:r w:rsidR="00FF6426" w:rsidRPr="00302401">
        <w:rPr>
          <w:rFonts w:ascii="Nyala" w:eastAsia="Times New Roman" w:hAnsi="Nyala" w:cs="Times New Roman"/>
          <w:kern w:val="0"/>
          <w:sz w:val="22"/>
          <w:lang w:eastAsia="pl-PL"/>
          <w14:ligatures w14:val="none"/>
        </w:rPr>
        <w:t>”</w:t>
      </w:r>
      <w:r w:rsidR="008E7EFC" w:rsidRPr="00302401">
        <w:rPr>
          <w:rFonts w:ascii="Nyala" w:eastAsia="Times New Roman" w:hAnsi="Nyala" w:cs="Times New Roman"/>
          <w:kern w:val="0"/>
          <w:sz w:val="22"/>
          <w:lang w:eastAsia="pl-PL"/>
          <w14:ligatures w14:val="none"/>
        </w:rPr>
        <w:t xml:space="preserve"> oraz </w:t>
      </w:r>
      <w:r w:rsidR="00575AA3" w:rsidRPr="00302401">
        <w:rPr>
          <w:rFonts w:ascii="Nyala" w:eastAsia="Times New Roman" w:hAnsi="Nyala" w:cs="Times New Roman"/>
          <w:kern w:val="0"/>
          <w:sz w:val="22"/>
          <w:lang w:eastAsia="pl-PL"/>
          <w14:ligatures w14:val="none"/>
        </w:rPr>
        <w:t>mieszkań</w:t>
      </w:r>
      <w:r w:rsidR="008E7EFC" w:rsidRPr="00302401">
        <w:rPr>
          <w:rFonts w:ascii="Nyala" w:eastAsia="Times New Roman" w:hAnsi="Nyala" w:cs="Times New Roman"/>
          <w:kern w:val="0"/>
          <w:sz w:val="22"/>
          <w:lang w:eastAsia="pl-PL"/>
          <w14:ligatures w14:val="none"/>
        </w:rPr>
        <w:t>cy</w:t>
      </w:r>
      <w:r w:rsidR="00DA4387" w:rsidRPr="00302401">
        <w:rPr>
          <w:rFonts w:ascii="Nyala" w:eastAsia="Times New Roman" w:hAnsi="Nyala" w:cs="Times New Roman"/>
          <w:kern w:val="0"/>
          <w:sz w:val="22"/>
          <w:lang w:eastAsia="pl-PL"/>
          <w14:ligatures w14:val="none"/>
        </w:rPr>
        <w:t xml:space="preserve"> </w:t>
      </w:r>
      <w:r w:rsidR="00575AA3" w:rsidRPr="00302401">
        <w:rPr>
          <w:rFonts w:ascii="Nyala" w:eastAsia="Times New Roman" w:hAnsi="Nyala" w:cs="Times New Roman"/>
          <w:kern w:val="0"/>
          <w:sz w:val="22"/>
          <w:lang w:eastAsia="pl-PL"/>
          <w14:ligatures w14:val="none"/>
        </w:rPr>
        <w:t xml:space="preserve">obszaru </w:t>
      </w:r>
      <w:r w:rsidR="00DA4387" w:rsidRPr="00302401">
        <w:rPr>
          <w:rFonts w:ascii="Nyala" w:eastAsia="Times New Roman" w:hAnsi="Nyala" w:cs="Times New Roman"/>
          <w:kern w:val="0"/>
          <w:sz w:val="22"/>
          <w:lang w:eastAsia="pl-PL"/>
          <w14:ligatures w14:val="none"/>
        </w:rPr>
        <w:t>niezaangażowan</w:t>
      </w:r>
      <w:r w:rsidR="008E7EFC" w:rsidRPr="00302401">
        <w:rPr>
          <w:rFonts w:ascii="Nyala" w:eastAsia="Times New Roman" w:hAnsi="Nyala" w:cs="Times New Roman"/>
          <w:kern w:val="0"/>
          <w:sz w:val="22"/>
          <w:lang w:eastAsia="pl-PL"/>
          <w14:ligatures w14:val="none"/>
        </w:rPr>
        <w:t xml:space="preserve">i </w:t>
      </w:r>
      <w:r w:rsidR="006E132E" w:rsidRPr="00302401">
        <w:rPr>
          <w:rFonts w:ascii="Nyala" w:eastAsia="Times New Roman" w:hAnsi="Nyala" w:cs="Times New Roman"/>
          <w:kern w:val="0"/>
          <w:sz w:val="22"/>
          <w:lang w:eastAsia="pl-PL"/>
          <w14:ligatures w14:val="none"/>
        </w:rPr>
        <w:br/>
      </w:r>
      <w:r w:rsidR="00DA4387" w:rsidRPr="00302401">
        <w:rPr>
          <w:rFonts w:ascii="Nyala" w:eastAsia="Times New Roman" w:hAnsi="Nyala" w:cs="Times New Roman"/>
          <w:kern w:val="0"/>
          <w:sz w:val="22"/>
          <w:lang w:eastAsia="pl-PL"/>
          <w14:ligatures w14:val="none"/>
        </w:rPr>
        <w:t xml:space="preserve">w działalność </w:t>
      </w:r>
      <w:r w:rsidR="008E7EFC" w:rsidRPr="00302401">
        <w:rPr>
          <w:rFonts w:ascii="Nyala" w:eastAsia="Times New Roman" w:hAnsi="Nyala" w:cs="Times New Roman"/>
          <w:kern w:val="0"/>
          <w:sz w:val="22"/>
          <w:lang w:eastAsia="pl-PL"/>
          <w14:ligatures w14:val="none"/>
        </w:rPr>
        <w:t xml:space="preserve">lokalnych </w:t>
      </w:r>
      <w:r w:rsidR="00DA4387" w:rsidRPr="00302401">
        <w:rPr>
          <w:rFonts w:ascii="Nyala" w:eastAsia="Times New Roman" w:hAnsi="Nyala" w:cs="Times New Roman"/>
          <w:kern w:val="0"/>
          <w:sz w:val="22"/>
          <w:lang w:eastAsia="pl-PL"/>
          <w14:ligatures w14:val="none"/>
        </w:rPr>
        <w:t>organizacji</w:t>
      </w:r>
      <w:r w:rsidR="008E7EFC" w:rsidRPr="00302401">
        <w:rPr>
          <w:rFonts w:ascii="Nyala" w:eastAsia="Times New Roman" w:hAnsi="Nyala" w:cs="Times New Roman"/>
          <w:kern w:val="0"/>
          <w:sz w:val="22"/>
          <w:lang w:eastAsia="pl-PL"/>
          <w14:ligatures w14:val="none"/>
        </w:rPr>
        <w:t>, ale aktywnie działający na rzecz jego rozwoju</w:t>
      </w:r>
      <w:r w:rsidR="00575AA3" w:rsidRPr="00302401">
        <w:rPr>
          <w:rFonts w:ascii="Nyala" w:eastAsia="Times New Roman" w:hAnsi="Nyala" w:cs="Times New Roman"/>
          <w:kern w:val="0"/>
          <w:sz w:val="22"/>
          <w:lang w:eastAsia="pl-PL"/>
          <w14:ligatures w14:val="none"/>
        </w:rPr>
        <w:t>.</w:t>
      </w:r>
    </w:p>
    <w:p w14:paraId="0B94EA09" w14:textId="5E393AF9" w:rsidR="00F14A71" w:rsidRPr="00302401" w:rsidRDefault="00F14A71" w:rsidP="00302401">
      <w:pPr>
        <w:spacing w:line="283" w:lineRule="auto"/>
        <w:ind w:firstLine="284"/>
        <w:jc w:val="both"/>
        <w:rPr>
          <w:rFonts w:ascii="Nyala" w:hAnsi="Nyala" w:cs="Times New Roman"/>
          <w:sz w:val="22"/>
        </w:rPr>
      </w:pPr>
      <w:r w:rsidRPr="00302401">
        <w:rPr>
          <w:rFonts w:ascii="Nyala" w:hAnsi="Nyala" w:cs="Times New Roman"/>
          <w:sz w:val="22"/>
        </w:rPr>
        <w:t xml:space="preserve">Wśród członków </w:t>
      </w:r>
      <w:r w:rsidR="008E7EFC" w:rsidRPr="00302401">
        <w:rPr>
          <w:rFonts w:ascii="Nyala" w:eastAsia="Times New Roman" w:hAnsi="Nyala" w:cs="Times New Roman"/>
          <w:kern w:val="0"/>
          <w:sz w:val="22"/>
          <w:lang w:eastAsia="pl-PL"/>
          <w14:ligatures w14:val="none"/>
        </w:rPr>
        <w:t xml:space="preserve">LGD „Wszyscy Razem” </w:t>
      </w:r>
      <w:r w:rsidRPr="00302401">
        <w:rPr>
          <w:rFonts w:ascii="Nyala" w:hAnsi="Nyala" w:cs="Times New Roman"/>
          <w:sz w:val="22"/>
        </w:rPr>
        <w:t xml:space="preserve">znajdują się także przedstawiciele grup najbardziej narażonych na wykluczenie </w:t>
      </w:r>
      <w:r w:rsidR="00555D2E" w:rsidRPr="00302401">
        <w:rPr>
          <w:rFonts w:ascii="Nyala" w:hAnsi="Nyala" w:cs="Times New Roman"/>
          <w:sz w:val="22"/>
        </w:rPr>
        <w:t>społeczne</w:t>
      </w:r>
      <w:r w:rsidRPr="00302401">
        <w:rPr>
          <w:rFonts w:ascii="Nyala" w:hAnsi="Nyala" w:cs="Times New Roman"/>
          <w:sz w:val="22"/>
        </w:rPr>
        <w:t xml:space="preserve">, które zostały </w:t>
      </w:r>
      <w:r w:rsidR="00960828" w:rsidRPr="00302401">
        <w:rPr>
          <w:rFonts w:ascii="Nyala" w:hAnsi="Nyala" w:cs="Times New Roman"/>
          <w:sz w:val="22"/>
        </w:rPr>
        <w:t>zdiagnozowane na etapie budowy LSR w wyniku partycypacyjnego udziału lokalnej społeczności</w:t>
      </w:r>
      <w:r w:rsidRPr="00302401">
        <w:rPr>
          <w:rFonts w:ascii="Nyala" w:hAnsi="Nyala" w:cs="Times New Roman"/>
          <w:sz w:val="22"/>
        </w:rPr>
        <w:t xml:space="preserve">. Mieszkańcy biorący udział w </w:t>
      </w:r>
      <w:r w:rsidR="00555D2E" w:rsidRPr="00302401">
        <w:rPr>
          <w:rFonts w:ascii="Nyala" w:hAnsi="Nyala" w:cs="Times New Roman"/>
          <w:sz w:val="22"/>
        </w:rPr>
        <w:t>konsultacjach</w:t>
      </w:r>
      <w:r w:rsidRPr="00302401">
        <w:rPr>
          <w:rFonts w:ascii="Nyala" w:hAnsi="Nyala" w:cs="Times New Roman"/>
          <w:sz w:val="22"/>
        </w:rPr>
        <w:t xml:space="preserve"> wskazali, że wsparcie powinno być ukierunkowane na seniorów (osoby, które ukończyły 60 rok życia) i ludzi młodych (do 25 roku życia) oraz na potrzeby osób w niekorzystnej sytuacji, tj.: osób </w:t>
      </w:r>
      <w:r w:rsidR="00B202BD" w:rsidRPr="00302401">
        <w:rPr>
          <w:rFonts w:ascii="Nyala" w:hAnsi="Nyala" w:cs="Times New Roman"/>
          <w:sz w:val="22"/>
        </w:rPr>
        <w:br/>
      </w:r>
      <w:r w:rsidRPr="00302401">
        <w:rPr>
          <w:rFonts w:ascii="Nyala" w:hAnsi="Nyala" w:cs="Times New Roman"/>
          <w:sz w:val="22"/>
        </w:rPr>
        <w:t>z niepełnosprawnościami i ich opiekunów, kobiet, migrantów, rolników z małych gospodarstw lub osób poszukujących zatrudnienia np. mieszkańców osiedli po-PGR.</w:t>
      </w:r>
    </w:p>
    <w:p w14:paraId="6AE32200" w14:textId="5D3D286B" w:rsidR="00575AA3" w:rsidRPr="00302401" w:rsidRDefault="00575AA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Opisany powyżej skład członków pozwala na pełną reprezentatywność dla lokalnej społeczności, bez dominacji jakiejkolwiek grupy interesu. Wielopłaszczyznowy skład członków stowarzyszenia, pozwala szerzej spojrzeć na problemy obszaru z punku widzenia różnych grup mieszkańców. Dlatego reprezentanci każdego z sektorów działają zarówno na rzecz lokalnej kultury, ochrony środowiska i poprawy życia mieszkańców w tym ludzi młodych, seniorów oraz osób w niekorzystnej sytuacji.</w:t>
      </w:r>
    </w:p>
    <w:p w14:paraId="269C45D3" w14:textId="0E447FC5" w:rsidR="00F8790A" w:rsidRPr="00302401" w:rsidRDefault="00494644" w:rsidP="00302401">
      <w:pPr>
        <w:spacing w:line="283" w:lineRule="auto"/>
        <w:ind w:firstLine="284"/>
        <w:jc w:val="both"/>
        <w:rPr>
          <w:rFonts w:ascii="Nyala" w:hAnsi="Nyala" w:cs="Times New Roman"/>
          <w:sz w:val="22"/>
        </w:rPr>
      </w:pPr>
      <w:r w:rsidRPr="00302401">
        <w:rPr>
          <w:rFonts w:ascii="Nyala" w:hAnsi="Nyala" w:cs="Times New Roman"/>
          <w:sz w:val="22"/>
        </w:rPr>
        <w:t xml:space="preserve">LGD jest organizacją w pełni </w:t>
      </w:r>
      <w:proofErr w:type="spellStart"/>
      <w:r w:rsidRPr="00302401">
        <w:rPr>
          <w:rFonts w:ascii="Nyala" w:hAnsi="Nyala" w:cs="Times New Roman"/>
          <w:sz w:val="22"/>
        </w:rPr>
        <w:t>inkluzywną</w:t>
      </w:r>
      <w:proofErr w:type="spellEnd"/>
      <w:r w:rsidR="00012347" w:rsidRPr="00302401">
        <w:rPr>
          <w:rFonts w:ascii="Nyala" w:hAnsi="Nyala" w:cs="Times New Roman"/>
          <w:sz w:val="22"/>
        </w:rPr>
        <w:t>,</w:t>
      </w:r>
      <w:r w:rsidRPr="00302401">
        <w:rPr>
          <w:rFonts w:ascii="Nyala" w:hAnsi="Nyala" w:cs="Times New Roman"/>
          <w:sz w:val="22"/>
        </w:rPr>
        <w:t xml:space="preserve"> co wyraża się </w:t>
      </w:r>
      <w:r w:rsidR="00F8790A" w:rsidRPr="00302401">
        <w:rPr>
          <w:rFonts w:ascii="Nyala" w:hAnsi="Nyala" w:cs="Times New Roman"/>
          <w:sz w:val="22"/>
        </w:rPr>
        <w:t>m.in. w otwartej formule przyjmowania nowych Członków</w:t>
      </w:r>
      <w:r w:rsidR="00012347" w:rsidRPr="00302401">
        <w:rPr>
          <w:rFonts w:ascii="Nyala" w:hAnsi="Nyala" w:cs="Times New Roman"/>
          <w:sz w:val="22"/>
        </w:rPr>
        <w:t>. K</w:t>
      </w:r>
      <w:r w:rsidR="00F8790A" w:rsidRPr="00302401">
        <w:rPr>
          <w:rFonts w:ascii="Nyala" w:hAnsi="Nyala" w:cs="Times New Roman"/>
          <w:sz w:val="22"/>
        </w:rPr>
        <w:t xml:space="preserve">ażdy, kto spełni wymagania określone w Statucie, może zostać członkiem LGD. Szczególne zachęty są stosowane do ludzi młodych, seniorów oraz osób w niekorzystnej sytuacji. Działalność w </w:t>
      </w:r>
      <w:r w:rsidR="00012347" w:rsidRPr="00302401">
        <w:rPr>
          <w:rFonts w:ascii="Nyala" w:hAnsi="Nyala" w:cs="Times New Roman"/>
          <w:sz w:val="22"/>
        </w:rPr>
        <w:t xml:space="preserve">ramach </w:t>
      </w:r>
      <w:r w:rsidR="00F8790A" w:rsidRPr="00302401">
        <w:rPr>
          <w:rFonts w:ascii="Nyala" w:hAnsi="Nyala" w:cs="Times New Roman"/>
          <w:sz w:val="22"/>
        </w:rPr>
        <w:t xml:space="preserve">LGD </w:t>
      </w:r>
      <w:r w:rsidR="00012347" w:rsidRPr="00302401">
        <w:rPr>
          <w:rFonts w:ascii="Nyala" w:eastAsia="Times New Roman" w:hAnsi="Nyala" w:cs="Times New Roman"/>
          <w:kern w:val="0"/>
          <w:sz w:val="22"/>
          <w:lang w:eastAsia="pl-PL"/>
          <w14:ligatures w14:val="none"/>
        </w:rPr>
        <w:t xml:space="preserve">„Wszyscy Razem” </w:t>
      </w:r>
      <w:r w:rsidR="00F8790A" w:rsidRPr="00302401">
        <w:rPr>
          <w:rFonts w:ascii="Nyala" w:hAnsi="Nyala" w:cs="Times New Roman"/>
          <w:sz w:val="22"/>
        </w:rPr>
        <w:t xml:space="preserve">może mieć pozytywny efekt w zakresie włączenia społecznego </w:t>
      </w:r>
      <w:r w:rsidR="00012347" w:rsidRPr="00302401">
        <w:rPr>
          <w:rFonts w:ascii="Nyala" w:hAnsi="Nyala" w:cs="Times New Roman"/>
          <w:sz w:val="22"/>
        </w:rPr>
        <w:t xml:space="preserve">młodzieży </w:t>
      </w:r>
      <w:r w:rsidR="00F8790A" w:rsidRPr="00302401">
        <w:rPr>
          <w:rFonts w:ascii="Nyala" w:hAnsi="Nyala" w:cs="Times New Roman"/>
          <w:sz w:val="22"/>
        </w:rPr>
        <w:t xml:space="preserve">oraz wzmocnienia więzi z regionem, co </w:t>
      </w:r>
      <w:r w:rsidR="00012347" w:rsidRPr="00302401">
        <w:rPr>
          <w:rFonts w:ascii="Nyala" w:hAnsi="Nyala" w:cs="Times New Roman"/>
          <w:sz w:val="22"/>
        </w:rPr>
        <w:t xml:space="preserve">będzie mieć </w:t>
      </w:r>
      <w:r w:rsidR="00F8790A" w:rsidRPr="00302401">
        <w:rPr>
          <w:rFonts w:ascii="Nyala" w:hAnsi="Nyala" w:cs="Times New Roman"/>
          <w:sz w:val="22"/>
        </w:rPr>
        <w:t>znaczenie w kontekście migracji.</w:t>
      </w:r>
      <w:r w:rsidR="004237D8" w:rsidRPr="00302401">
        <w:rPr>
          <w:rFonts w:ascii="Nyala" w:hAnsi="Nyala" w:cs="Times New Roman"/>
          <w:sz w:val="22"/>
        </w:rPr>
        <w:t xml:space="preserve"> </w:t>
      </w:r>
      <w:proofErr w:type="spellStart"/>
      <w:r w:rsidR="004237D8" w:rsidRPr="00302401">
        <w:rPr>
          <w:rFonts w:ascii="Nyala" w:hAnsi="Nyala" w:cs="Times New Roman"/>
          <w:sz w:val="22"/>
        </w:rPr>
        <w:t>Inkluzywność</w:t>
      </w:r>
      <w:proofErr w:type="spellEnd"/>
      <w:r w:rsidR="00133EA3" w:rsidRPr="00302401">
        <w:rPr>
          <w:rFonts w:ascii="Nyala" w:hAnsi="Nyala" w:cs="Times New Roman"/>
          <w:sz w:val="22"/>
        </w:rPr>
        <w:t xml:space="preserve"> potwierdzają zapisy Statutu gwarantujące </w:t>
      </w:r>
      <w:r w:rsidR="00012347" w:rsidRPr="00302401">
        <w:rPr>
          <w:rFonts w:ascii="Nyala" w:hAnsi="Nyala" w:cs="Times New Roman"/>
          <w:sz w:val="22"/>
        </w:rPr>
        <w:t xml:space="preserve">również </w:t>
      </w:r>
      <w:r w:rsidR="00133EA3" w:rsidRPr="00302401">
        <w:rPr>
          <w:rFonts w:ascii="Nyala" w:hAnsi="Nyala" w:cs="Times New Roman"/>
          <w:sz w:val="22"/>
        </w:rPr>
        <w:t xml:space="preserve">kadencyjność organów (Zarządu, Komisji Rewizyjnej i Rady). </w:t>
      </w:r>
    </w:p>
    <w:p w14:paraId="542F71D0" w14:textId="4706B3DB" w:rsidR="002913EF" w:rsidRPr="00302401" w:rsidRDefault="002913EF" w:rsidP="00302401">
      <w:pPr>
        <w:spacing w:line="283" w:lineRule="auto"/>
        <w:ind w:firstLine="284"/>
        <w:jc w:val="both"/>
        <w:rPr>
          <w:rFonts w:ascii="Nyala" w:hAnsi="Nyala" w:cs="Times New Roman"/>
          <w:sz w:val="22"/>
        </w:rPr>
      </w:pPr>
      <w:r w:rsidRPr="00302401">
        <w:rPr>
          <w:rFonts w:ascii="Nyala" w:hAnsi="Nyala" w:cs="Times New Roman"/>
          <w:sz w:val="22"/>
        </w:rPr>
        <w:t xml:space="preserve">Struktura funkcjonowania </w:t>
      </w:r>
      <w:r w:rsidR="00012347" w:rsidRPr="00302401">
        <w:rPr>
          <w:rFonts w:ascii="Nyala" w:hAnsi="Nyala" w:cs="Times New Roman"/>
          <w:sz w:val="22"/>
        </w:rPr>
        <w:t xml:space="preserve">LGD </w:t>
      </w:r>
      <w:r w:rsidR="00012347" w:rsidRPr="00302401">
        <w:rPr>
          <w:rFonts w:ascii="Nyala" w:eastAsia="Times New Roman" w:hAnsi="Nyala" w:cs="Times New Roman"/>
          <w:kern w:val="0"/>
          <w:sz w:val="22"/>
          <w:lang w:eastAsia="pl-PL"/>
          <w14:ligatures w14:val="none"/>
        </w:rPr>
        <w:t xml:space="preserve">„Wszyscy Razem” </w:t>
      </w:r>
      <w:r w:rsidRPr="00302401">
        <w:rPr>
          <w:rFonts w:ascii="Nyala" w:hAnsi="Nyala" w:cs="Times New Roman"/>
          <w:sz w:val="22"/>
        </w:rPr>
        <w:t xml:space="preserve">jest tak skonstruowana, aby zapewnić jak najczęstsze korzystanie </w:t>
      </w:r>
      <w:r w:rsidR="00B202BD" w:rsidRPr="00302401">
        <w:rPr>
          <w:rFonts w:ascii="Nyala" w:hAnsi="Nyala" w:cs="Times New Roman"/>
          <w:sz w:val="22"/>
        </w:rPr>
        <w:br/>
      </w:r>
      <w:r w:rsidRPr="00302401">
        <w:rPr>
          <w:rFonts w:ascii="Nyala" w:hAnsi="Nyala" w:cs="Times New Roman"/>
          <w:sz w:val="22"/>
        </w:rPr>
        <w:t xml:space="preserve">z możliwości kolegialnego podejmowania decyzji, stosować przyjazne dla odbiorcy formy komunikacji oraz stworzyć system zachęt do zgłaszania nowych pomysłów oraz inicjatyw dotyczących zarówno samego funkcjonowania LGD i wdrażania Lokalnej Strategii Rozwoju. </w:t>
      </w:r>
    </w:p>
    <w:p w14:paraId="6EB82194" w14:textId="77777777" w:rsidR="00594BEB" w:rsidRPr="00302401" w:rsidRDefault="00892FAD" w:rsidP="00302401">
      <w:pPr>
        <w:spacing w:line="283" w:lineRule="auto"/>
        <w:ind w:firstLine="284"/>
        <w:jc w:val="both"/>
        <w:rPr>
          <w:rFonts w:ascii="Nyala" w:hAnsi="Nyala" w:cs="Times New Roman"/>
          <w:sz w:val="22"/>
        </w:rPr>
      </w:pPr>
      <w:r w:rsidRPr="00302401">
        <w:rPr>
          <w:rFonts w:ascii="Nyala" w:hAnsi="Nyala" w:cs="Times New Roman"/>
          <w:sz w:val="22"/>
        </w:rPr>
        <w:t>Informacje na ten temat znajduj</w:t>
      </w:r>
      <w:r w:rsidR="004419B0" w:rsidRPr="00302401">
        <w:rPr>
          <w:rFonts w:ascii="Nyala" w:hAnsi="Nyala" w:cs="Times New Roman"/>
          <w:sz w:val="22"/>
        </w:rPr>
        <w:t>ą się na stronie internetowej. B</w:t>
      </w:r>
      <w:r w:rsidRPr="00302401">
        <w:rPr>
          <w:rFonts w:ascii="Nyala" w:hAnsi="Nyala" w:cs="Times New Roman"/>
          <w:sz w:val="22"/>
        </w:rPr>
        <w:t>ędziemy</w:t>
      </w:r>
      <w:r w:rsidR="004419B0" w:rsidRPr="00302401">
        <w:rPr>
          <w:rFonts w:ascii="Nyala" w:hAnsi="Nyala" w:cs="Times New Roman"/>
          <w:sz w:val="22"/>
        </w:rPr>
        <w:t xml:space="preserve"> regularnie</w:t>
      </w:r>
      <w:r w:rsidRPr="00302401">
        <w:rPr>
          <w:rFonts w:ascii="Nyala" w:hAnsi="Nyala" w:cs="Times New Roman"/>
          <w:sz w:val="22"/>
        </w:rPr>
        <w:t xml:space="preserve"> przypominać o takiej możliwości</w:t>
      </w:r>
      <w:r w:rsidR="004419B0" w:rsidRPr="00302401">
        <w:rPr>
          <w:rFonts w:ascii="Nyala" w:hAnsi="Nyala" w:cs="Times New Roman"/>
          <w:sz w:val="22"/>
        </w:rPr>
        <w:t xml:space="preserve">, </w:t>
      </w:r>
      <w:r w:rsidRPr="00302401">
        <w:rPr>
          <w:rFonts w:ascii="Nyala" w:hAnsi="Nyala" w:cs="Times New Roman"/>
          <w:sz w:val="22"/>
        </w:rPr>
        <w:t xml:space="preserve">zwłaszcza w okresie badań monitoringowych lub ewaluacyjnych. Aktywność w tym zakresie będzie również obejmować udział w panelach dyskusyjnych i internetowych forach organizowanych w celu podsumowania bieżących działań. </w:t>
      </w:r>
    </w:p>
    <w:p w14:paraId="3B2E2150" w14:textId="2A328229" w:rsidR="00892FAD" w:rsidRPr="00302401" w:rsidRDefault="00892FAD" w:rsidP="00302401">
      <w:pPr>
        <w:spacing w:line="283" w:lineRule="auto"/>
        <w:ind w:firstLine="284"/>
        <w:jc w:val="both"/>
        <w:rPr>
          <w:rFonts w:ascii="Nyala" w:hAnsi="Nyala" w:cs="Times New Roman"/>
          <w:sz w:val="22"/>
        </w:rPr>
      </w:pPr>
      <w:r w:rsidRPr="00302401">
        <w:rPr>
          <w:rFonts w:ascii="Nyala" w:hAnsi="Nyala" w:cs="Times New Roman"/>
          <w:sz w:val="22"/>
        </w:rPr>
        <w:lastRenderedPageBreak/>
        <w:t>Ponadto, LGD zapewnia możliwość uczestnictwa w zespołach roboczych, powoływanych przez Walne Zebranie</w:t>
      </w:r>
      <w:r w:rsidR="004419B0" w:rsidRPr="00302401">
        <w:rPr>
          <w:rFonts w:ascii="Nyala" w:hAnsi="Nyala" w:cs="Times New Roman"/>
          <w:sz w:val="22"/>
        </w:rPr>
        <w:t xml:space="preserve"> Członków lub Zarząd LGD, które</w:t>
      </w:r>
      <w:r w:rsidR="006D2E53" w:rsidRPr="00302401">
        <w:rPr>
          <w:rFonts w:ascii="Nyala" w:hAnsi="Nyala" w:cs="Times New Roman"/>
          <w:sz w:val="22"/>
        </w:rPr>
        <w:t xml:space="preserve"> </w:t>
      </w:r>
      <w:r w:rsidRPr="00302401">
        <w:rPr>
          <w:rFonts w:ascii="Nyala" w:hAnsi="Nyala" w:cs="Times New Roman"/>
          <w:sz w:val="22"/>
        </w:rPr>
        <w:t xml:space="preserve">- jak pokazały prace nad budową LSR – </w:t>
      </w:r>
      <w:r w:rsidR="006D2E53" w:rsidRPr="00302401">
        <w:rPr>
          <w:rFonts w:ascii="Nyala" w:hAnsi="Nyala" w:cs="Times New Roman"/>
          <w:sz w:val="22"/>
        </w:rPr>
        <w:t xml:space="preserve">jest </w:t>
      </w:r>
      <w:r w:rsidRPr="00302401">
        <w:rPr>
          <w:rFonts w:ascii="Nyala" w:hAnsi="Nyala" w:cs="Times New Roman"/>
          <w:sz w:val="22"/>
        </w:rPr>
        <w:t>nieodzowne w działalności partnerstwa trójsektorowego.</w:t>
      </w:r>
    </w:p>
    <w:p w14:paraId="3EBDB403" w14:textId="77777777" w:rsidR="003779E4" w:rsidRPr="00302401" w:rsidRDefault="00892FAD" w:rsidP="00302401">
      <w:pPr>
        <w:spacing w:line="283" w:lineRule="auto"/>
        <w:ind w:firstLine="284"/>
        <w:jc w:val="both"/>
        <w:rPr>
          <w:rFonts w:ascii="Nyala" w:hAnsi="Nyala" w:cs="Times New Roman"/>
          <w:sz w:val="22"/>
        </w:rPr>
      </w:pPr>
      <w:r w:rsidRPr="00302401">
        <w:rPr>
          <w:rFonts w:ascii="Nyala" w:hAnsi="Nyala" w:cs="Times New Roman"/>
          <w:sz w:val="22"/>
        </w:rPr>
        <w:t>Trans</w:t>
      </w:r>
      <w:r w:rsidR="004419B0" w:rsidRPr="00302401">
        <w:rPr>
          <w:rFonts w:ascii="Nyala" w:hAnsi="Nyala" w:cs="Times New Roman"/>
          <w:sz w:val="22"/>
        </w:rPr>
        <w:t>parentność działań LGD przejawia</w:t>
      </w:r>
      <w:r w:rsidRPr="00302401">
        <w:rPr>
          <w:rFonts w:ascii="Nyala" w:hAnsi="Nyala" w:cs="Times New Roman"/>
          <w:sz w:val="22"/>
        </w:rPr>
        <w:t xml:space="preserve"> się również w przyjętym obiegu dokumentacji. W Biurze LGD korespondencja przychodząca jest rejestrowana i jeśli dany </w:t>
      </w:r>
      <w:r w:rsidR="007E3B14" w:rsidRPr="00302401">
        <w:rPr>
          <w:rFonts w:ascii="Nyala" w:hAnsi="Nyala" w:cs="Times New Roman"/>
          <w:sz w:val="22"/>
        </w:rPr>
        <w:t>wniosek</w:t>
      </w:r>
      <w:r w:rsidRPr="00302401">
        <w:rPr>
          <w:rFonts w:ascii="Nyala" w:hAnsi="Nyala" w:cs="Times New Roman"/>
          <w:sz w:val="22"/>
        </w:rPr>
        <w:t xml:space="preserve"> czy sprawa nie wymaga szczegółowej analizy </w:t>
      </w:r>
      <w:r w:rsidR="006D2E53" w:rsidRPr="00302401">
        <w:rPr>
          <w:rFonts w:ascii="Nyala" w:hAnsi="Nyala" w:cs="Times New Roman"/>
          <w:sz w:val="22"/>
        </w:rPr>
        <w:t xml:space="preserve">lub </w:t>
      </w:r>
      <w:r w:rsidRPr="00302401">
        <w:rPr>
          <w:rFonts w:ascii="Nyala" w:hAnsi="Nyala" w:cs="Times New Roman"/>
          <w:sz w:val="22"/>
        </w:rPr>
        <w:t xml:space="preserve">konsultacji z Zarządem </w:t>
      </w:r>
      <w:r w:rsidR="006D2E53" w:rsidRPr="00302401">
        <w:rPr>
          <w:rFonts w:ascii="Nyala" w:hAnsi="Nyala" w:cs="Times New Roman"/>
          <w:sz w:val="22"/>
        </w:rPr>
        <w:t xml:space="preserve">czy </w:t>
      </w:r>
      <w:r w:rsidRPr="00302401">
        <w:rPr>
          <w:rFonts w:ascii="Nyala" w:hAnsi="Nyala" w:cs="Times New Roman"/>
          <w:sz w:val="22"/>
        </w:rPr>
        <w:t xml:space="preserve">Radą, odpowiedź udzielana jest maksymalnie w terminie </w:t>
      </w:r>
      <w:r w:rsidR="006D2E53" w:rsidRPr="00302401">
        <w:rPr>
          <w:rFonts w:ascii="Nyala" w:hAnsi="Nyala" w:cs="Times New Roman"/>
          <w:sz w:val="22"/>
        </w:rPr>
        <w:t>14 dni</w:t>
      </w:r>
      <w:r w:rsidRPr="00302401">
        <w:rPr>
          <w:rFonts w:ascii="Nyala" w:hAnsi="Nyala" w:cs="Times New Roman"/>
          <w:sz w:val="22"/>
        </w:rPr>
        <w:t xml:space="preserve">. </w:t>
      </w:r>
    </w:p>
    <w:p w14:paraId="73C0D15A" w14:textId="0FC5A142" w:rsidR="00892FAD" w:rsidRPr="00302401" w:rsidRDefault="00892FAD" w:rsidP="00302401">
      <w:pPr>
        <w:spacing w:line="283" w:lineRule="auto"/>
        <w:ind w:firstLine="284"/>
        <w:jc w:val="both"/>
        <w:rPr>
          <w:rFonts w:ascii="Nyala" w:hAnsi="Nyala" w:cs="Times New Roman"/>
          <w:sz w:val="22"/>
        </w:rPr>
      </w:pPr>
      <w:r w:rsidRPr="00302401">
        <w:rPr>
          <w:rFonts w:ascii="Nyala" w:hAnsi="Nyala" w:cs="Times New Roman"/>
          <w:sz w:val="22"/>
        </w:rPr>
        <w:t>Jeśli sprawa wymaga dodatkowej analizy</w:t>
      </w:r>
      <w:r w:rsidR="006D2E53" w:rsidRPr="00302401">
        <w:rPr>
          <w:rFonts w:ascii="Nyala" w:hAnsi="Nyala" w:cs="Times New Roman"/>
          <w:sz w:val="22"/>
        </w:rPr>
        <w:t xml:space="preserve"> lub </w:t>
      </w:r>
      <w:r w:rsidR="004419B0" w:rsidRPr="00302401">
        <w:rPr>
          <w:rFonts w:ascii="Nyala" w:hAnsi="Nyala" w:cs="Times New Roman"/>
          <w:sz w:val="22"/>
        </w:rPr>
        <w:t>opinii</w:t>
      </w:r>
      <w:r w:rsidRPr="00302401">
        <w:rPr>
          <w:rFonts w:ascii="Nyala" w:hAnsi="Nyala" w:cs="Times New Roman"/>
          <w:sz w:val="22"/>
        </w:rPr>
        <w:t xml:space="preserve"> innej instytucji, </w:t>
      </w:r>
      <w:r w:rsidR="006D2E53" w:rsidRPr="00302401">
        <w:rPr>
          <w:rFonts w:ascii="Nyala" w:hAnsi="Nyala" w:cs="Times New Roman"/>
          <w:sz w:val="22"/>
        </w:rPr>
        <w:t>W</w:t>
      </w:r>
      <w:r w:rsidRPr="00302401">
        <w:rPr>
          <w:rFonts w:ascii="Nyala" w:hAnsi="Nyala" w:cs="Times New Roman"/>
          <w:sz w:val="22"/>
        </w:rPr>
        <w:t xml:space="preserve">nioskodawca otrzymuje informację o konieczności </w:t>
      </w:r>
      <w:r w:rsidR="00F06F7D" w:rsidRPr="00302401">
        <w:rPr>
          <w:rFonts w:ascii="Nyala" w:hAnsi="Nyala" w:cs="Times New Roman"/>
          <w:sz w:val="22"/>
        </w:rPr>
        <w:t xml:space="preserve">konsultacji </w:t>
      </w:r>
      <w:r w:rsidRPr="00302401">
        <w:rPr>
          <w:rFonts w:ascii="Nyala" w:hAnsi="Nyala" w:cs="Times New Roman"/>
          <w:sz w:val="22"/>
        </w:rPr>
        <w:t xml:space="preserve">i ustalany jest nowy termin udzielenia wyjaśnień. </w:t>
      </w:r>
    </w:p>
    <w:p w14:paraId="472C5AFD" w14:textId="5570CDB6" w:rsidR="00892FAD" w:rsidRPr="00302401" w:rsidRDefault="00892FAD" w:rsidP="00302401">
      <w:pPr>
        <w:spacing w:line="283" w:lineRule="auto"/>
        <w:ind w:firstLine="284"/>
        <w:jc w:val="both"/>
        <w:rPr>
          <w:rFonts w:ascii="Nyala" w:hAnsi="Nyala" w:cs="Times New Roman"/>
          <w:sz w:val="22"/>
        </w:rPr>
      </w:pPr>
      <w:r w:rsidRPr="00302401">
        <w:rPr>
          <w:rFonts w:ascii="Nyala" w:hAnsi="Nyala" w:cs="Times New Roman"/>
          <w:sz w:val="22"/>
        </w:rPr>
        <w:t>Zgłaszane inicjatywy</w:t>
      </w:r>
      <w:r w:rsidR="007C254E" w:rsidRPr="00302401">
        <w:rPr>
          <w:rFonts w:ascii="Nyala" w:hAnsi="Nyala" w:cs="Times New Roman"/>
          <w:sz w:val="22"/>
        </w:rPr>
        <w:t>,</w:t>
      </w:r>
      <w:r w:rsidRPr="00302401">
        <w:rPr>
          <w:rFonts w:ascii="Nyala" w:hAnsi="Nyala" w:cs="Times New Roman"/>
          <w:sz w:val="22"/>
        </w:rPr>
        <w:t xml:space="preserve"> </w:t>
      </w:r>
      <w:r w:rsidR="0021413F" w:rsidRPr="00302401">
        <w:rPr>
          <w:rFonts w:ascii="Nyala" w:hAnsi="Nyala" w:cs="Times New Roman"/>
          <w:sz w:val="22"/>
        </w:rPr>
        <w:t>mające wpływ na wdrażanie LSR</w:t>
      </w:r>
      <w:r w:rsidR="007C254E" w:rsidRPr="00302401">
        <w:rPr>
          <w:rFonts w:ascii="Nyala" w:hAnsi="Nyala" w:cs="Times New Roman"/>
          <w:sz w:val="22"/>
        </w:rPr>
        <w:t>,</w:t>
      </w:r>
      <w:r w:rsidR="0021413F" w:rsidRPr="00302401">
        <w:rPr>
          <w:rFonts w:ascii="Nyala" w:hAnsi="Nyala" w:cs="Times New Roman"/>
          <w:sz w:val="22"/>
        </w:rPr>
        <w:t xml:space="preserve"> </w:t>
      </w:r>
      <w:r w:rsidRPr="00302401">
        <w:rPr>
          <w:rFonts w:ascii="Nyala" w:hAnsi="Nyala" w:cs="Times New Roman"/>
          <w:sz w:val="22"/>
        </w:rPr>
        <w:t>są uwzględniane w bieżącym monitoringu</w:t>
      </w:r>
      <w:r w:rsidR="0021413F" w:rsidRPr="00302401">
        <w:rPr>
          <w:rFonts w:ascii="Nyala" w:hAnsi="Nyala" w:cs="Times New Roman"/>
          <w:sz w:val="22"/>
        </w:rPr>
        <w:t xml:space="preserve">, a </w:t>
      </w:r>
      <w:r w:rsidRPr="00302401">
        <w:rPr>
          <w:rFonts w:ascii="Nyala" w:hAnsi="Nyala" w:cs="Times New Roman"/>
          <w:sz w:val="22"/>
        </w:rPr>
        <w:t>następnie w corocznych raportach monitoringowych lub corocznych raportach z ewaluacji on-</w:t>
      </w:r>
      <w:proofErr w:type="spellStart"/>
      <w:r w:rsidRPr="00302401">
        <w:rPr>
          <w:rFonts w:ascii="Nyala" w:hAnsi="Nyala" w:cs="Times New Roman"/>
          <w:sz w:val="22"/>
        </w:rPr>
        <w:t>going</w:t>
      </w:r>
      <w:proofErr w:type="spellEnd"/>
      <w:r w:rsidRPr="00302401">
        <w:rPr>
          <w:rFonts w:ascii="Nyala" w:hAnsi="Nyala" w:cs="Times New Roman"/>
          <w:sz w:val="22"/>
        </w:rPr>
        <w:t xml:space="preserve">. </w:t>
      </w:r>
    </w:p>
    <w:p w14:paraId="0BAB67F7" w14:textId="6390ABFC" w:rsidR="00892FAD" w:rsidRPr="00302401" w:rsidRDefault="00892FAD" w:rsidP="00302401">
      <w:pPr>
        <w:spacing w:line="283" w:lineRule="auto"/>
        <w:ind w:firstLine="284"/>
        <w:jc w:val="both"/>
        <w:rPr>
          <w:rFonts w:ascii="Nyala" w:hAnsi="Nyala" w:cs="Times New Roman"/>
          <w:sz w:val="22"/>
        </w:rPr>
      </w:pPr>
      <w:r w:rsidRPr="00302401">
        <w:rPr>
          <w:rFonts w:ascii="Nyala" w:hAnsi="Nyala" w:cs="Times New Roman"/>
          <w:sz w:val="22"/>
        </w:rPr>
        <w:t xml:space="preserve">Niemożliwe jest zbudowanie trwałego zaufania do jakiejkolwiek instytucji, bez wprowadzenia i stosowania transparentnych </w:t>
      </w:r>
      <w:r w:rsidR="006E132E" w:rsidRPr="00302401">
        <w:rPr>
          <w:rFonts w:ascii="Nyala" w:hAnsi="Nyala" w:cs="Times New Roman"/>
          <w:sz w:val="22"/>
        </w:rPr>
        <w:br/>
      </w:r>
      <w:r w:rsidRPr="00302401">
        <w:rPr>
          <w:rFonts w:ascii="Nyala" w:hAnsi="Nyala" w:cs="Times New Roman"/>
          <w:sz w:val="22"/>
        </w:rPr>
        <w:t>i powszechnie dostępnych zasad informowania o wynikach weryfikacji zgłoszonych inicjatyw, wraz z uzasadnieniem tych wyników</w:t>
      </w:r>
      <w:r w:rsidR="00CA5888" w:rsidRPr="00302401">
        <w:rPr>
          <w:rFonts w:ascii="Nyala" w:hAnsi="Nyala" w:cs="Times New Roman"/>
          <w:sz w:val="22"/>
        </w:rPr>
        <w:t xml:space="preserve">. </w:t>
      </w:r>
    </w:p>
    <w:p w14:paraId="793FD6F1" w14:textId="77777777" w:rsidR="007E3B14" w:rsidRPr="00302401" w:rsidRDefault="007E3B14" w:rsidP="00302401">
      <w:pPr>
        <w:spacing w:line="283" w:lineRule="auto"/>
        <w:rPr>
          <w:rFonts w:ascii="Nyala" w:hAnsi="Nyala" w:cs="Times New Roman"/>
          <w:sz w:val="22"/>
        </w:rPr>
      </w:pPr>
    </w:p>
    <w:p w14:paraId="6D06A4BD" w14:textId="77777777" w:rsidR="00CA5888" w:rsidRPr="00302401" w:rsidRDefault="007C254E" w:rsidP="00302401">
      <w:pPr>
        <w:spacing w:line="283" w:lineRule="auto"/>
        <w:rPr>
          <w:rFonts w:ascii="Nyala" w:hAnsi="Nyala" w:cs="Times New Roman"/>
          <w:sz w:val="22"/>
        </w:rPr>
      </w:pPr>
      <w:r w:rsidRPr="00302401">
        <w:rPr>
          <w:rFonts w:ascii="Nyala" w:hAnsi="Nyala" w:cs="Times New Roman"/>
          <w:sz w:val="22"/>
        </w:rPr>
        <w:t>Wykres nr 1</w:t>
      </w:r>
      <w:r w:rsidR="00CA5888" w:rsidRPr="00302401">
        <w:rPr>
          <w:rFonts w:ascii="Nyala" w:hAnsi="Nyala" w:cs="Times New Roman"/>
          <w:sz w:val="22"/>
        </w:rPr>
        <w:t xml:space="preserve"> struktura LGD </w:t>
      </w:r>
      <w:r w:rsidR="00FF6426" w:rsidRPr="00302401">
        <w:rPr>
          <w:rFonts w:ascii="Nyala" w:hAnsi="Nyala" w:cs="Times New Roman"/>
          <w:sz w:val="22"/>
        </w:rPr>
        <w:t>„</w:t>
      </w:r>
      <w:r w:rsidR="00CA5888" w:rsidRPr="00302401">
        <w:rPr>
          <w:rFonts w:ascii="Nyala" w:hAnsi="Nyala" w:cs="Times New Roman"/>
          <w:sz w:val="22"/>
        </w:rPr>
        <w:t>Wszyscy Razem</w:t>
      </w:r>
      <w:r w:rsidR="00FF6426" w:rsidRPr="00302401">
        <w:rPr>
          <w:rFonts w:ascii="Nyala" w:hAnsi="Nyala" w:cs="Times New Roman"/>
          <w:sz w:val="22"/>
        </w:rPr>
        <w:t>”</w:t>
      </w:r>
    </w:p>
    <w:p w14:paraId="32EAE30B" w14:textId="77777777" w:rsidR="00CA5888" w:rsidRPr="00302401" w:rsidRDefault="00CA5888" w:rsidP="00302401">
      <w:pPr>
        <w:spacing w:line="283" w:lineRule="auto"/>
        <w:rPr>
          <w:rFonts w:ascii="Nyala" w:hAnsi="Nyala" w:cs="Times New Roman"/>
          <w:sz w:val="22"/>
        </w:rPr>
      </w:pPr>
    </w:p>
    <w:p w14:paraId="7814E48D" w14:textId="77777777" w:rsidR="00555D2E" w:rsidRPr="00302401" w:rsidRDefault="00CA5888" w:rsidP="00302401">
      <w:pPr>
        <w:spacing w:line="283" w:lineRule="auto"/>
        <w:rPr>
          <w:rFonts w:ascii="Nyala" w:hAnsi="Nyala" w:cs="Times New Roman"/>
          <w:sz w:val="22"/>
        </w:rPr>
      </w:pPr>
      <w:r w:rsidRPr="00302401">
        <w:rPr>
          <w:rFonts w:ascii="Nyala" w:hAnsi="Nyala" w:cs="Times New Roman"/>
          <w:noProof/>
          <w:sz w:val="22"/>
          <w:lang w:eastAsia="pl-PL"/>
        </w:rPr>
        <w:drawing>
          <wp:inline distT="0" distB="0" distL="0" distR="0" wp14:anchorId="630945E6" wp14:editId="23E7FDEE">
            <wp:extent cx="4440326" cy="1670761"/>
            <wp:effectExtent l="0" t="19050" r="0" b="43815"/>
            <wp:docPr id="25"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490E0F8" w14:textId="77777777" w:rsidR="00CA5888" w:rsidRPr="00302401" w:rsidRDefault="00CA5888" w:rsidP="00302401">
      <w:pPr>
        <w:spacing w:line="283" w:lineRule="auto"/>
        <w:jc w:val="center"/>
        <w:rPr>
          <w:rFonts w:ascii="Nyala" w:hAnsi="Nyala" w:cs="Times New Roman"/>
          <w:sz w:val="22"/>
        </w:rPr>
      </w:pPr>
      <w:r w:rsidRPr="00302401">
        <w:rPr>
          <w:rFonts w:ascii="Nyala" w:hAnsi="Nyala" w:cs="Times New Roman"/>
          <w:sz w:val="22"/>
        </w:rPr>
        <w:t>Źródło: Opracowanie własne</w:t>
      </w:r>
    </w:p>
    <w:p w14:paraId="55136BB9" w14:textId="77777777" w:rsidR="004E52F3" w:rsidRPr="00302401" w:rsidRDefault="004E52F3" w:rsidP="00302401">
      <w:pPr>
        <w:spacing w:line="283" w:lineRule="auto"/>
        <w:jc w:val="both"/>
        <w:rPr>
          <w:rFonts w:ascii="Nyala" w:eastAsia="Times New Roman" w:hAnsi="Nyala" w:cs="Times New Roman"/>
          <w:kern w:val="0"/>
          <w:sz w:val="22"/>
          <w:lang w:eastAsia="pl-PL"/>
          <w14:ligatures w14:val="none"/>
        </w:rPr>
      </w:pPr>
    </w:p>
    <w:p w14:paraId="65188C0B" w14:textId="4C2FA39E" w:rsidR="004E52F3" w:rsidRPr="00302401" w:rsidRDefault="004E52F3" w:rsidP="00302401">
      <w:pPr>
        <w:pStyle w:val="Nagwek2"/>
        <w:numPr>
          <w:ilvl w:val="0"/>
          <w:numId w:val="6"/>
        </w:numPr>
        <w:spacing w:before="0" w:line="283" w:lineRule="auto"/>
        <w:ind w:left="567" w:hanging="283"/>
        <w:rPr>
          <w:rFonts w:ascii="Nyala" w:hAnsi="Nyala"/>
          <w:b/>
          <w:sz w:val="22"/>
          <w:szCs w:val="22"/>
          <w:lang w:eastAsia="pl-PL"/>
        </w:rPr>
      </w:pPr>
      <w:bookmarkStart w:id="8" w:name="_Toc136967248"/>
      <w:r w:rsidRPr="00302401">
        <w:rPr>
          <w:rFonts w:ascii="Nyala" w:hAnsi="Nyala"/>
          <w:b/>
          <w:sz w:val="22"/>
          <w:szCs w:val="22"/>
          <w:lang w:eastAsia="pl-PL"/>
        </w:rPr>
        <w:t>Ogólna informacja o składzie organu decyzyjnego</w:t>
      </w:r>
      <w:bookmarkEnd w:id="8"/>
    </w:p>
    <w:p w14:paraId="79C17B27" w14:textId="2BA21458" w:rsidR="00E53249" w:rsidRPr="00302401" w:rsidRDefault="008E7EFC" w:rsidP="00302401">
      <w:pPr>
        <w:spacing w:line="283" w:lineRule="auto"/>
        <w:ind w:firstLine="284"/>
        <w:jc w:val="both"/>
        <w:rPr>
          <w:rFonts w:ascii="Nyala" w:hAnsi="Nyala" w:cs="Times New Roman"/>
          <w:sz w:val="22"/>
        </w:rPr>
      </w:pPr>
      <w:r w:rsidRPr="00302401">
        <w:rPr>
          <w:rFonts w:ascii="Nyala" w:hAnsi="Nyala" w:cs="Times New Roman"/>
          <w:sz w:val="22"/>
        </w:rPr>
        <w:t xml:space="preserve">LGD </w:t>
      </w:r>
      <w:r w:rsidRPr="00302401">
        <w:rPr>
          <w:rFonts w:ascii="Nyala" w:eastAsia="Times New Roman" w:hAnsi="Nyala" w:cs="Times New Roman"/>
          <w:kern w:val="0"/>
          <w:sz w:val="22"/>
          <w14:ligatures w14:val="none"/>
        </w:rPr>
        <w:t>„Wszyscy Razem”</w:t>
      </w:r>
      <w:r w:rsidR="004E52F3" w:rsidRPr="00302401">
        <w:rPr>
          <w:rFonts w:ascii="Nyala" w:hAnsi="Nyala" w:cs="Times New Roman"/>
          <w:sz w:val="22"/>
        </w:rPr>
        <w:t xml:space="preserve"> posiada wyłącznie jeden organ uprawniony do dokonywania wyboru operacji. </w:t>
      </w:r>
      <w:r w:rsidR="00572EBE" w:rsidRPr="00302401">
        <w:rPr>
          <w:rFonts w:ascii="Nyala" w:hAnsi="Nyala" w:cs="Times New Roman"/>
          <w:sz w:val="22"/>
        </w:rPr>
        <w:t xml:space="preserve">Funkcję tę pełni Rada, do której wyłącznej kompetencji </w:t>
      </w:r>
      <w:r w:rsidR="00E53249" w:rsidRPr="00302401">
        <w:rPr>
          <w:rFonts w:ascii="Nyala" w:hAnsi="Nyala" w:cs="Times New Roman"/>
          <w:sz w:val="22"/>
        </w:rPr>
        <w:t xml:space="preserve">należy wybór operacji w rozumieniu art. 2 pkt 9 rozporządzenia nr 1303/2013 oraz art. 2 pkt 4 rozporządzenia 2021/1060, zwanych dalej </w:t>
      </w:r>
      <w:r w:rsidR="00FF6426" w:rsidRPr="00302401">
        <w:rPr>
          <w:rFonts w:ascii="Nyala" w:hAnsi="Nyala" w:cs="Times New Roman"/>
          <w:sz w:val="22"/>
        </w:rPr>
        <w:t>„</w:t>
      </w:r>
      <w:r w:rsidR="00E53249" w:rsidRPr="00302401">
        <w:rPr>
          <w:rFonts w:ascii="Nyala" w:hAnsi="Nyala" w:cs="Times New Roman"/>
          <w:sz w:val="22"/>
        </w:rPr>
        <w:t>operacjami</w:t>
      </w:r>
      <w:r w:rsidR="00FF6426" w:rsidRPr="00302401">
        <w:rPr>
          <w:rFonts w:ascii="Nyala" w:hAnsi="Nyala" w:cs="Times New Roman"/>
          <w:sz w:val="22"/>
        </w:rPr>
        <w:t>”</w:t>
      </w:r>
      <w:r w:rsidR="00E53249" w:rsidRPr="00302401">
        <w:rPr>
          <w:rFonts w:ascii="Nyala" w:hAnsi="Nyala" w:cs="Times New Roman"/>
          <w:sz w:val="22"/>
        </w:rPr>
        <w:t xml:space="preserve">, które mają być realizowane w ramach LSR oraz ustalenie kwoty wsparcia zgodnie z art. 34 ust. 3 lit. f rozporządzenia nr 1303/2013 oraz art. 33 ust. 3 lit. d rozporządzenia 2021/1060 zgodnie procedurami i kryteriami wyboru operacji. </w:t>
      </w:r>
    </w:p>
    <w:p w14:paraId="0E9E7C5C" w14:textId="77777777" w:rsidR="00E53249" w:rsidRPr="00302401" w:rsidRDefault="00E53249" w:rsidP="00302401">
      <w:pPr>
        <w:spacing w:line="283" w:lineRule="auto"/>
        <w:ind w:firstLine="284"/>
        <w:jc w:val="both"/>
        <w:rPr>
          <w:rFonts w:ascii="Nyala" w:hAnsi="Nyala" w:cs="Times New Roman"/>
          <w:sz w:val="22"/>
        </w:rPr>
      </w:pPr>
      <w:r w:rsidRPr="00302401">
        <w:rPr>
          <w:rFonts w:ascii="Nyala" w:hAnsi="Nyala" w:cs="Times New Roman"/>
          <w:sz w:val="22"/>
        </w:rPr>
        <w:t xml:space="preserve">Zapisy Statutu LGD </w:t>
      </w:r>
      <w:r w:rsidR="00FF6426" w:rsidRPr="00302401">
        <w:rPr>
          <w:rFonts w:ascii="Nyala" w:hAnsi="Nyala" w:cs="Times New Roman"/>
          <w:sz w:val="22"/>
        </w:rPr>
        <w:t>„</w:t>
      </w:r>
      <w:r w:rsidR="0092606B" w:rsidRPr="00302401">
        <w:rPr>
          <w:rFonts w:ascii="Nyala" w:hAnsi="Nyala" w:cs="Times New Roman"/>
          <w:sz w:val="22"/>
        </w:rPr>
        <w:t>Wszyscy Razem</w:t>
      </w:r>
      <w:r w:rsidR="00FF6426" w:rsidRPr="00302401">
        <w:rPr>
          <w:rFonts w:ascii="Nyala" w:hAnsi="Nyala" w:cs="Times New Roman"/>
          <w:sz w:val="22"/>
        </w:rPr>
        <w:t>”</w:t>
      </w:r>
      <w:r w:rsidR="009E1A08" w:rsidRPr="00302401">
        <w:rPr>
          <w:rFonts w:ascii="Nyala" w:hAnsi="Nyala" w:cs="Times New Roman"/>
          <w:sz w:val="22"/>
        </w:rPr>
        <w:t xml:space="preserve"> (§ 19 pkt 7 lit. c</w:t>
      </w:r>
      <w:r w:rsidRPr="00302401">
        <w:rPr>
          <w:rFonts w:ascii="Nyala" w:hAnsi="Nyala" w:cs="Times New Roman"/>
          <w:sz w:val="22"/>
        </w:rPr>
        <w:t>) gwarantują wybór Członków Rady przez Walne Zebranie Członków</w:t>
      </w:r>
      <w:r w:rsidR="009E1A08" w:rsidRPr="00302401">
        <w:rPr>
          <w:rFonts w:ascii="Nyala" w:hAnsi="Nyala" w:cs="Times New Roman"/>
          <w:sz w:val="22"/>
        </w:rPr>
        <w:t xml:space="preserve"> spośród jego uczestników na 4 -</w:t>
      </w:r>
      <w:r w:rsidRPr="00302401">
        <w:rPr>
          <w:rFonts w:ascii="Nyala" w:hAnsi="Nyala" w:cs="Times New Roman"/>
          <w:sz w:val="22"/>
        </w:rPr>
        <w:t xml:space="preserve"> letnią kadencję</w:t>
      </w:r>
      <w:r w:rsidR="009E1A08" w:rsidRPr="00302401">
        <w:rPr>
          <w:rFonts w:ascii="Nyala" w:hAnsi="Nyala" w:cs="Times New Roman"/>
          <w:sz w:val="22"/>
        </w:rPr>
        <w:t xml:space="preserve"> (§ 17 pkt 3)</w:t>
      </w:r>
      <w:r w:rsidRPr="00302401">
        <w:rPr>
          <w:rFonts w:ascii="Nyala" w:hAnsi="Nyala" w:cs="Times New Roman"/>
          <w:sz w:val="22"/>
        </w:rPr>
        <w:t xml:space="preserve">. Rada liczy </w:t>
      </w:r>
      <w:r w:rsidR="009E1A08" w:rsidRPr="00302401">
        <w:rPr>
          <w:rFonts w:ascii="Nyala" w:hAnsi="Nyala" w:cs="Times New Roman"/>
          <w:sz w:val="22"/>
        </w:rPr>
        <w:t xml:space="preserve">od 10-u do 11-u Członków (§ 23 pkt 1 </w:t>
      </w:r>
      <w:r w:rsidRPr="00302401">
        <w:rPr>
          <w:rFonts w:ascii="Nyala" w:hAnsi="Nyala" w:cs="Times New Roman"/>
          <w:sz w:val="22"/>
        </w:rPr>
        <w:t xml:space="preserve">Statutu), w tym </w:t>
      </w:r>
      <w:r w:rsidR="00A70EBB" w:rsidRPr="00302401">
        <w:rPr>
          <w:rFonts w:ascii="Nyala" w:hAnsi="Nyala" w:cs="Times New Roman"/>
          <w:sz w:val="22"/>
        </w:rPr>
        <w:t>Rada na pierwszym posiedzeniu wybiera ze swego grona</w:t>
      </w:r>
      <w:r w:rsidRPr="00302401">
        <w:rPr>
          <w:rFonts w:ascii="Nyala" w:hAnsi="Nyala" w:cs="Times New Roman"/>
          <w:sz w:val="22"/>
        </w:rPr>
        <w:t xml:space="preserve"> Przewodniczącego, Wiceprzewodniczącego i Sekretarza </w:t>
      </w:r>
      <w:r w:rsidR="009E1A08" w:rsidRPr="00302401">
        <w:rPr>
          <w:rFonts w:ascii="Nyala" w:hAnsi="Nyala" w:cs="Times New Roman"/>
          <w:sz w:val="22"/>
        </w:rPr>
        <w:t>(§ 23 pkt 6</w:t>
      </w:r>
      <w:r w:rsidRPr="00302401">
        <w:rPr>
          <w:rFonts w:ascii="Nyala" w:hAnsi="Nyala" w:cs="Times New Roman"/>
          <w:sz w:val="22"/>
        </w:rPr>
        <w:t>). Członkowie Rady nie mogą być Członkami Zarządu, Członkami Komisji Rewizyjnej</w:t>
      </w:r>
      <w:r w:rsidR="004148F0" w:rsidRPr="00302401">
        <w:rPr>
          <w:rFonts w:ascii="Nyala" w:hAnsi="Nyala" w:cs="Times New Roman"/>
          <w:sz w:val="22"/>
        </w:rPr>
        <w:t xml:space="preserve">. </w:t>
      </w:r>
      <w:r w:rsidR="007C254E" w:rsidRPr="00302401">
        <w:rPr>
          <w:rFonts w:ascii="Nyala" w:hAnsi="Nyala" w:cs="Times New Roman"/>
          <w:sz w:val="22"/>
        </w:rPr>
        <w:t xml:space="preserve">Żaden </w:t>
      </w:r>
      <w:r w:rsidRPr="00302401">
        <w:rPr>
          <w:rFonts w:ascii="Nyala" w:hAnsi="Nyala" w:cs="Times New Roman"/>
          <w:sz w:val="22"/>
        </w:rPr>
        <w:t>z Członków Rady nie jest zatrudniony w biurze ani nie jest Członkiem innego organu LGD.</w:t>
      </w:r>
    </w:p>
    <w:p w14:paraId="71158C31" w14:textId="58D6FF2C" w:rsidR="00E53249" w:rsidRPr="00302401" w:rsidRDefault="00E53249" w:rsidP="00302401">
      <w:pPr>
        <w:spacing w:line="283" w:lineRule="auto"/>
        <w:ind w:firstLine="284"/>
        <w:jc w:val="both"/>
        <w:rPr>
          <w:rFonts w:ascii="Nyala" w:hAnsi="Nyala" w:cs="Times New Roman"/>
          <w:sz w:val="22"/>
        </w:rPr>
      </w:pPr>
      <w:r w:rsidRPr="00302401">
        <w:rPr>
          <w:rFonts w:ascii="Nyala" w:hAnsi="Nyala" w:cs="Times New Roman"/>
          <w:sz w:val="22"/>
        </w:rPr>
        <w:t xml:space="preserve">Skład Rady jest reprezentatywny dla lokalnej społeczności oraz uwzględnia przedstawicieli trzech grup interesów sektorów, tj.: publicznego </w:t>
      </w:r>
      <w:r w:rsidR="009E1A08" w:rsidRPr="00302401">
        <w:rPr>
          <w:rFonts w:ascii="Nyala" w:hAnsi="Nyala" w:cs="Times New Roman"/>
          <w:sz w:val="22"/>
        </w:rPr>
        <w:t xml:space="preserve">– 3 </w:t>
      </w:r>
      <w:r w:rsidRPr="00302401">
        <w:rPr>
          <w:rFonts w:ascii="Nyala" w:hAnsi="Nyala" w:cs="Times New Roman"/>
          <w:sz w:val="22"/>
        </w:rPr>
        <w:t xml:space="preserve">Członków, społecznego – </w:t>
      </w:r>
      <w:r w:rsidR="009E1A08" w:rsidRPr="00302401">
        <w:rPr>
          <w:rFonts w:ascii="Nyala" w:hAnsi="Nyala" w:cs="Times New Roman"/>
          <w:sz w:val="22"/>
        </w:rPr>
        <w:t xml:space="preserve">3 </w:t>
      </w:r>
      <w:r w:rsidRPr="00302401">
        <w:rPr>
          <w:rFonts w:ascii="Nyala" w:hAnsi="Nyala" w:cs="Times New Roman"/>
          <w:sz w:val="22"/>
        </w:rPr>
        <w:t xml:space="preserve">Członków oraz gospodarczego – </w:t>
      </w:r>
      <w:r w:rsidR="009E1A08" w:rsidRPr="00302401">
        <w:rPr>
          <w:rFonts w:ascii="Nyala" w:hAnsi="Nyala" w:cs="Times New Roman"/>
          <w:sz w:val="22"/>
        </w:rPr>
        <w:t>4</w:t>
      </w:r>
      <w:r w:rsidR="00584D97" w:rsidRPr="00302401">
        <w:rPr>
          <w:rFonts w:ascii="Nyala" w:hAnsi="Nyala" w:cs="Times New Roman"/>
          <w:sz w:val="22"/>
        </w:rPr>
        <w:t xml:space="preserve"> </w:t>
      </w:r>
      <w:r w:rsidRPr="00302401">
        <w:rPr>
          <w:rFonts w:ascii="Nyala" w:hAnsi="Nyala" w:cs="Times New Roman"/>
          <w:sz w:val="22"/>
        </w:rPr>
        <w:t>Członków.</w:t>
      </w:r>
    </w:p>
    <w:p w14:paraId="62B02B89" w14:textId="4022DFD4" w:rsidR="00E53249" w:rsidRPr="00302401" w:rsidRDefault="00E53249" w:rsidP="00302401">
      <w:pPr>
        <w:spacing w:line="283" w:lineRule="auto"/>
        <w:ind w:firstLine="284"/>
        <w:jc w:val="both"/>
        <w:rPr>
          <w:rFonts w:ascii="Nyala" w:hAnsi="Nyala" w:cs="Times New Roman"/>
          <w:sz w:val="22"/>
        </w:rPr>
      </w:pPr>
      <w:r w:rsidRPr="00302401">
        <w:rPr>
          <w:rFonts w:ascii="Nyala" w:hAnsi="Nyala" w:cs="Times New Roman"/>
          <w:sz w:val="22"/>
        </w:rPr>
        <w:t xml:space="preserve">Przez grupę interesu należy rozumieć grupę jednostek połączonych więzami wspólnych interesów lub korzyści publicznych, gospodarczych albo społecznych. Dla zapewnienia transparentności funkcjonowania LGD zostały wyznaczone 3 podstawowe grupy interesów: </w:t>
      </w:r>
    </w:p>
    <w:p w14:paraId="1B830ACD" w14:textId="77777777" w:rsidR="00E53249" w:rsidRPr="00302401" w:rsidRDefault="00E53249" w:rsidP="00302401">
      <w:pPr>
        <w:spacing w:line="283" w:lineRule="auto"/>
        <w:jc w:val="both"/>
        <w:rPr>
          <w:rFonts w:ascii="Nyala" w:hAnsi="Nyala" w:cs="Times New Roman"/>
          <w:sz w:val="22"/>
        </w:rPr>
      </w:pPr>
      <w:r w:rsidRPr="00302401">
        <w:rPr>
          <w:rFonts w:ascii="Nyala" w:hAnsi="Nyala" w:cs="Times New Roman"/>
          <w:sz w:val="22"/>
        </w:rPr>
        <w:t>- grupa interesu sektora publicznego</w:t>
      </w:r>
    </w:p>
    <w:p w14:paraId="0D4220C2" w14:textId="77777777" w:rsidR="00E53249" w:rsidRPr="00302401" w:rsidRDefault="00E53249" w:rsidP="00302401">
      <w:pPr>
        <w:spacing w:line="283" w:lineRule="auto"/>
        <w:jc w:val="both"/>
        <w:rPr>
          <w:rFonts w:ascii="Nyala" w:hAnsi="Nyala" w:cs="Times New Roman"/>
          <w:sz w:val="22"/>
        </w:rPr>
      </w:pPr>
      <w:r w:rsidRPr="00302401">
        <w:rPr>
          <w:rFonts w:ascii="Nyala" w:hAnsi="Nyala" w:cs="Times New Roman"/>
          <w:sz w:val="22"/>
        </w:rPr>
        <w:t>- grupa interesu sektora gospodarczego</w:t>
      </w:r>
    </w:p>
    <w:p w14:paraId="3CEF747D" w14:textId="77777777" w:rsidR="00E53249" w:rsidRPr="00302401" w:rsidRDefault="00E53249" w:rsidP="00302401">
      <w:pPr>
        <w:spacing w:line="283" w:lineRule="auto"/>
        <w:jc w:val="both"/>
        <w:rPr>
          <w:rFonts w:ascii="Nyala" w:hAnsi="Nyala" w:cs="Times New Roman"/>
          <w:sz w:val="22"/>
        </w:rPr>
      </w:pPr>
      <w:r w:rsidRPr="00302401">
        <w:rPr>
          <w:rFonts w:ascii="Nyala" w:hAnsi="Nyala" w:cs="Times New Roman"/>
          <w:sz w:val="22"/>
        </w:rPr>
        <w:t>- gru</w:t>
      </w:r>
      <w:r w:rsidR="009E1A08" w:rsidRPr="00302401">
        <w:rPr>
          <w:rFonts w:ascii="Nyala" w:hAnsi="Nyala" w:cs="Times New Roman"/>
          <w:sz w:val="22"/>
        </w:rPr>
        <w:t>pa interesu sektora społecznego</w:t>
      </w:r>
    </w:p>
    <w:p w14:paraId="4954BA39" w14:textId="77777777" w:rsidR="00FD586F" w:rsidRPr="00302401" w:rsidRDefault="00FD586F" w:rsidP="00302401">
      <w:pPr>
        <w:spacing w:line="283" w:lineRule="auto"/>
        <w:ind w:firstLine="284"/>
        <w:jc w:val="both"/>
        <w:rPr>
          <w:rFonts w:ascii="Nyala" w:hAnsi="Nyala" w:cs="Times New Roman"/>
          <w:sz w:val="22"/>
        </w:rPr>
      </w:pPr>
      <w:r w:rsidRPr="00302401">
        <w:rPr>
          <w:rFonts w:ascii="Nyala" w:hAnsi="Nyala" w:cs="Times New Roman"/>
          <w:sz w:val="22"/>
        </w:rPr>
        <w:t xml:space="preserve">W celu prawidłowego przyporządkowania </w:t>
      </w:r>
      <w:r w:rsidR="00821493" w:rsidRPr="00302401">
        <w:rPr>
          <w:rFonts w:ascii="Nyala" w:hAnsi="Nyala" w:cs="Times New Roman"/>
          <w:sz w:val="22"/>
        </w:rPr>
        <w:t>C</w:t>
      </w:r>
      <w:r w:rsidRPr="00302401">
        <w:rPr>
          <w:rFonts w:ascii="Nyala" w:hAnsi="Nyala" w:cs="Times New Roman"/>
          <w:sz w:val="22"/>
        </w:rPr>
        <w:t xml:space="preserve">złonków </w:t>
      </w:r>
      <w:r w:rsidR="00821493" w:rsidRPr="00302401">
        <w:rPr>
          <w:rFonts w:ascii="Nyala" w:hAnsi="Nyala" w:cs="Times New Roman"/>
          <w:sz w:val="22"/>
        </w:rPr>
        <w:t>R</w:t>
      </w:r>
      <w:r w:rsidRPr="00302401">
        <w:rPr>
          <w:rFonts w:ascii="Nyala" w:hAnsi="Nyala" w:cs="Times New Roman"/>
          <w:sz w:val="22"/>
        </w:rPr>
        <w:t xml:space="preserve">ady do grup interesu </w:t>
      </w:r>
      <w:r w:rsidR="00821493" w:rsidRPr="00302401">
        <w:rPr>
          <w:rFonts w:ascii="Nyala" w:hAnsi="Nyala" w:cs="Times New Roman"/>
          <w:sz w:val="22"/>
        </w:rPr>
        <w:t>przyjęto po</w:t>
      </w:r>
      <w:r w:rsidRPr="00302401">
        <w:rPr>
          <w:rFonts w:ascii="Nyala" w:hAnsi="Nyala" w:cs="Times New Roman"/>
          <w:sz w:val="22"/>
        </w:rPr>
        <w:t>wyżej opisan</w:t>
      </w:r>
      <w:r w:rsidR="00821493" w:rsidRPr="00302401">
        <w:rPr>
          <w:rFonts w:ascii="Nyala" w:hAnsi="Nyala" w:cs="Times New Roman"/>
          <w:sz w:val="22"/>
        </w:rPr>
        <w:t>ą</w:t>
      </w:r>
      <w:r w:rsidRPr="00302401">
        <w:rPr>
          <w:rFonts w:ascii="Nyala" w:hAnsi="Nyala" w:cs="Times New Roman"/>
          <w:sz w:val="22"/>
        </w:rPr>
        <w:t xml:space="preserve"> metodę kolejnych </w:t>
      </w:r>
      <w:proofErr w:type="spellStart"/>
      <w:r w:rsidRPr="00302401">
        <w:rPr>
          <w:rFonts w:ascii="Nyala" w:hAnsi="Nyala" w:cs="Times New Roman"/>
          <w:sz w:val="22"/>
        </w:rPr>
        <w:t>wykluczeń</w:t>
      </w:r>
      <w:proofErr w:type="spellEnd"/>
      <w:r w:rsidRPr="00302401">
        <w:rPr>
          <w:rFonts w:ascii="Nyala" w:hAnsi="Nyala" w:cs="Times New Roman"/>
          <w:sz w:val="22"/>
        </w:rPr>
        <w:t xml:space="preserve">. </w:t>
      </w:r>
    </w:p>
    <w:p w14:paraId="5278FC3D" w14:textId="6F59EF4C" w:rsidR="00836A2F" w:rsidRPr="00302401" w:rsidRDefault="00FD586F" w:rsidP="00302401">
      <w:pPr>
        <w:spacing w:line="283" w:lineRule="auto"/>
        <w:ind w:firstLine="284"/>
        <w:jc w:val="both"/>
        <w:rPr>
          <w:rFonts w:ascii="Nyala" w:eastAsia="Times New Roman" w:hAnsi="Nyala" w:cs="Times New Roman"/>
          <w:bCs/>
          <w:kern w:val="0"/>
          <w:sz w:val="22"/>
          <w:lang w:eastAsia="pl-PL"/>
          <w14:ligatures w14:val="none"/>
        </w:rPr>
      </w:pPr>
      <w:r w:rsidRPr="00302401">
        <w:rPr>
          <w:rFonts w:ascii="Nyala" w:eastAsia="Times New Roman" w:hAnsi="Nyala" w:cs="Times New Roman"/>
          <w:bCs/>
          <w:kern w:val="0"/>
          <w:sz w:val="22"/>
          <w:lang w:eastAsia="pl-PL"/>
          <w14:ligatures w14:val="none"/>
        </w:rPr>
        <w:t>Należy podkreślić, iż z</w:t>
      </w:r>
      <w:r w:rsidR="004148F0" w:rsidRPr="00302401">
        <w:rPr>
          <w:rFonts w:ascii="Nyala" w:eastAsia="Times New Roman" w:hAnsi="Nyala" w:cs="Times New Roman"/>
          <w:bCs/>
          <w:kern w:val="0"/>
          <w:sz w:val="22"/>
          <w:lang w:eastAsia="pl-PL"/>
          <w14:ligatures w14:val="none"/>
        </w:rPr>
        <w:t xml:space="preserve">arówno struktura LGD jak </w:t>
      </w:r>
      <w:r w:rsidR="00AF1DD1" w:rsidRPr="00302401">
        <w:rPr>
          <w:rFonts w:ascii="Nyala" w:eastAsia="Times New Roman" w:hAnsi="Nyala" w:cs="Times New Roman"/>
          <w:bCs/>
          <w:kern w:val="0"/>
          <w:sz w:val="22"/>
          <w:lang w:eastAsia="pl-PL"/>
          <w14:ligatures w14:val="none"/>
        </w:rPr>
        <w:t xml:space="preserve">skład poszczególnych organów nie jest dyskryminujący dla nikogo, wręcz przeciwnie, LGD zapewnia udział reprezentantów grup docelowych w organach LGD, aby mogli mieć realny wpływ na działania mające na celu poprawę ich sytuacji na obszarze LSR. </w:t>
      </w:r>
      <w:r w:rsidR="00836A2F" w:rsidRPr="00302401">
        <w:rPr>
          <w:rFonts w:ascii="Nyala" w:eastAsia="Times New Roman" w:hAnsi="Nyala" w:cs="Times New Roman"/>
          <w:bCs/>
          <w:kern w:val="0"/>
          <w:sz w:val="22"/>
          <w:lang w:eastAsia="pl-PL"/>
          <w14:ligatures w14:val="none"/>
        </w:rPr>
        <w:t>Mając powyższe na uwadze, w</w:t>
      </w:r>
      <w:r w:rsidR="004E52F3" w:rsidRPr="00302401">
        <w:rPr>
          <w:rFonts w:ascii="Nyala" w:eastAsia="Times New Roman" w:hAnsi="Nyala" w:cs="Times New Roman"/>
          <w:bCs/>
          <w:kern w:val="0"/>
          <w:sz w:val="22"/>
          <w:lang w:eastAsia="pl-PL"/>
          <w14:ligatures w14:val="none"/>
        </w:rPr>
        <w:t xml:space="preserve"> składzie Rady są kobiety </w:t>
      </w:r>
      <w:r w:rsidR="00AF1DD1" w:rsidRPr="00302401">
        <w:rPr>
          <w:rFonts w:ascii="Nyala" w:eastAsia="Times New Roman" w:hAnsi="Nyala" w:cs="Times New Roman"/>
          <w:bCs/>
          <w:kern w:val="0"/>
          <w:sz w:val="22"/>
          <w:lang w:eastAsia="pl-PL"/>
          <w14:ligatures w14:val="none"/>
        </w:rPr>
        <w:t>oraz</w:t>
      </w:r>
      <w:r w:rsidR="004E52F3" w:rsidRPr="00302401">
        <w:rPr>
          <w:rFonts w:ascii="Nyala" w:eastAsia="Times New Roman" w:hAnsi="Nyala" w:cs="Times New Roman"/>
          <w:bCs/>
          <w:kern w:val="0"/>
          <w:sz w:val="22"/>
          <w:lang w:eastAsia="pl-PL"/>
          <w14:ligatures w14:val="none"/>
        </w:rPr>
        <w:t xml:space="preserve"> osoby po 60 roku życia. </w:t>
      </w:r>
    </w:p>
    <w:p w14:paraId="0671A0B5" w14:textId="77777777" w:rsidR="00821493" w:rsidRPr="00302401" w:rsidRDefault="004E52F3" w:rsidP="00302401">
      <w:pPr>
        <w:spacing w:line="283" w:lineRule="auto"/>
        <w:ind w:firstLine="284"/>
        <w:jc w:val="both"/>
        <w:rPr>
          <w:rFonts w:ascii="Nyala" w:hAnsi="Nyala" w:cs="Times New Roman"/>
          <w:sz w:val="22"/>
        </w:rPr>
      </w:pPr>
      <w:r w:rsidRPr="00302401">
        <w:rPr>
          <w:rFonts w:ascii="Nyala" w:hAnsi="Nyala" w:cs="Times New Roman"/>
          <w:sz w:val="22"/>
        </w:rPr>
        <w:t>Aby zapewnić wysoki poziom działań LGD oraz ciągle podnosić kompetencje Członków Rady, opracowano program szkoleń obejmujący swym zakresem system oceny wniosków.</w:t>
      </w:r>
      <w:r w:rsidR="00821493" w:rsidRPr="00302401">
        <w:rPr>
          <w:rFonts w:ascii="Nyala" w:hAnsi="Nyala" w:cs="Times New Roman"/>
          <w:sz w:val="22"/>
        </w:rPr>
        <w:t xml:space="preserve"> </w:t>
      </w:r>
    </w:p>
    <w:p w14:paraId="502EEC7C" w14:textId="683E3BD4" w:rsidR="004E52F3" w:rsidRPr="00302401" w:rsidRDefault="004643AF" w:rsidP="00302401">
      <w:pPr>
        <w:spacing w:line="283" w:lineRule="auto"/>
        <w:ind w:firstLine="284"/>
        <w:jc w:val="both"/>
        <w:rPr>
          <w:rFonts w:ascii="Nyala" w:hAnsi="Nyala" w:cs="Times New Roman"/>
          <w:sz w:val="22"/>
        </w:rPr>
      </w:pPr>
      <w:r w:rsidRPr="00302401">
        <w:rPr>
          <w:rFonts w:ascii="Nyala" w:hAnsi="Nyala" w:cs="Times New Roman"/>
          <w:sz w:val="22"/>
        </w:rPr>
        <w:t xml:space="preserve">Osobowy wykaz osób Członków Rady (organu decyzyjnego) wraz z nazwą reprezentowanej gminy oraz wskazaniem przynależności do zdiagnozowanych na obszarze LSR grup interesu stanowi załącznik do wniosku o wybór LSR. </w:t>
      </w:r>
    </w:p>
    <w:p w14:paraId="33333BBF" w14:textId="77777777" w:rsidR="00B01373" w:rsidRPr="00302401" w:rsidRDefault="00B01373" w:rsidP="00302401">
      <w:pPr>
        <w:spacing w:line="283" w:lineRule="auto"/>
        <w:jc w:val="both"/>
        <w:rPr>
          <w:rFonts w:ascii="Nyala" w:hAnsi="Nyala" w:cs="Times New Roman"/>
          <w:sz w:val="22"/>
        </w:rPr>
      </w:pPr>
    </w:p>
    <w:p w14:paraId="4F87DB0A" w14:textId="59FC9122" w:rsidR="004E52F3" w:rsidRPr="00302401" w:rsidRDefault="004E52F3" w:rsidP="00302401">
      <w:pPr>
        <w:pStyle w:val="Nagwek2"/>
        <w:numPr>
          <w:ilvl w:val="0"/>
          <w:numId w:val="6"/>
        </w:numPr>
        <w:spacing w:before="0" w:line="283" w:lineRule="auto"/>
        <w:rPr>
          <w:rFonts w:ascii="Nyala" w:eastAsia="Calibri" w:hAnsi="Nyala"/>
          <w:b/>
          <w:bCs/>
          <w:kern w:val="0"/>
          <w:sz w:val="22"/>
          <w:szCs w:val="22"/>
          <w14:ligatures w14:val="none"/>
        </w:rPr>
      </w:pPr>
      <w:bookmarkStart w:id="9" w:name="_Toc136967249"/>
      <w:r w:rsidRPr="00302401">
        <w:rPr>
          <w:rFonts w:ascii="Nyala" w:eastAsia="Calibri" w:hAnsi="Nyala"/>
          <w:b/>
          <w:bCs/>
          <w:kern w:val="0"/>
          <w:sz w:val="22"/>
          <w:szCs w:val="22"/>
          <w14:ligatures w14:val="none"/>
        </w:rPr>
        <w:t>Z</w:t>
      </w:r>
      <w:r w:rsidRPr="00302401">
        <w:rPr>
          <w:rStyle w:val="Nagwek2Znak"/>
          <w:rFonts w:ascii="Nyala" w:eastAsia="Calibri" w:hAnsi="Nyala"/>
          <w:b/>
          <w:bCs/>
          <w:sz w:val="22"/>
          <w:szCs w:val="22"/>
        </w:rPr>
        <w:t>więzła charakterystyka rozwiązań stosowanych w procesie decyzyjnym</w:t>
      </w:r>
      <w:bookmarkEnd w:id="9"/>
    </w:p>
    <w:p w14:paraId="29EAE181" w14:textId="132633E4" w:rsidR="00821493" w:rsidRPr="00302401" w:rsidRDefault="00821493" w:rsidP="00302401">
      <w:pPr>
        <w:spacing w:line="283" w:lineRule="auto"/>
        <w:ind w:firstLine="360"/>
        <w:jc w:val="both"/>
        <w:rPr>
          <w:rFonts w:ascii="Nyala" w:hAnsi="Nyala" w:cs="Times New Roman"/>
          <w:sz w:val="22"/>
        </w:rPr>
      </w:pPr>
      <w:r w:rsidRPr="00302401">
        <w:rPr>
          <w:rFonts w:ascii="Nyala" w:hAnsi="Nyala" w:cs="Times New Roman"/>
          <w:sz w:val="22"/>
        </w:rPr>
        <w:t xml:space="preserve">Proces decyzyjny odbywa się na podstawie uprawnień wynikających ze Statutu oraz innych dokumentów wewnętrznych, </w:t>
      </w:r>
      <w:r w:rsidR="006E132E" w:rsidRPr="00302401">
        <w:rPr>
          <w:rFonts w:ascii="Nyala" w:hAnsi="Nyala" w:cs="Times New Roman"/>
          <w:sz w:val="22"/>
        </w:rPr>
        <w:br/>
      </w:r>
      <w:r w:rsidRPr="00302401">
        <w:rPr>
          <w:rFonts w:ascii="Nyala" w:hAnsi="Nyala" w:cs="Times New Roman"/>
          <w:sz w:val="22"/>
        </w:rPr>
        <w:t xml:space="preserve">w szczególności Regulaminu Rady oraz procedur tworzonych na podstawie obowiązujących przepisów i Wytycznych. Proces decyzyjny jest również oparty na zasadach pogłębionego partnerstwa oraz kolegialnego podejmowania decyzji. </w:t>
      </w:r>
    </w:p>
    <w:p w14:paraId="32D9E7A8" w14:textId="14F19678" w:rsidR="002C7A87" w:rsidRPr="00302401" w:rsidRDefault="00821493" w:rsidP="00302401">
      <w:pPr>
        <w:spacing w:line="283" w:lineRule="auto"/>
        <w:ind w:firstLine="360"/>
        <w:jc w:val="both"/>
        <w:rPr>
          <w:rFonts w:ascii="Nyala" w:hAnsi="Nyala" w:cs="Times New Roman"/>
          <w:sz w:val="22"/>
        </w:rPr>
      </w:pPr>
      <w:r w:rsidRPr="00302401">
        <w:rPr>
          <w:rFonts w:ascii="Nyala" w:hAnsi="Nyala" w:cs="Times New Roman"/>
          <w:sz w:val="22"/>
        </w:rPr>
        <w:t xml:space="preserve">Do wyłącznej kompetencji Rady należy wybór operacji i ustalanie kwoty wsparcia. </w:t>
      </w:r>
      <w:r w:rsidR="002C7A87" w:rsidRPr="00302401">
        <w:rPr>
          <w:rFonts w:ascii="Nyala" w:hAnsi="Nyala" w:cs="Times New Roman"/>
          <w:sz w:val="22"/>
        </w:rPr>
        <w:t xml:space="preserve">Rada zbiera się w zależności od potrzeb ogłaszanych naborów. Wybór operacji w ramach komponentu Wdrażanie LSR jest dokonywany z zastosowaniem procedury zapewniającej bezstronność członków Rady, przy uwzględnieniu obowiązujących kryteriów wyboru operacji oraz zapewnieniu składu Rady zgodnego z wymaganiami określonymi w art. 31 ust. 2 lit. b ww. rozporządzenia 2021/1060 lub wymogu, zgodnie </w:t>
      </w:r>
      <w:r w:rsidR="006E132E" w:rsidRPr="00302401">
        <w:rPr>
          <w:rFonts w:ascii="Nyala" w:hAnsi="Nyala" w:cs="Times New Roman"/>
          <w:sz w:val="22"/>
        </w:rPr>
        <w:br/>
      </w:r>
      <w:r w:rsidR="002C7A87" w:rsidRPr="00302401">
        <w:rPr>
          <w:rFonts w:ascii="Nyala" w:hAnsi="Nyala" w:cs="Times New Roman"/>
          <w:sz w:val="22"/>
        </w:rPr>
        <w:t xml:space="preserve">z którym pojedyncza grupa interesu nie kontroluje decyzji w sprawie wyboru operacji, określonego w art. 33 ust. 3 lit. b ww. rozporządzenia 2021/1060. </w:t>
      </w:r>
    </w:p>
    <w:p w14:paraId="6C98F10B" w14:textId="3BA17171" w:rsidR="00821493" w:rsidRPr="00302401" w:rsidRDefault="00821493" w:rsidP="00302401">
      <w:pPr>
        <w:spacing w:line="283" w:lineRule="auto"/>
        <w:ind w:firstLine="360"/>
        <w:jc w:val="both"/>
        <w:rPr>
          <w:rFonts w:ascii="Nyala" w:hAnsi="Nyala" w:cs="Times New Roman"/>
          <w:sz w:val="22"/>
        </w:rPr>
      </w:pPr>
      <w:r w:rsidRPr="00302401">
        <w:rPr>
          <w:rFonts w:ascii="Nyala" w:hAnsi="Nyala" w:cs="Times New Roman"/>
          <w:sz w:val="22"/>
        </w:rPr>
        <w:t>Wybór operacji, które mają być realizowane w ramach LSR dokonywany jest w formie Uchwały Rady, podjętej zwykłą większością głosów przy obecności co najmniej połowy Członków uprawnionych do głosowania. W Radzie zastosowano skuteczne mechanizmy gwarantujące bezstronność i rzetelność podczas wyboru operacji. Przejawia się to między innymi w skrupulatnej weryfikacji przynależności danego Członka Rady do jednej z grup interesu zdiagnozowanych na obszarze działania LGD, obowiązku wypełnienia deklaracji bezstronności dla każdego projektu oraz weryfikacji złożonych deklaracji.</w:t>
      </w:r>
    </w:p>
    <w:p w14:paraId="42642B1B" w14:textId="77777777" w:rsidR="00821493" w:rsidRPr="00302401" w:rsidRDefault="00821493" w:rsidP="00302401">
      <w:pPr>
        <w:spacing w:line="283" w:lineRule="auto"/>
        <w:ind w:firstLine="360"/>
        <w:jc w:val="both"/>
        <w:rPr>
          <w:rFonts w:ascii="Nyala" w:hAnsi="Nyala" w:cs="Times New Roman"/>
          <w:sz w:val="22"/>
        </w:rPr>
      </w:pPr>
      <w:r w:rsidRPr="00302401">
        <w:rPr>
          <w:rFonts w:ascii="Nyala" w:hAnsi="Nyala" w:cs="Times New Roman"/>
          <w:sz w:val="22"/>
        </w:rPr>
        <w:t xml:space="preserve">Członek Rady, który jest Wnioskodawcą wybieranej przez Radę operacji, reprezentuje Wnioskodawcę, zachodzi pomiędzy nim a Wnioskodawcą stosunek bezpośredniej podległości służbowej, jest z nim spokrewniony, jest osobą fizyczną reprezentującą przedsiębiorstwo powiązane z przedsiębiorstwem reprezentowanym przez Wnioskodawcę lub zgłosi inne powiązanie z daną operacją lub – co do którego – zachodzi podejrzenie stronniczości przy wyborze danej operacji, jest wykluczany z możliwości dokonania wyboru. Regulamin zakłada ponadto obowiązek wyłączenia Członków Rady w przypadku stwierdzenia innych powiązań. </w:t>
      </w:r>
    </w:p>
    <w:p w14:paraId="17D68B3E" w14:textId="64F85DCB" w:rsidR="00821493" w:rsidRPr="00302401" w:rsidRDefault="00821493" w:rsidP="00302401">
      <w:pPr>
        <w:spacing w:line="283" w:lineRule="auto"/>
        <w:ind w:firstLine="360"/>
        <w:jc w:val="both"/>
        <w:rPr>
          <w:rFonts w:ascii="Nyala" w:hAnsi="Nyala" w:cs="Times New Roman"/>
          <w:sz w:val="22"/>
        </w:rPr>
      </w:pPr>
      <w:r w:rsidRPr="00302401">
        <w:rPr>
          <w:rFonts w:ascii="Nyala" w:hAnsi="Nyala" w:cs="Times New Roman"/>
          <w:sz w:val="22"/>
        </w:rPr>
        <w:t xml:space="preserve">Przewodniczący Rady wraz z komisją skrutacyjną kontroluje, czy skład Rady obecny na posiedzeniu pozwala na zachowanie parytetów. Ten mechanizm jest stosowany również w procesie wyboru </w:t>
      </w:r>
      <w:proofErr w:type="spellStart"/>
      <w:r w:rsidRPr="00302401">
        <w:rPr>
          <w:rFonts w:ascii="Nyala" w:hAnsi="Nyala" w:cs="Times New Roman"/>
          <w:sz w:val="22"/>
        </w:rPr>
        <w:t>Grantobiorców</w:t>
      </w:r>
      <w:proofErr w:type="spellEnd"/>
      <w:r w:rsidRPr="00302401">
        <w:rPr>
          <w:rFonts w:ascii="Nyala" w:hAnsi="Nyala" w:cs="Times New Roman"/>
          <w:sz w:val="22"/>
        </w:rPr>
        <w:t xml:space="preserve">. </w:t>
      </w:r>
    </w:p>
    <w:p w14:paraId="1CA89A99" w14:textId="77777777" w:rsidR="00821493" w:rsidRPr="00302401" w:rsidRDefault="00821493" w:rsidP="00302401">
      <w:pPr>
        <w:spacing w:line="283" w:lineRule="auto"/>
        <w:ind w:firstLine="360"/>
        <w:jc w:val="both"/>
        <w:rPr>
          <w:rFonts w:ascii="Nyala" w:hAnsi="Nyala" w:cs="Times New Roman"/>
          <w:sz w:val="22"/>
        </w:rPr>
      </w:pPr>
      <w:r w:rsidRPr="00302401">
        <w:rPr>
          <w:rFonts w:ascii="Nyala" w:hAnsi="Nyala" w:cs="Times New Roman"/>
          <w:sz w:val="22"/>
        </w:rPr>
        <w:t xml:space="preserve">Kompetentny skład Rady gwarantuje, że każdy wniosek zostanie oceniony przez zespół ludzi merytorycznie do tego przygotowanych. </w:t>
      </w:r>
    </w:p>
    <w:p w14:paraId="0B3FA797" w14:textId="77777777" w:rsidR="00821493" w:rsidRPr="00302401" w:rsidRDefault="00821493" w:rsidP="00302401">
      <w:pPr>
        <w:spacing w:line="283" w:lineRule="auto"/>
        <w:ind w:firstLine="360"/>
        <w:jc w:val="both"/>
        <w:rPr>
          <w:rFonts w:ascii="Nyala" w:hAnsi="Nyala" w:cs="Times New Roman"/>
          <w:sz w:val="22"/>
        </w:rPr>
      </w:pPr>
      <w:r w:rsidRPr="00302401">
        <w:rPr>
          <w:rFonts w:ascii="Nyala" w:hAnsi="Nyala" w:cs="Times New Roman"/>
          <w:sz w:val="22"/>
        </w:rPr>
        <w:t>Proces decyzyjny jest skonstruowany w taki sposób, aby o</w:t>
      </w:r>
      <w:r w:rsidR="009E1A08" w:rsidRPr="00302401">
        <w:rPr>
          <w:rFonts w:ascii="Nyala" w:hAnsi="Nyala" w:cs="Times New Roman"/>
          <w:sz w:val="22"/>
        </w:rPr>
        <w:t>soby dokonujące wyboru operacji</w:t>
      </w:r>
      <w:r w:rsidRPr="00302401">
        <w:rPr>
          <w:rFonts w:ascii="Nyala" w:hAnsi="Nyala" w:cs="Times New Roman"/>
          <w:sz w:val="22"/>
        </w:rPr>
        <w:t xml:space="preserve">/ </w:t>
      </w:r>
      <w:proofErr w:type="spellStart"/>
      <w:r w:rsidRPr="00302401">
        <w:rPr>
          <w:rFonts w:ascii="Nyala" w:hAnsi="Nyala" w:cs="Times New Roman"/>
          <w:sz w:val="22"/>
        </w:rPr>
        <w:t>Grantobiorców</w:t>
      </w:r>
      <w:proofErr w:type="spellEnd"/>
      <w:r w:rsidRPr="00302401">
        <w:rPr>
          <w:rFonts w:ascii="Nyala" w:hAnsi="Nyala" w:cs="Times New Roman"/>
          <w:sz w:val="22"/>
        </w:rPr>
        <w:t xml:space="preserve"> posiadały jak najlepsze przygotowanie merytoryczne w zakresie wykonywanych obowiązków. Służy temu Plan szkoleń dla członków Rady obejmujący w szczególności warsztaty z zakresu oceny wniosków, stosowania procedur oraz lokalnych kryteriów wyboru. </w:t>
      </w:r>
    </w:p>
    <w:p w14:paraId="240D14B0" w14:textId="77777777" w:rsidR="002C7A87" w:rsidRPr="00302401" w:rsidRDefault="00E62B7C" w:rsidP="00302401">
      <w:pPr>
        <w:spacing w:line="283" w:lineRule="auto"/>
        <w:ind w:firstLine="284"/>
        <w:jc w:val="both"/>
        <w:rPr>
          <w:rFonts w:ascii="Nyala" w:hAnsi="Nyala" w:cs="Times New Roman"/>
          <w:sz w:val="22"/>
        </w:rPr>
      </w:pPr>
      <w:r w:rsidRPr="00302401">
        <w:rPr>
          <w:rFonts w:ascii="Nyala" w:hAnsi="Nyala" w:cs="Times New Roman"/>
          <w:sz w:val="22"/>
        </w:rPr>
        <w:t>Dla zapewnienia prawidłowości wyborów dokonanych przez członków Rady LGD przewidziane są</w:t>
      </w:r>
      <w:r w:rsidR="002C7A87" w:rsidRPr="00302401">
        <w:rPr>
          <w:rFonts w:ascii="Nyala" w:hAnsi="Nyala" w:cs="Times New Roman"/>
          <w:sz w:val="22"/>
        </w:rPr>
        <w:t xml:space="preserve"> </w:t>
      </w:r>
      <w:r w:rsidRPr="00302401">
        <w:rPr>
          <w:rFonts w:ascii="Nyala" w:hAnsi="Nyala" w:cs="Times New Roman"/>
          <w:sz w:val="22"/>
        </w:rPr>
        <w:t>także działania dyscyplinujące</w:t>
      </w:r>
      <w:r w:rsidR="00226B3F" w:rsidRPr="00302401">
        <w:rPr>
          <w:rFonts w:ascii="Nyala" w:hAnsi="Nyala" w:cs="Times New Roman"/>
          <w:sz w:val="22"/>
        </w:rPr>
        <w:t xml:space="preserve">. </w:t>
      </w:r>
    </w:p>
    <w:p w14:paraId="6AFE0229" w14:textId="0DBD67AD" w:rsidR="005A1088" w:rsidRPr="00302401" w:rsidRDefault="00226B3F" w:rsidP="00302401">
      <w:pPr>
        <w:spacing w:line="283" w:lineRule="auto"/>
        <w:ind w:firstLine="284"/>
        <w:jc w:val="both"/>
        <w:rPr>
          <w:rFonts w:ascii="Nyala" w:hAnsi="Nyala" w:cs="Times New Roman"/>
          <w:sz w:val="22"/>
        </w:rPr>
      </w:pPr>
      <w:r w:rsidRPr="00302401">
        <w:rPr>
          <w:rFonts w:ascii="Nyala" w:hAnsi="Nyala" w:cs="Times New Roman"/>
          <w:sz w:val="22"/>
        </w:rPr>
        <w:t xml:space="preserve">LGD </w:t>
      </w:r>
      <w:r w:rsidR="00FF6426" w:rsidRPr="00302401">
        <w:rPr>
          <w:rFonts w:ascii="Nyala" w:hAnsi="Nyala" w:cs="Times New Roman"/>
          <w:sz w:val="22"/>
        </w:rPr>
        <w:t>„</w:t>
      </w:r>
      <w:r w:rsidRPr="00302401">
        <w:rPr>
          <w:rFonts w:ascii="Nyala" w:hAnsi="Nyala" w:cs="Times New Roman"/>
          <w:sz w:val="22"/>
        </w:rPr>
        <w:t>Wszyscy Razem</w:t>
      </w:r>
      <w:r w:rsidR="00FF6426" w:rsidRPr="00302401">
        <w:rPr>
          <w:rFonts w:ascii="Nyala" w:hAnsi="Nyala" w:cs="Times New Roman"/>
          <w:sz w:val="22"/>
        </w:rPr>
        <w:t>”</w:t>
      </w:r>
      <w:r w:rsidR="00E62B7C" w:rsidRPr="00302401">
        <w:rPr>
          <w:rFonts w:ascii="Nyala" w:hAnsi="Nyala" w:cs="Times New Roman"/>
          <w:sz w:val="22"/>
        </w:rPr>
        <w:t xml:space="preserve"> </w:t>
      </w:r>
      <w:r w:rsidR="002C7A87" w:rsidRPr="00302401">
        <w:rPr>
          <w:rFonts w:ascii="Nyala" w:hAnsi="Nyala" w:cs="Times New Roman"/>
          <w:sz w:val="22"/>
        </w:rPr>
        <w:t xml:space="preserve">wdrażania coroczne Plany </w:t>
      </w:r>
      <w:r w:rsidR="00E62B7C" w:rsidRPr="00302401">
        <w:rPr>
          <w:rFonts w:ascii="Nyala" w:hAnsi="Nyala" w:cs="Times New Roman"/>
          <w:sz w:val="22"/>
        </w:rPr>
        <w:t xml:space="preserve">szkoleń dla członków Rady z zakresu oceny wniosków, procedur oraz zakresu wsparcia udzielanego beneficjentom w ramach LSR, gwarantuje beneficjentom, że każdy wniosek zostanie oceniony przez zespół ludzi merytorycznie do tego przygotowanych. </w:t>
      </w:r>
    </w:p>
    <w:p w14:paraId="2DA5C301" w14:textId="77777777" w:rsidR="005A1088" w:rsidRPr="00302401" w:rsidRDefault="005A1088" w:rsidP="00302401">
      <w:pPr>
        <w:tabs>
          <w:tab w:val="left" w:pos="7560"/>
        </w:tabs>
        <w:spacing w:line="283" w:lineRule="auto"/>
        <w:jc w:val="both"/>
        <w:rPr>
          <w:rFonts w:ascii="Nyala" w:eastAsia="Times New Roman" w:hAnsi="Nyala" w:cs="Times New Roman"/>
          <w:b/>
          <w:kern w:val="0"/>
          <w:sz w:val="22"/>
          <w:lang w:eastAsia="pl-PL"/>
          <w14:ligatures w14:val="none"/>
        </w:rPr>
      </w:pPr>
    </w:p>
    <w:p w14:paraId="4CECEA0C" w14:textId="77590677" w:rsidR="004C55B7" w:rsidRPr="00302401" w:rsidRDefault="004C55B7" w:rsidP="00302401">
      <w:pPr>
        <w:pStyle w:val="Nagwek2"/>
        <w:numPr>
          <w:ilvl w:val="0"/>
          <w:numId w:val="6"/>
        </w:numPr>
        <w:spacing w:before="0" w:line="283" w:lineRule="auto"/>
        <w:ind w:left="567" w:hanging="283"/>
        <w:rPr>
          <w:rFonts w:ascii="Nyala" w:hAnsi="Nyala"/>
          <w:b/>
          <w:sz w:val="22"/>
          <w:szCs w:val="22"/>
        </w:rPr>
      </w:pPr>
      <w:bookmarkStart w:id="10" w:name="_Toc135565114"/>
      <w:bookmarkStart w:id="11" w:name="_Toc136967250"/>
      <w:r w:rsidRPr="00302401">
        <w:rPr>
          <w:rFonts w:ascii="Nyala" w:hAnsi="Nyala"/>
          <w:b/>
          <w:sz w:val="22"/>
          <w:szCs w:val="22"/>
        </w:rPr>
        <w:t>Dokumenty regulujące funkcjonowanie LGD</w:t>
      </w:r>
      <w:bookmarkEnd w:id="10"/>
      <w:bookmarkEnd w:id="11"/>
      <w:r w:rsidRPr="00302401">
        <w:rPr>
          <w:rFonts w:ascii="Nyala" w:hAnsi="Nyala"/>
          <w:b/>
          <w:sz w:val="22"/>
          <w:szCs w:val="22"/>
        </w:rPr>
        <w:t xml:space="preserve"> </w:t>
      </w:r>
    </w:p>
    <w:p w14:paraId="37DBBA42" w14:textId="3B89DE0F" w:rsidR="00FE74A6"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Dokumentami regulującymi funkcjonowanie LGD są: Statut Stowarzyszenia, </w:t>
      </w:r>
      <w:r w:rsidR="002C7A87" w:rsidRPr="00302401">
        <w:rPr>
          <w:rFonts w:ascii="Nyala" w:eastAsia="Times New Roman" w:hAnsi="Nyala" w:cs="Times New Roman"/>
          <w:kern w:val="0"/>
          <w:sz w:val="22"/>
          <w:lang w:eastAsia="pl-PL"/>
          <w14:ligatures w14:val="none"/>
        </w:rPr>
        <w:t>LSR</w:t>
      </w:r>
      <w:r w:rsidRPr="00302401">
        <w:rPr>
          <w:rFonts w:ascii="Nyala" w:eastAsia="Times New Roman" w:hAnsi="Nyala" w:cs="Times New Roman"/>
          <w:kern w:val="0"/>
          <w:sz w:val="22"/>
          <w:lang w:eastAsia="pl-PL"/>
          <w14:ligatures w14:val="none"/>
        </w:rPr>
        <w:t xml:space="preserve">, Regulamin Rady, Procedury wyboru </w:t>
      </w:r>
      <w:r w:rsidR="006E132E"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i oceny operacji w ramach LSR, Procedury wyboru i oceny </w:t>
      </w:r>
      <w:proofErr w:type="spellStart"/>
      <w:r w:rsidR="002D408B" w:rsidRPr="00302401">
        <w:rPr>
          <w:rFonts w:ascii="Nyala" w:eastAsia="Times New Roman" w:hAnsi="Nyala" w:cs="Times New Roman"/>
          <w:kern w:val="0"/>
          <w:sz w:val="22"/>
          <w:lang w:eastAsia="pl-PL"/>
          <w14:ligatures w14:val="none"/>
        </w:rPr>
        <w:t>G</w:t>
      </w:r>
      <w:r w:rsidRPr="00302401">
        <w:rPr>
          <w:rFonts w:ascii="Nyala" w:eastAsia="Times New Roman" w:hAnsi="Nyala" w:cs="Times New Roman"/>
          <w:kern w:val="0"/>
          <w:sz w:val="22"/>
          <w:lang w:eastAsia="pl-PL"/>
          <w14:ligatures w14:val="none"/>
        </w:rPr>
        <w:t>rantobiorców</w:t>
      </w:r>
      <w:proofErr w:type="spellEnd"/>
      <w:r w:rsidRPr="00302401">
        <w:rPr>
          <w:rFonts w:ascii="Nyala" w:eastAsia="Times New Roman" w:hAnsi="Nyala" w:cs="Times New Roman"/>
          <w:kern w:val="0"/>
          <w:sz w:val="22"/>
          <w:lang w:eastAsia="pl-PL"/>
          <w14:ligatures w14:val="none"/>
        </w:rPr>
        <w:t xml:space="preserve">, Regulamin Pracy </w:t>
      </w:r>
      <w:r w:rsidR="00B47372" w:rsidRPr="00302401">
        <w:rPr>
          <w:rFonts w:ascii="Nyala" w:eastAsia="Times New Roman" w:hAnsi="Nyala" w:cs="Times New Roman"/>
          <w:kern w:val="0"/>
          <w:sz w:val="22"/>
          <w:lang w:eastAsia="pl-PL"/>
          <w14:ligatures w14:val="none"/>
        </w:rPr>
        <w:t>Biura</w:t>
      </w:r>
      <w:r w:rsidRPr="00302401">
        <w:rPr>
          <w:rFonts w:ascii="Nyala" w:eastAsia="Times New Roman" w:hAnsi="Nyala" w:cs="Times New Roman"/>
          <w:kern w:val="0"/>
          <w:sz w:val="22"/>
          <w:lang w:eastAsia="pl-PL"/>
          <w14:ligatures w14:val="none"/>
        </w:rPr>
        <w:t xml:space="preserve">. Walne zabranie członków zatwierdza statut i LSR, natomiast zmiany w statucie oraz LSR są zatwierdzane </w:t>
      </w:r>
      <w:r w:rsidR="002D408B" w:rsidRPr="00302401">
        <w:rPr>
          <w:rFonts w:ascii="Nyala" w:eastAsia="Times New Roman" w:hAnsi="Nyala" w:cs="Times New Roman"/>
          <w:kern w:val="0"/>
          <w:sz w:val="22"/>
          <w:lang w:eastAsia="pl-PL"/>
          <w14:ligatures w14:val="none"/>
        </w:rPr>
        <w:t xml:space="preserve">w zależności od zakresu zmian – przez WZC lub </w:t>
      </w:r>
      <w:r w:rsidRPr="00302401">
        <w:rPr>
          <w:rFonts w:ascii="Nyala" w:eastAsia="Times New Roman" w:hAnsi="Nyala" w:cs="Times New Roman"/>
          <w:kern w:val="0"/>
          <w:sz w:val="22"/>
          <w:lang w:eastAsia="pl-PL"/>
          <w14:ligatures w14:val="none"/>
        </w:rPr>
        <w:t xml:space="preserve">Zarząd. Pozostałe dokumenty tj. regulaminy oraz procedury zatwierdza </w:t>
      </w:r>
      <w:r w:rsidR="00FE74A6" w:rsidRPr="00302401">
        <w:rPr>
          <w:rFonts w:ascii="Nyala" w:eastAsia="Times New Roman" w:hAnsi="Nyala" w:cs="Times New Roman"/>
          <w:kern w:val="0"/>
          <w:sz w:val="22"/>
          <w:lang w:eastAsia="pl-PL"/>
          <w14:ligatures w14:val="none"/>
        </w:rPr>
        <w:t>Z</w:t>
      </w:r>
      <w:r w:rsidRPr="00302401">
        <w:rPr>
          <w:rFonts w:ascii="Nyala" w:eastAsia="Times New Roman" w:hAnsi="Nyala" w:cs="Times New Roman"/>
          <w:kern w:val="0"/>
          <w:sz w:val="22"/>
          <w:lang w:eastAsia="pl-PL"/>
          <w14:ligatures w14:val="none"/>
        </w:rPr>
        <w:t xml:space="preserve">arząd. </w:t>
      </w:r>
    </w:p>
    <w:p w14:paraId="03853F09" w14:textId="27331D33" w:rsidR="004E52F3" w:rsidRPr="00302401" w:rsidRDefault="004E52F3" w:rsidP="00302401">
      <w:pPr>
        <w:spacing w:line="283" w:lineRule="auto"/>
        <w:ind w:firstLine="284"/>
        <w:jc w:val="both"/>
        <w:rPr>
          <w:rFonts w:ascii="Nyala" w:eastAsia="Calibri"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Wymienione dokumenty podlegają aktualizacji w wyniku przeprowadzonej ewaluacji (dotyczy LSR) oraz na podstawie zgłaszanych uwag, członków stowarzyszenia, zarządu, wyniku przeprowadzonych ankiet (dotyczy pozostałych dokumentów). Zmiany przeprowadzane są przez właściwe organy do tego upoważnione. Przedstawione dokumenty określają zadania i sposób działania LGD w ramach programu LEADER, uwzględniając obowiązujące przepisy prawa.</w:t>
      </w:r>
    </w:p>
    <w:p w14:paraId="1E248D67" w14:textId="77777777" w:rsidR="00594BEB" w:rsidRPr="00302401" w:rsidRDefault="004E52F3" w:rsidP="00302401">
      <w:pPr>
        <w:spacing w:line="283" w:lineRule="auto"/>
        <w:ind w:firstLine="284"/>
        <w:jc w:val="both"/>
        <w:rPr>
          <w:rFonts w:ascii="Nyala" w:hAnsi="Nyala" w:cs="Times New Roman"/>
          <w:sz w:val="22"/>
        </w:rPr>
      </w:pPr>
      <w:r w:rsidRPr="00302401">
        <w:rPr>
          <w:rFonts w:ascii="Nyala" w:eastAsia="Calibri" w:hAnsi="Nyala" w:cs="Times New Roman"/>
          <w:kern w:val="0"/>
          <w:sz w:val="22"/>
          <w14:ligatures w14:val="none"/>
        </w:rPr>
        <w:t xml:space="preserve">Statut reguluje najważniejsze kwestie funkcjonowania </w:t>
      </w:r>
      <w:r w:rsidR="002C7A87" w:rsidRPr="00302401">
        <w:rPr>
          <w:rFonts w:ascii="Nyala" w:hAnsi="Nyala" w:cs="Times New Roman"/>
          <w:sz w:val="22"/>
        </w:rPr>
        <w:t>LGD „Wszyscy Razem”</w:t>
      </w:r>
      <w:r w:rsidRPr="00302401">
        <w:rPr>
          <w:rFonts w:ascii="Nyala" w:eastAsia="Calibri" w:hAnsi="Nyala" w:cs="Times New Roman"/>
          <w:kern w:val="0"/>
          <w:sz w:val="22"/>
          <w14:ligatures w14:val="none"/>
        </w:rPr>
        <w:t>: nazwę stowarzyszenia,</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teren działania </w:t>
      </w:r>
      <w:r w:rsidR="00B202BD"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i siedzibę stowarzyszenia, cele i sposoby ich realizacji, sposób nabywania i utraty członkostwa, przyczyny utraty członkostwa oraz prawa i obowiązki członków, a także wskazuje władze stowarzyszenia, tryb dokonywania ich wyboru, uzupełniania składu oraz ich kompetencje, sposób reprezentowania stowarzyszenia oraz zaciągania zobowiązań majątkowych, a także warunki ważności jego uchwał, sposób uzyskiwania środków finansowych oraz ustanawiania składek członkowskich, zasady dokonywania zmian statutu oraz sposób rozwiązania się stowarzyszenia. Wskazuje ponadto organ nadzoru nad stowarzyszeniem, jakim jest Marszałek Województwa Mazowieckiego, </w:t>
      </w:r>
      <w:r w:rsidR="00FE74A6" w:rsidRPr="00302401">
        <w:rPr>
          <w:rFonts w:ascii="Nyala" w:hAnsi="Nyala" w:cs="Times New Roman"/>
          <w:sz w:val="22"/>
        </w:rPr>
        <w:t>a także określa organ LGD kompetentny w</w:t>
      </w:r>
      <w:r w:rsidR="002C7A87" w:rsidRPr="00302401">
        <w:rPr>
          <w:rFonts w:ascii="Nyala" w:hAnsi="Nyala" w:cs="Times New Roman"/>
          <w:sz w:val="22"/>
        </w:rPr>
        <w:t xml:space="preserve"> </w:t>
      </w:r>
      <w:r w:rsidR="00C142D2" w:rsidRPr="00302401">
        <w:rPr>
          <w:rFonts w:ascii="Nyala" w:hAnsi="Nyala" w:cs="Times New Roman"/>
          <w:sz w:val="22"/>
        </w:rPr>
        <w:t>zakresie uchwalenia LSR</w:t>
      </w:r>
      <w:r w:rsidR="00FE74A6" w:rsidRPr="00302401">
        <w:rPr>
          <w:rFonts w:ascii="Nyala" w:hAnsi="Nyala" w:cs="Times New Roman"/>
          <w:sz w:val="22"/>
        </w:rPr>
        <w:t xml:space="preserve"> i jej aktualizacji (w zależności od zakresu może to być Zarząd lub </w:t>
      </w:r>
      <w:r w:rsidR="002C7A87" w:rsidRPr="00302401">
        <w:rPr>
          <w:rFonts w:ascii="Nyala" w:hAnsi="Nyala" w:cs="Times New Roman"/>
          <w:sz w:val="22"/>
        </w:rPr>
        <w:t>Walne Zebranie Członków</w:t>
      </w:r>
      <w:r w:rsidR="00FE74A6" w:rsidRPr="00302401">
        <w:rPr>
          <w:rFonts w:ascii="Nyala" w:hAnsi="Nyala" w:cs="Times New Roman"/>
          <w:sz w:val="22"/>
        </w:rPr>
        <w:t xml:space="preserve">). </w:t>
      </w:r>
    </w:p>
    <w:p w14:paraId="29CFF391" w14:textId="6D9F9503" w:rsidR="00FE74A6" w:rsidRPr="00302401" w:rsidRDefault="00FE74A6" w:rsidP="00302401">
      <w:pPr>
        <w:spacing w:line="283" w:lineRule="auto"/>
        <w:ind w:firstLine="284"/>
        <w:jc w:val="both"/>
        <w:rPr>
          <w:rFonts w:ascii="Nyala" w:hAnsi="Nyala" w:cs="Times New Roman"/>
          <w:sz w:val="22"/>
        </w:rPr>
      </w:pPr>
      <w:r w:rsidRPr="00302401">
        <w:rPr>
          <w:rFonts w:ascii="Nyala" w:hAnsi="Nyala" w:cs="Times New Roman"/>
          <w:sz w:val="22"/>
        </w:rPr>
        <w:t>Statut zawiera</w:t>
      </w:r>
      <w:r w:rsidR="004237D8" w:rsidRPr="00302401">
        <w:rPr>
          <w:rFonts w:ascii="Nyala" w:hAnsi="Nyala" w:cs="Times New Roman"/>
          <w:sz w:val="22"/>
        </w:rPr>
        <w:t xml:space="preserve"> </w:t>
      </w:r>
      <w:r w:rsidRPr="00302401">
        <w:rPr>
          <w:rFonts w:ascii="Nyala" w:hAnsi="Nyala" w:cs="Times New Roman"/>
          <w:sz w:val="22"/>
        </w:rPr>
        <w:t xml:space="preserve">również zobowiązanie do stosowania zasad pogłębionego partnerstwa i skutecznej komunikacji oraz korzystania z możliwości kolegialnego podejmowania decyzji (możliwość powoływania zespołów). Dokument ten wskazuje również na gotowość na poszerzanie partnerstwa (otwartość na nowych członków), kadencyjność organów LGD oraz otwartość </w:t>
      </w:r>
      <w:r w:rsidRPr="00302401">
        <w:rPr>
          <w:rFonts w:ascii="Nyala" w:hAnsi="Nyala" w:cs="Times New Roman"/>
          <w:sz w:val="22"/>
        </w:rPr>
        <w:lastRenderedPageBreak/>
        <w:t>na szeroko pojętą współpracę. Dodatkowo, Statut zawiera zapis o możliwości zwołania WZC na wniosek wąskiej grupy</w:t>
      </w:r>
      <w:r w:rsidR="00C142D2" w:rsidRPr="00302401">
        <w:rPr>
          <w:rFonts w:ascii="Nyala" w:hAnsi="Nyala" w:cs="Times New Roman"/>
          <w:sz w:val="22"/>
        </w:rPr>
        <w:t xml:space="preserve"> (min. 20%)</w:t>
      </w:r>
      <w:r w:rsidRPr="00302401">
        <w:rPr>
          <w:rFonts w:ascii="Nyala" w:hAnsi="Nyala" w:cs="Times New Roman"/>
          <w:sz w:val="22"/>
        </w:rPr>
        <w:t xml:space="preserve"> członków LGD oraz ograniczenia zakresu czynności, co do których zarząd podejmuje decyzje bez konsultacji/uzgodnienia z pozostałymi członkami LGD. Również w Statucie znajdują się zapisy potwierdzające otwartość na inicjatywy członków LGD.</w:t>
      </w:r>
    </w:p>
    <w:p w14:paraId="29BFDD77" w14:textId="77777777" w:rsidR="004E52F3" w:rsidRPr="00302401" w:rsidRDefault="00C142D2"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Statut </w:t>
      </w:r>
      <w:r w:rsidR="004E52F3" w:rsidRPr="00302401">
        <w:rPr>
          <w:rFonts w:ascii="Nyala" w:eastAsia="Calibri" w:hAnsi="Nyala" w:cs="Times New Roman"/>
          <w:kern w:val="0"/>
          <w:sz w:val="22"/>
          <w14:ligatures w14:val="none"/>
        </w:rPr>
        <w:t>określa zasady,</w:t>
      </w:r>
      <w:r w:rsidR="004237D8" w:rsidRPr="00302401">
        <w:rPr>
          <w:rFonts w:ascii="Nyala" w:eastAsia="Calibri" w:hAnsi="Nyala" w:cs="Times New Roman"/>
          <w:kern w:val="0"/>
          <w:sz w:val="22"/>
          <w14:ligatures w14:val="none"/>
        </w:rPr>
        <w:t xml:space="preserve"> </w:t>
      </w:r>
      <w:r w:rsidR="004E52F3" w:rsidRPr="00302401">
        <w:rPr>
          <w:rFonts w:ascii="Nyala" w:eastAsia="Calibri" w:hAnsi="Nyala" w:cs="Times New Roman"/>
          <w:kern w:val="0"/>
          <w:sz w:val="22"/>
          <w14:ligatures w14:val="none"/>
        </w:rPr>
        <w:t xml:space="preserve">tryb działania oraz kompetencje Walnego Zebrania. </w:t>
      </w:r>
    </w:p>
    <w:p w14:paraId="30ECB5BA" w14:textId="77777777" w:rsidR="006E132E" w:rsidRPr="00302401" w:rsidRDefault="004E52F3" w:rsidP="00302401">
      <w:pPr>
        <w:spacing w:line="283" w:lineRule="auto"/>
        <w:ind w:firstLine="284"/>
        <w:jc w:val="both"/>
        <w:rPr>
          <w:rFonts w:ascii="Nyala" w:hAnsi="Nyala" w:cs="Times New Roman"/>
          <w:sz w:val="22"/>
        </w:rPr>
      </w:pPr>
      <w:r w:rsidRPr="00302401">
        <w:rPr>
          <w:rFonts w:ascii="Nyala" w:eastAsia="Calibri" w:hAnsi="Nyala" w:cs="Times New Roman"/>
          <w:kern w:val="0"/>
          <w:sz w:val="22"/>
          <w14:ligatures w14:val="none"/>
        </w:rPr>
        <w:t>Regulamin funkcjonowania Rady reguluje najważniejsze kwestie w zakresie funkcjonowania tego organu. Rada</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powoływana jest przez Walne Zebranie Członków. Dokument regulaminu zawiera przede wszystkim szczegółowe kompetencje Rady, zasady zwoływania i organizacji posiedzeń organu decyzyjnego, rozwiązania dotyczące wyłączenia z oceny operacji (sposób wyłączenia członka organu z oceny), zasady podejmowania decyzji w sprawie wyboru operacji, zasady protokołowania posiedzeń organu decyzyjnego, zasady wynagradzania członków organu decyzyjnego</w:t>
      </w:r>
      <w:r w:rsidR="00210923" w:rsidRPr="00302401">
        <w:rPr>
          <w:rFonts w:ascii="Nyala" w:eastAsia="Calibri" w:hAnsi="Nyala" w:cs="Times New Roman"/>
          <w:kern w:val="0"/>
          <w:sz w:val="22"/>
          <w14:ligatures w14:val="none"/>
        </w:rPr>
        <w:t xml:space="preserve"> </w:t>
      </w:r>
      <w:r w:rsidR="00210923" w:rsidRPr="00302401">
        <w:rPr>
          <w:rFonts w:ascii="Nyala" w:hAnsi="Nyala" w:cs="Times New Roman"/>
          <w:sz w:val="22"/>
        </w:rPr>
        <w:t xml:space="preserve">jak również zasady nabywania i utraty mandatu, </w:t>
      </w:r>
      <w:r w:rsidR="006E132E" w:rsidRPr="00302401">
        <w:rPr>
          <w:rFonts w:ascii="Nyala" w:hAnsi="Nyala" w:cs="Times New Roman"/>
          <w:sz w:val="22"/>
        </w:rPr>
        <w:br/>
      </w:r>
      <w:r w:rsidR="00210923" w:rsidRPr="00302401">
        <w:rPr>
          <w:rFonts w:ascii="Nyala" w:hAnsi="Nyala" w:cs="Times New Roman"/>
          <w:sz w:val="22"/>
        </w:rPr>
        <w:t xml:space="preserve">w szczególności w przypadku nie złożenia deklaracji umożliwiających identyfikację charakteru powiązań z Wnioskodawcami lub złożenia deklaracji niezgodnych ze stanem faktycznym lub zatajenia informacji o charakterze powiązań. </w:t>
      </w:r>
    </w:p>
    <w:p w14:paraId="409FE543" w14:textId="315BFC59" w:rsidR="004E52F3" w:rsidRPr="00302401" w:rsidRDefault="00210923" w:rsidP="00302401">
      <w:pPr>
        <w:spacing w:line="283" w:lineRule="auto"/>
        <w:ind w:firstLine="284"/>
        <w:jc w:val="both"/>
        <w:rPr>
          <w:rFonts w:ascii="Nyala" w:eastAsia="Calibri" w:hAnsi="Nyala" w:cs="Times New Roman"/>
          <w:kern w:val="0"/>
          <w:sz w:val="22"/>
          <w14:ligatures w14:val="none"/>
        </w:rPr>
      </w:pPr>
      <w:r w:rsidRPr="00302401">
        <w:rPr>
          <w:rFonts w:ascii="Nyala" w:hAnsi="Nyala" w:cs="Times New Roman"/>
          <w:sz w:val="22"/>
        </w:rPr>
        <w:t xml:space="preserve">Regulamin zawiera również zasady składania informacji (oświadczenia) w postaci Rejestru interesów / deklaracji bezstronności, umożliwiających identyfikację charakteru powiązań Członków Rady z Wnioskodawcami oraz rozwiązania dotyczące wyłączenia członka organu z wyboru operacji / </w:t>
      </w:r>
      <w:proofErr w:type="spellStart"/>
      <w:r w:rsidRPr="00302401">
        <w:rPr>
          <w:rFonts w:ascii="Nyala" w:hAnsi="Nyala" w:cs="Times New Roman"/>
          <w:sz w:val="22"/>
        </w:rPr>
        <w:t>Grantobiorców</w:t>
      </w:r>
      <w:proofErr w:type="spellEnd"/>
      <w:r w:rsidRPr="00302401">
        <w:rPr>
          <w:rFonts w:ascii="Nyala" w:hAnsi="Nyala" w:cs="Times New Roman"/>
          <w:sz w:val="22"/>
        </w:rPr>
        <w:t xml:space="preserve"> jak również obowiązek ujawnienia okoliczności mogących wywołać wątpliwości, co do bezstronności członka Rady biorącego udział w głosowaniu</w:t>
      </w:r>
      <w:r w:rsidR="007C351D" w:rsidRPr="00302401">
        <w:rPr>
          <w:rFonts w:ascii="Nyala" w:hAnsi="Nyala" w:cs="Times New Roman"/>
          <w:sz w:val="22"/>
        </w:rPr>
        <w:t>.</w:t>
      </w:r>
    </w:p>
    <w:p w14:paraId="512B1CAC" w14:textId="040480C8" w:rsidR="004E52F3" w:rsidRPr="00302401" w:rsidRDefault="00C142D2" w:rsidP="00302401">
      <w:pPr>
        <w:spacing w:line="283" w:lineRule="auto"/>
        <w:ind w:firstLine="284"/>
        <w:jc w:val="both"/>
        <w:rPr>
          <w:rFonts w:ascii="Nyala" w:hAnsi="Nyala" w:cs="Times New Roman"/>
          <w:sz w:val="22"/>
        </w:rPr>
      </w:pPr>
      <w:r w:rsidRPr="00302401">
        <w:rPr>
          <w:rFonts w:ascii="Nyala" w:eastAsia="Calibri" w:hAnsi="Nyala" w:cs="Times New Roman"/>
          <w:kern w:val="0"/>
          <w:sz w:val="22"/>
          <w14:ligatures w14:val="none"/>
        </w:rPr>
        <w:t xml:space="preserve">Statut zawiera także zapisy dotyczące </w:t>
      </w:r>
      <w:r w:rsidR="004E52F3" w:rsidRPr="00302401">
        <w:rPr>
          <w:rFonts w:ascii="Nyala" w:eastAsia="Calibri" w:hAnsi="Nyala" w:cs="Times New Roman"/>
          <w:kern w:val="0"/>
          <w:sz w:val="22"/>
          <w14:ligatures w14:val="none"/>
        </w:rPr>
        <w:t>kompetencji Zarządu, zasad organizacji posiedzeń.</w:t>
      </w:r>
      <w:r w:rsidR="0031578F" w:rsidRPr="00302401">
        <w:rPr>
          <w:rFonts w:ascii="Nyala" w:eastAsia="Calibri" w:hAnsi="Nyala" w:cs="Times New Roman"/>
          <w:kern w:val="0"/>
          <w:sz w:val="22"/>
          <w14:ligatures w14:val="none"/>
        </w:rPr>
        <w:t xml:space="preserve"> </w:t>
      </w:r>
      <w:r w:rsidR="005944A5" w:rsidRPr="00302401">
        <w:rPr>
          <w:rFonts w:ascii="Nyala" w:hAnsi="Nyala" w:cs="Times New Roman"/>
          <w:sz w:val="22"/>
        </w:rPr>
        <w:t xml:space="preserve">Dodatkowo, w Statucie </w:t>
      </w:r>
      <w:r w:rsidR="0031578F" w:rsidRPr="00302401">
        <w:rPr>
          <w:rFonts w:ascii="Nyala" w:hAnsi="Nyala" w:cs="Times New Roman"/>
          <w:sz w:val="22"/>
        </w:rPr>
        <w:t xml:space="preserve">znalazły się zapisy </w:t>
      </w:r>
      <w:bookmarkStart w:id="12" w:name="_Hlk135415781"/>
      <w:r w:rsidR="0031578F" w:rsidRPr="00302401">
        <w:rPr>
          <w:rFonts w:ascii="Nyala" w:hAnsi="Nyala" w:cs="Times New Roman"/>
          <w:sz w:val="22"/>
        </w:rPr>
        <w:t>w zakresie stosowania zachęt do zgłaszania pomysłów/inicjatyw dotyczących funkcjonowania LGD, w tym wdrażania LSR, obowiązku informowania o wyniku weryfikacji propozycji/inicjatyw</w:t>
      </w:r>
      <w:r w:rsidR="00E009AD" w:rsidRPr="00302401">
        <w:rPr>
          <w:rFonts w:ascii="Nyala" w:hAnsi="Nyala" w:cs="Times New Roman"/>
          <w:sz w:val="22"/>
        </w:rPr>
        <w:t xml:space="preserve">y zgłoszonej przez członka LGD </w:t>
      </w:r>
      <w:r w:rsidR="0031578F" w:rsidRPr="00302401">
        <w:rPr>
          <w:rFonts w:ascii="Nyala" w:hAnsi="Nyala" w:cs="Times New Roman"/>
          <w:sz w:val="22"/>
        </w:rPr>
        <w:t xml:space="preserve">z uzasadnieniem tego wyniku. </w:t>
      </w:r>
      <w:r w:rsidR="005944A5" w:rsidRPr="00302401">
        <w:rPr>
          <w:rFonts w:ascii="Nyala" w:hAnsi="Nyala" w:cs="Times New Roman"/>
          <w:sz w:val="22"/>
        </w:rPr>
        <w:t xml:space="preserve">Ponadto, w Statucie zawarto zapewnienie możliwości uczestnictwa </w:t>
      </w:r>
      <w:r w:rsidR="0031578F" w:rsidRPr="00302401">
        <w:rPr>
          <w:rFonts w:ascii="Nyala" w:hAnsi="Nyala" w:cs="Times New Roman"/>
          <w:sz w:val="22"/>
        </w:rPr>
        <w:t>w zespołach powołanych przez WZC lub Zarząd</w:t>
      </w:r>
      <w:bookmarkEnd w:id="12"/>
      <w:r w:rsidR="0031578F" w:rsidRPr="00302401">
        <w:rPr>
          <w:rFonts w:ascii="Nyala" w:hAnsi="Nyala" w:cs="Times New Roman"/>
          <w:sz w:val="22"/>
        </w:rPr>
        <w:t xml:space="preserve"> oraz zapewnienie możliwości uczestnictwa w panelach dyskusyjnych lub forach internetowych dotyczących funkcjonowania LGD, </w:t>
      </w:r>
      <w:r w:rsidR="006E132E" w:rsidRPr="00302401">
        <w:rPr>
          <w:rFonts w:ascii="Nyala" w:hAnsi="Nyala" w:cs="Times New Roman"/>
          <w:sz w:val="22"/>
        </w:rPr>
        <w:br/>
      </w:r>
      <w:r w:rsidR="0031578F" w:rsidRPr="00302401">
        <w:rPr>
          <w:rFonts w:ascii="Nyala" w:hAnsi="Nyala" w:cs="Times New Roman"/>
          <w:sz w:val="22"/>
        </w:rPr>
        <w:t>w tym wdrażania LSR oraz zapewnienie stosowania zasad przyjaznej komunikacji w tym w szczególności dostosowanej do postulatów i potrzeb zgłaszanych przez reprezentantów grup docelowych szczególnie istotnych z punktu widzenia LSR.</w:t>
      </w:r>
    </w:p>
    <w:p w14:paraId="7DF7CA72" w14:textId="77777777" w:rsidR="004E52F3" w:rsidRPr="00302401" w:rsidRDefault="005944A5"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Statut określa także zasady pracy Komisji Rewizyjnej, a w szczególności kompetencje organu.</w:t>
      </w:r>
      <w:r w:rsidR="004E52F3" w:rsidRPr="00302401">
        <w:rPr>
          <w:rFonts w:ascii="Nyala" w:eastAsia="Calibri" w:hAnsi="Nyala" w:cs="Times New Roman"/>
          <w:kern w:val="0"/>
          <w:sz w:val="22"/>
          <w14:ligatures w14:val="none"/>
        </w:rPr>
        <w:t xml:space="preserve"> </w:t>
      </w:r>
    </w:p>
    <w:p w14:paraId="261E810F" w14:textId="3BCD34D3"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Regulamin </w:t>
      </w:r>
      <w:r w:rsidR="00B47372" w:rsidRPr="00302401">
        <w:rPr>
          <w:rFonts w:ascii="Nyala" w:eastAsia="Calibri" w:hAnsi="Nyala" w:cs="Times New Roman"/>
          <w:kern w:val="0"/>
          <w:sz w:val="22"/>
          <w14:ligatures w14:val="none"/>
        </w:rPr>
        <w:t>Biura</w:t>
      </w:r>
      <w:r w:rsidRPr="00302401">
        <w:rPr>
          <w:rFonts w:ascii="Nyala" w:eastAsia="Calibri" w:hAnsi="Nyala" w:cs="Times New Roman"/>
          <w:kern w:val="0"/>
          <w:sz w:val="22"/>
          <w14:ligatures w14:val="none"/>
        </w:rPr>
        <w:t xml:space="preserve"> określa zasady funkcjonowania </w:t>
      </w:r>
      <w:r w:rsidR="00B47372" w:rsidRPr="00302401">
        <w:rPr>
          <w:rFonts w:ascii="Nyala" w:eastAsia="Calibri" w:hAnsi="Nyala" w:cs="Times New Roman"/>
          <w:kern w:val="0"/>
          <w:sz w:val="22"/>
          <w14:ligatures w14:val="none"/>
        </w:rPr>
        <w:t>Biura</w:t>
      </w:r>
      <w:r w:rsidRPr="00302401">
        <w:rPr>
          <w:rFonts w:ascii="Nyala" w:eastAsia="Calibri" w:hAnsi="Nyala" w:cs="Times New Roman"/>
          <w:kern w:val="0"/>
          <w:sz w:val="22"/>
          <w14:ligatures w14:val="none"/>
        </w:rPr>
        <w:t xml:space="preserve"> stowarzyszenia, w tym uprawnienia kierownika </w:t>
      </w:r>
      <w:r w:rsidR="00B47372" w:rsidRPr="00302401">
        <w:rPr>
          <w:rFonts w:ascii="Nyala" w:eastAsia="Calibri" w:hAnsi="Nyala" w:cs="Times New Roman"/>
          <w:kern w:val="0"/>
          <w:sz w:val="22"/>
          <w14:ligatures w14:val="none"/>
        </w:rPr>
        <w:t>Biura</w:t>
      </w:r>
      <w:r w:rsidRPr="00302401">
        <w:rPr>
          <w:rFonts w:ascii="Nyala" w:eastAsia="Calibri" w:hAnsi="Nyala" w:cs="Times New Roman"/>
          <w:kern w:val="0"/>
          <w:sz w:val="22"/>
          <w14:ligatures w14:val="none"/>
        </w:rPr>
        <w:t xml:space="preserve">, podział zadań w zakresie doradztwa, zasady zatrudniania pracowników (w tym zasady naboru i weryfikacji dokumentów, pracy komisji Rekrutacyjnej, ogłaszania informacji o wynikach naboru, zasady wynagradzania pracowników, zawiera regulacje w zakresie polityki bezpieczeństwa danych osobowych stowarzyszenia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regulującą zasady udostępniania informacji będących w dyspozycji LGD, a także zasady bezpieczeństwa informacji i przetwarzania danych osobowych. Wyznaczono także zadania w zakresie animacji lokalnej i współpracy, a także przewidziano metody ich pomiaru. Podobnie jak w przypadku Rady, także dla pracowników </w:t>
      </w:r>
      <w:r w:rsidR="00B47372" w:rsidRPr="00302401">
        <w:rPr>
          <w:rFonts w:ascii="Nyala" w:eastAsia="Calibri" w:hAnsi="Nyala" w:cs="Times New Roman"/>
          <w:kern w:val="0"/>
          <w:sz w:val="22"/>
          <w14:ligatures w14:val="none"/>
        </w:rPr>
        <w:t>Biura</w:t>
      </w:r>
      <w:r w:rsidRPr="00302401">
        <w:rPr>
          <w:rFonts w:ascii="Nyala" w:eastAsia="Calibri" w:hAnsi="Nyala" w:cs="Times New Roman"/>
          <w:kern w:val="0"/>
          <w:sz w:val="22"/>
          <w14:ligatures w14:val="none"/>
        </w:rPr>
        <w:t xml:space="preserve"> zaprojektowany został plan szkoleń.</w:t>
      </w:r>
    </w:p>
    <w:p w14:paraId="7B49E9D9" w14:textId="77777777" w:rsidR="007C351D" w:rsidRPr="00302401" w:rsidRDefault="007C351D" w:rsidP="00302401">
      <w:pPr>
        <w:spacing w:line="283" w:lineRule="auto"/>
        <w:ind w:firstLine="284"/>
        <w:jc w:val="both"/>
        <w:rPr>
          <w:rFonts w:ascii="Nyala" w:eastAsia="Calibri" w:hAnsi="Nyala" w:cs="Times New Roman"/>
          <w:kern w:val="0"/>
          <w:sz w:val="22"/>
          <w14:ligatures w14:val="none"/>
        </w:rPr>
      </w:pPr>
    </w:p>
    <w:p w14:paraId="5D9D1C05" w14:textId="4AC0AFE3" w:rsidR="00AE06CF" w:rsidRPr="00302401" w:rsidRDefault="00AE06CF" w:rsidP="00302401">
      <w:pPr>
        <w:pStyle w:val="Nagwek11"/>
        <w:numPr>
          <w:ilvl w:val="0"/>
          <w:numId w:val="6"/>
        </w:numPr>
        <w:spacing w:before="0" w:line="283" w:lineRule="auto"/>
        <w:ind w:left="567" w:hanging="283"/>
        <w:rPr>
          <w:rFonts w:ascii="Nyala" w:hAnsi="Nyala"/>
          <w:b/>
          <w:sz w:val="22"/>
          <w:szCs w:val="22"/>
        </w:rPr>
      </w:pPr>
      <w:bookmarkStart w:id="13" w:name="_Toc135941643"/>
      <w:bookmarkStart w:id="14" w:name="_Toc136111477"/>
      <w:bookmarkStart w:id="15" w:name="_Toc136133733"/>
      <w:bookmarkStart w:id="16" w:name="_Toc136967251"/>
      <w:r w:rsidRPr="00302401">
        <w:rPr>
          <w:rFonts w:ascii="Nyala" w:hAnsi="Nyala"/>
          <w:b/>
          <w:sz w:val="22"/>
          <w:szCs w:val="22"/>
        </w:rPr>
        <w:t>Standardy funkcjonowania partnerstw</w:t>
      </w:r>
      <w:bookmarkEnd w:id="13"/>
      <w:r w:rsidRPr="00302401">
        <w:rPr>
          <w:rFonts w:ascii="Nyala" w:hAnsi="Nyala"/>
          <w:b/>
          <w:sz w:val="22"/>
          <w:szCs w:val="22"/>
        </w:rPr>
        <w:t>a</w:t>
      </w:r>
      <w:bookmarkEnd w:id="14"/>
      <w:bookmarkEnd w:id="15"/>
      <w:bookmarkEnd w:id="16"/>
      <w:r w:rsidRPr="00302401">
        <w:rPr>
          <w:rFonts w:ascii="Nyala" w:hAnsi="Nyala"/>
          <w:b/>
          <w:sz w:val="22"/>
          <w:szCs w:val="22"/>
        </w:rPr>
        <w:t xml:space="preserve"> </w:t>
      </w:r>
    </w:p>
    <w:p w14:paraId="5A8AD963" w14:textId="4243FFC9" w:rsidR="00AE06CF" w:rsidRPr="00302401" w:rsidRDefault="00AE06CF"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LGD, tak jak każda organizacja, aby realizować cele statutowe i sprawnie funkcjonować musi </w:t>
      </w:r>
      <w:r w:rsidR="00BE241B" w:rsidRPr="00302401">
        <w:rPr>
          <w:rFonts w:ascii="Nyala" w:eastAsia="Calibri" w:hAnsi="Nyala" w:cs="Times New Roman"/>
          <w:kern w:val="0"/>
          <w:sz w:val="22"/>
          <w14:ligatures w14:val="none"/>
        </w:rPr>
        <w:t xml:space="preserve">spełniać </w:t>
      </w:r>
      <w:r w:rsidRPr="00302401">
        <w:rPr>
          <w:rFonts w:ascii="Nyala" w:eastAsia="Calibri" w:hAnsi="Nyala" w:cs="Times New Roman"/>
          <w:kern w:val="0"/>
          <w:sz w:val="22"/>
          <w14:ligatures w14:val="none"/>
        </w:rPr>
        <w:t xml:space="preserve">określone standardy funkcjonowania. W przypadku </w:t>
      </w:r>
      <w:r w:rsidR="00BE2BFE" w:rsidRPr="00302401">
        <w:rPr>
          <w:rFonts w:ascii="Nyala" w:hAnsi="Nyala" w:cs="Times New Roman"/>
          <w:sz w:val="22"/>
        </w:rPr>
        <w:t xml:space="preserve">LGD „Wszyscy Razem” </w:t>
      </w:r>
      <w:r w:rsidR="00BE2BFE" w:rsidRPr="00302401">
        <w:rPr>
          <w:rFonts w:ascii="Nyala" w:eastAsia="Calibri" w:hAnsi="Nyala" w:cs="Times New Roman"/>
          <w:kern w:val="0"/>
          <w:sz w:val="22"/>
          <w14:ligatures w14:val="none"/>
        </w:rPr>
        <w:t xml:space="preserve">stosowanie wysokich </w:t>
      </w:r>
      <w:r w:rsidRPr="00302401">
        <w:rPr>
          <w:rFonts w:ascii="Nyala" w:eastAsia="Calibri" w:hAnsi="Nyala" w:cs="Times New Roman"/>
          <w:kern w:val="0"/>
          <w:sz w:val="22"/>
          <w14:ligatures w14:val="none"/>
        </w:rPr>
        <w:t xml:space="preserve">standardów funkcjonowania ma znaczenie </w:t>
      </w:r>
      <w:r w:rsidR="00BE2BFE" w:rsidRPr="00302401">
        <w:rPr>
          <w:rFonts w:ascii="Nyala" w:eastAsia="Calibri" w:hAnsi="Nyala" w:cs="Times New Roman"/>
          <w:kern w:val="0"/>
          <w:sz w:val="22"/>
          <w14:ligatures w14:val="none"/>
        </w:rPr>
        <w:t>nie tylko w procesie wdrażania LSR</w:t>
      </w:r>
      <w:r w:rsidR="00E009AD" w:rsidRPr="00302401">
        <w:rPr>
          <w:rFonts w:ascii="Nyala" w:eastAsia="Calibri" w:hAnsi="Nyala" w:cs="Times New Roman"/>
          <w:kern w:val="0"/>
          <w:sz w:val="22"/>
          <w14:ligatures w14:val="none"/>
        </w:rPr>
        <w:t>,</w:t>
      </w:r>
      <w:r w:rsidR="00BE2BFE" w:rsidRPr="00302401">
        <w:rPr>
          <w:rFonts w:ascii="Nyala" w:eastAsia="Calibri" w:hAnsi="Nyala" w:cs="Times New Roman"/>
          <w:kern w:val="0"/>
          <w:sz w:val="22"/>
          <w14:ligatures w14:val="none"/>
        </w:rPr>
        <w:t xml:space="preserve"> ale również dla potrzeb </w:t>
      </w:r>
      <w:r w:rsidR="00E009AD" w:rsidRPr="00302401">
        <w:rPr>
          <w:rFonts w:ascii="Nyala" w:eastAsia="Calibri" w:hAnsi="Nyala" w:cs="Times New Roman"/>
          <w:kern w:val="0"/>
          <w:sz w:val="22"/>
          <w14:ligatures w14:val="none"/>
        </w:rPr>
        <w:t>budowania</w:t>
      </w:r>
      <w:r w:rsidRPr="00302401">
        <w:rPr>
          <w:rFonts w:ascii="Nyala" w:eastAsia="Calibri" w:hAnsi="Nyala" w:cs="Times New Roman"/>
          <w:kern w:val="0"/>
          <w:sz w:val="22"/>
          <w14:ligatures w14:val="none"/>
        </w:rPr>
        <w:t xml:space="preserve"> partnerstwa opartego</w:t>
      </w:r>
      <w:r w:rsidR="00E009AD" w:rsidRPr="00302401">
        <w:rPr>
          <w:rFonts w:ascii="Nyala" w:eastAsia="Calibri" w:hAnsi="Nyala" w:cs="Times New Roman"/>
          <w:kern w:val="0"/>
          <w:sz w:val="22"/>
          <w14:ligatures w14:val="none"/>
        </w:rPr>
        <w:t xml:space="preserve"> na</w:t>
      </w:r>
      <w:r w:rsidRPr="00302401">
        <w:rPr>
          <w:rFonts w:ascii="Nyala" w:eastAsia="Calibri" w:hAnsi="Nyala" w:cs="Times New Roman"/>
          <w:kern w:val="0"/>
          <w:sz w:val="22"/>
          <w14:ligatures w14:val="none"/>
        </w:rPr>
        <w:t xml:space="preserve"> podstawowych zasadach idei LEADER. Na przestrzeni </w:t>
      </w:r>
      <w:r w:rsidR="00BE2BFE" w:rsidRPr="00302401">
        <w:rPr>
          <w:rFonts w:ascii="Nyala" w:eastAsia="Calibri" w:hAnsi="Nyala" w:cs="Times New Roman"/>
          <w:kern w:val="0"/>
          <w:sz w:val="22"/>
          <w14:ligatures w14:val="none"/>
        </w:rPr>
        <w:t xml:space="preserve">ostatnich 10 lat </w:t>
      </w:r>
      <w:r w:rsidRPr="00302401">
        <w:rPr>
          <w:rFonts w:ascii="Nyala" w:eastAsia="Calibri" w:hAnsi="Nyala" w:cs="Times New Roman"/>
          <w:kern w:val="0"/>
          <w:sz w:val="22"/>
          <w14:ligatures w14:val="none"/>
        </w:rPr>
        <w:t xml:space="preserve">LGD </w:t>
      </w:r>
      <w:r w:rsidR="00FF6426" w:rsidRPr="00302401">
        <w:rPr>
          <w:rFonts w:ascii="Nyala" w:eastAsia="Calibri" w:hAnsi="Nyala" w:cs="Times New Roman"/>
          <w:kern w:val="0"/>
          <w:sz w:val="22"/>
          <w14:ligatures w14:val="none"/>
        </w:rPr>
        <w:t>„</w:t>
      </w:r>
      <w:r w:rsidR="00304200"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wypracowała standardy, które doceniają zarówno wnioskodawcy jak </w:t>
      </w:r>
      <w:r w:rsidR="006E132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 lokalna społeczność. Wyniki ewaluacji ex-post LSR 2014-2020 wyraźnie pokazują, że LGD jest postrzegana jako partner godny zaufania, którego działania są ważne i dostrzegalne w lokalnym środowisku. </w:t>
      </w:r>
    </w:p>
    <w:p w14:paraId="1BC28003" w14:textId="6357B877" w:rsidR="00BE2BFE" w:rsidRPr="00302401" w:rsidRDefault="00AE06CF"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Korzyści jakie wynikają z wprowadzonych standardów obejmują nie tylko LGD jako </w:t>
      </w:r>
      <w:r w:rsidR="00B202BD" w:rsidRPr="00302401">
        <w:rPr>
          <w:rFonts w:ascii="Nyala" w:eastAsia="Calibri" w:hAnsi="Nyala" w:cs="Times New Roman"/>
          <w:kern w:val="0"/>
          <w:sz w:val="22"/>
          <w14:ligatures w14:val="none"/>
        </w:rPr>
        <w:t>organizację,</w:t>
      </w:r>
      <w:r w:rsidRPr="00302401">
        <w:rPr>
          <w:rFonts w:ascii="Nyala" w:eastAsia="Calibri" w:hAnsi="Nyala" w:cs="Times New Roman"/>
          <w:kern w:val="0"/>
          <w:sz w:val="22"/>
          <w14:ligatures w14:val="none"/>
        </w:rPr>
        <w:t xml:space="preserve"> ale również doskonale wpisują się w wartość dodaną partnerstwa.</w:t>
      </w:r>
      <w:r w:rsidR="004237D8" w:rsidRPr="00302401">
        <w:rPr>
          <w:rFonts w:ascii="Nyala" w:eastAsia="Calibri" w:hAnsi="Nyala" w:cs="Times New Roman"/>
          <w:kern w:val="0"/>
          <w:sz w:val="22"/>
          <w14:ligatures w14:val="none"/>
        </w:rPr>
        <w:t xml:space="preserve"> </w:t>
      </w:r>
    </w:p>
    <w:p w14:paraId="0FB5ACCA" w14:textId="77777777" w:rsidR="00AE06CF" w:rsidRPr="00302401" w:rsidRDefault="00BE2BFE"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Podstawowe standardy w funkcjonowaniu </w:t>
      </w:r>
      <w:r w:rsidRPr="00302401">
        <w:rPr>
          <w:rFonts w:ascii="Nyala" w:hAnsi="Nyala" w:cs="Times New Roman"/>
          <w:sz w:val="22"/>
        </w:rPr>
        <w:t>LGD „Wszyscy Razem” obejmują</w:t>
      </w:r>
      <w:r w:rsidR="00AE06CF" w:rsidRPr="00302401">
        <w:rPr>
          <w:rFonts w:ascii="Nyala" w:eastAsia="Calibri" w:hAnsi="Nyala" w:cs="Times New Roman"/>
          <w:kern w:val="0"/>
          <w:sz w:val="22"/>
          <w14:ligatures w14:val="none"/>
        </w:rPr>
        <w:t xml:space="preserve">: </w:t>
      </w:r>
    </w:p>
    <w:p w14:paraId="47B26F9D" w14:textId="77777777" w:rsidR="00AE06CF" w:rsidRPr="00302401" w:rsidRDefault="00BE2BFE"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xml:space="preserve">- </w:t>
      </w:r>
      <w:r w:rsidR="00E009AD" w:rsidRPr="00302401">
        <w:rPr>
          <w:rFonts w:ascii="Nyala" w:eastAsia="Calibri" w:hAnsi="Nyala" w:cs="Times New Roman"/>
          <w:b/>
          <w:bCs/>
          <w:kern w:val="0"/>
          <w:sz w:val="22"/>
          <w14:ligatures w14:val="none"/>
        </w:rPr>
        <w:t>J</w:t>
      </w:r>
      <w:r w:rsidR="00AE06CF" w:rsidRPr="00302401">
        <w:rPr>
          <w:rFonts w:ascii="Nyala" w:eastAsia="Calibri" w:hAnsi="Nyala" w:cs="Times New Roman"/>
          <w:b/>
          <w:bCs/>
          <w:kern w:val="0"/>
          <w:sz w:val="22"/>
          <w14:ligatures w14:val="none"/>
        </w:rPr>
        <w:t>akość opart</w:t>
      </w:r>
      <w:r w:rsidRPr="00302401">
        <w:rPr>
          <w:rFonts w:ascii="Nyala" w:eastAsia="Calibri" w:hAnsi="Nyala" w:cs="Times New Roman"/>
          <w:b/>
          <w:bCs/>
          <w:kern w:val="0"/>
          <w:sz w:val="22"/>
          <w14:ligatures w14:val="none"/>
        </w:rPr>
        <w:t>ą</w:t>
      </w:r>
      <w:r w:rsidR="00AE06CF" w:rsidRPr="00302401">
        <w:rPr>
          <w:rFonts w:ascii="Nyala" w:eastAsia="Calibri" w:hAnsi="Nyala" w:cs="Times New Roman"/>
          <w:b/>
          <w:bCs/>
          <w:kern w:val="0"/>
          <w:sz w:val="22"/>
          <w14:ligatures w14:val="none"/>
        </w:rPr>
        <w:t xml:space="preserve"> na pogłębionym partnerstwie i skutecznej komunikacji</w:t>
      </w:r>
      <w:r w:rsidRPr="00302401">
        <w:rPr>
          <w:rFonts w:ascii="Nyala" w:eastAsia="Calibri" w:hAnsi="Nyala" w:cs="Times New Roman"/>
          <w:kern w:val="0"/>
          <w:sz w:val="22"/>
          <w14:ligatures w14:val="none"/>
        </w:rPr>
        <w:t>, która w</w:t>
      </w:r>
      <w:r w:rsidR="00E009AD" w:rsidRPr="00302401">
        <w:rPr>
          <w:rFonts w:ascii="Nyala" w:eastAsia="Calibri" w:hAnsi="Nyala" w:cs="Times New Roman"/>
          <w:kern w:val="0"/>
          <w:sz w:val="22"/>
          <w14:ligatures w14:val="none"/>
        </w:rPr>
        <w:t>yraża się,</w:t>
      </w:r>
      <w:r w:rsidR="00AE06CF" w:rsidRPr="00302401">
        <w:rPr>
          <w:rFonts w:ascii="Nyala" w:eastAsia="Calibri" w:hAnsi="Nyala" w:cs="Times New Roman"/>
          <w:kern w:val="0"/>
          <w:sz w:val="22"/>
          <w14:ligatures w14:val="none"/>
        </w:rPr>
        <w:t xml:space="preserve"> przede wszystkim</w:t>
      </w:r>
      <w:r w:rsidR="00E009AD" w:rsidRPr="00302401">
        <w:rPr>
          <w:rFonts w:ascii="Nyala" w:eastAsia="Calibri" w:hAnsi="Nyala" w:cs="Times New Roman"/>
          <w:kern w:val="0"/>
          <w:sz w:val="22"/>
          <w14:ligatures w14:val="none"/>
        </w:rPr>
        <w:t>,</w:t>
      </w:r>
      <w:r w:rsidR="00AE06CF" w:rsidRPr="00302401">
        <w:rPr>
          <w:rFonts w:ascii="Nyala" w:eastAsia="Calibri" w:hAnsi="Nyala" w:cs="Times New Roman"/>
          <w:kern w:val="0"/>
          <w:sz w:val="22"/>
          <w14:ligatures w14:val="none"/>
        </w:rPr>
        <w:t xml:space="preserve"> </w:t>
      </w:r>
      <w:r w:rsidR="00E009AD" w:rsidRPr="00302401">
        <w:rPr>
          <w:rFonts w:ascii="Nyala" w:eastAsia="Calibri" w:hAnsi="Nyala" w:cs="Times New Roman"/>
          <w:kern w:val="0"/>
          <w:sz w:val="22"/>
          <w14:ligatures w14:val="none"/>
        </w:rPr>
        <w:t>poprzez:</w:t>
      </w:r>
    </w:p>
    <w:p w14:paraId="2370B6A6" w14:textId="77777777"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otwartoś</w:t>
      </w:r>
      <w:r w:rsidR="00BE2BFE" w:rsidRPr="00302401">
        <w:rPr>
          <w:rFonts w:ascii="Nyala" w:eastAsia="Calibri" w:hAnsi="Nyala" w:cs="Times New Roman"/>
          <w:kern w:val="0"/>
          <w:sz w:val="22"/>
          <w14:ligatures w14:val="none"/>
        </w:rPr>
        <w:t>ć</w:t>
      </w:r>
      <w:r w:rsidRPr="00302401">
        <w:rPr>
          <w:rFonts w:ascii="Nyala" w:eastAsia="Calibri" w:hAnsi="Nyala" w:cs="Times New Roman"/>
          <w:kern w:val="0"/>
          <w:sz w:val="22"/>
          <w14:ligatures w14:val="none"/>
        </w:rPr>
        <w:t xml:space="preserve"> i jasn</w:t>
      </w:r>
      <w:r w:rsidR="00BE2BFE" w:rsidRPr="00302401">
        <w:rPr>
          <w:rFonts w:ascii="Nyala" w:eastAsia="Calibri" w:hAnsi="Nyala" w:cs="Times New Roman"/>
          <w:kern w:val="0"/>
          <w:sz w:val="22"/>
          <w14:ligatures w14:val="none"/>
        </w:rPr>
        <w:t>e</w:t>
      </w:r>
      <w:r w:rsidRPr="00302401">
        <w:rPr>
          <w:rFonts w:ascii="Nyala" w:eastAsia="Calibri" w:hAnsi="Nyala" w:cs="Times New Roman"/>
          <w:kern w:val="0"/>
          <w:sz w:val="22"/>
          <w14:ligatures w14:val="none"/>
        </w:rPr>
        <w:t xml:space="preserve"> procedur</w:t>
      </w:r>
      <w:r w:rsidR="00BE2BFE" w:rsidRPr="00302401">
        <w:rPr>
          <w:rFonts w:ascii="Nyala" w:eastAsia="Calibri" w:hAnsi="Nyala" w:cs="Times New Roman"/>
          <w:kern w:val="0"/>
          <w:sz w:val="22"/>
          <w14:ligatures w14:val="none"/>
        </w:rPr>
        <w:t>y</w:t>
      </w:r>
      <w:r w:rsidRPr="00302401">
        <w:rPr>
          <w:rFonts w:ascii="Nyala" w:eastAsia="Calibri" w:hAnsi="Nyala" w:cs="Times New Roman"/>
          <w:kern w:val="0"/>
          <w:sz w:val="22"/>
          <w14:ligatures w14:val="none"/>
        </w:rPr>
        <w:t xml:space="preserve"> przyjmowania nowych </w:t>
      </w:r>
      <w:r w:rsidR="00BE2BFE" w:rsidRPr="00302401">
        <w:rPr>
          <w:rFonts w:ascii="Nyala" w:eastAsia="Calibri" w:hAnsi="Nyala" w:cs="Times New Roman"/>
          <w:kern w:val="0"/>
          <w:sz w:val="22"/>
          <w14:ligatures w14:val="none"/>
        </w:rPr>
        <w:t>C</w:t>
      </w:r>
      <w:r w:rsidRPr="00302401">
        <w:rPr>
          <w:rFonts w:ascii="Nyala" w:eastAsia="Calibri" w:hAnsi="Nyala" w:cs="Times New Roman"/>
          <w:kern w:val="0"/>
          <w:sz w:val="22"/>
          <w14:ligatures w14:val="none"/>
        </w:rPr>
        <w:t>złonków;</w:t>
      </w:r>
    </w:p>
    <w:p w14:paraId="361BC543" w14:textId="77777777"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otwartoś</w:t>
      </w:r>
      <w:r w:rsidR="00BE2BFE" w:rsidRPr="00302401">
        <w:rPr>
          <w:rFonts w:ascii="Nyala" w:eastAsia="Calibri" w:hAnsi="Nyala" w:cs="Times New Roman"/>
          <w:kern w:val="0"/>
          <w:sz w:val="22"/>
          <w14:ligatures w14:val="none"/>
        </w:rPr>
        <w:t>ć</w:t>
      </w:r>
      <w:r w:rsidR="005944A5" w:rsidRPr="00302401">
        <w:rPr>
          <w:rFonts w:ascii="Nyala" w:eastAsia="Calibri" w:hAnsi="Nyala" w:cs="Times New Roman"/>
          <w:kern w:val="0"/>
          <w:sz w:val="22"/>
          <w14:ligatures w14:val="none"/>
        </w:rPr>
        <w:t xml:space="preserve"> na osoby w niekorzystnej sytuacji;</w:t>
      </w:r>
    </w:p>
    <w:p w14:paraId="626B75B4" w14:textId="45B89B42"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otwartoś</w:t>
      </w:r>
      <w:r w:rsidR="00BE2BFE" w:rsidRPr="00302401">
        <w:rPr>
          <w:rFonts w:ascii="Nyala" w:eastAsia="Calibri" w:hAnsi="Nyala" w:cs="Times New Roman"/>
          <w:kern w:val="0"/>
          <w:sz w:val="22"/>
          <w14:ligatures w14:val="none"/>
        </w:rPr>
        <w:t>ć</w:t>
      </w:r>
      <w:r w:rsidRPr="00302401">
        <w:rPr>
          <w:rFonts w:ascii="Nyala" w:eastAsia="Calibri" w:hAnsi="Nyala" w:cs="Times New Roman"/>
          <w:kern w:val="0"/>
          <w:sz w:val="22"/>
          <w14:ligatures w14:val="none"/>
        </w:rPr>
        <w:t xml:space="preserve"> i </w:t>
      </w:r>
      <w:r w:rsidR="00BE2BFE" w:rsidRPr="00302401">
        <w:rPr>
          <w:rFonts w:ascii="Nyala" w:eastAsia="Calibri" w:hAnsi="Nyala" w:cs="Times New Roman"/>
          <w:kern w:val="0"/>
          <w:sz w:val="22"/>
          <w14:ligatures w14:val="none"/>
        </w:rPr>
        <w:t xml:space="preserve">stosowanie szeregu </w:t>
      </w:r>
      <w:r w:rsidRPr="00302401">
        <w:rPr>
          <w:rFonts w:ascii="Nyala" w:eastAsia="Calibri" w:hAnsi="Nyala" w:cs="Times New Roman"/>
          <w:kern w:val="0"/>
          <w:sz w:val="22"/>
          <w14:ligatures w14:val="none"/>
        </w:rPr>
        <w:t>zachę</w:t>
      </w:r>
      <w:r w:rsidR="00BE2BFE" w:rsidRPr="00302401">
        <w:rPr>
          <w:rFonts w:ascii="Nyala" w:eastAsia="Calibri" w:hAnsi="Nyala" w:cs="Times New Roman"/>
          <w:kern w:val="0"/>
          <w:sz w:val="22"/>
          <w14:ligatures w14:val="none"/>
        </w:rPr>
        <w:t>t</w:t>
      </w:r>
      <w:r w:rsidRPr="00302401">
        <w:rPr>
          <w:rFonts w:ascii="Nyala" w:eastAsia="Calibri" w:hAnsi="Nyala" w:cs="Times New Roman"/>
          <w:kern w:val="0"/>
          <w:sz w:val="22"/>
          <w14:ligatures w14:val="none"/>
        </w:rPr>
        <w:t xml:space="preserve"> i ułatwi</w:t>
      </w:r>
      <w:r w:rsidR="00BE2BFE" w:rsidRPr="00302401">
        <w:rPr>
          <w:rFonts w:ascii="Nyala" w:eastAsia="Calibri" w:hAnsi="Nyala" w:cs="Times New Roman"/>
          <w:kern w:val="0"/>
          <w:sz w:val="22"/>
          <w14:ligatures w14:val="none"/>
        </w:rPr>
        <w:t xml:space="preserve">eń pozwalających na </w:t>
      </w:r>
      <w:r w:rsidRPr="00302401">
        <w:rPr>
          <w:rFonts w:ascii="Nyala" w:eastAsia="Calibri" w:hAnsi="Nyala" w:cs="Times New Roman"/>
          <w:kern w:val="0"/>
          <w:sz w:val="22"/>
          <w14:ligatures w14:val="none"/>
        </w:rPr>
        <w:t xml:space="preserve">zgłaszanie przez członków </w:t>
      </w:r>
      <w:r w:rsidR="00BE2BFE" w:rsidRPr="00302401">
        <w:rPr>
          <w:rFonts w:ascii="Nyala" w:eastAsia="Calibri" w:hAnsi="Nyala" w:cs="Times New Roman"/>
          <w:kern w:val="0"/>
          <w:sz w:val="22"/>
          <w14:ligatures w14:val="none"/>
        </w:rPr>
        <w:t xml:space="preserve">lub mieszkańców </w:t>
      </w:r>
      <w:r w:rsidRPr="00302401">
        <w:rPr>
          <w:rFonts w:ascii="Nyala" w:eastAsia="Calibri" w:hAnsi="Nyala" w:cs="Times New Roman"/>
          <w:kern w:val="0"/>
          <w:sz w:val="22"/>
          <w14:ligatures w14:val="none"/>
        </w:rPr>
        <w:t>pomysłów</w:t>
      </w:r>
      <w:r w:rsidR="00BE2BFE"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inicjatyw dotyczących zarówno funkcjonowania LGD jak i wdrażania LSR</w:t>
      </w:r>
      <w:r w:rsidR="00BE2BFE"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 tym wymogu przekazania odpowiedzi wraz </w:t>
      </w:r>
      <w:r w:rsidR="006E132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z uzasadnieniem;</w:t>
      </w:r>
    </w:p>
    <w:p w14:paraId="4F8F567A" w14:textId="77777777"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zagwarantowania kadencyjności organów LGD</w:t>
      </w:r>
      <w:r w:rsidR="00BE2BFE"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tj. Zarządu, Rady, Komisji Rewizyjnej;</w:t>
      </w:r>
    </w:p>
    <w:p w14:paraId="48F5693A" w14:textId="77777777"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t>
      </w:r>
      <w:r w:rsidR="00BE2BFE"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zagwarantowani</w:t>
      </w:r>
      <w:r w:rsidR="00BE2BFE" w:rsidRPr="00302401">
        <w:rPr>
          <w:rFonts w:ascii="Nyala" w:eastAsia="Calibri" w:hAnsi="Nyala" w:cs="Times New Roman"/>
          <w:kern w:val="0"/>
          <w:sz w:val="22"/>
          <w14:ligatures w14:val="none"/>
        </w:rPr>
        <w:t>a</w:t>
      </w:r>
      <w:r w:rsidRPr="00302401">
        <w:rPr>
          <w:rFonts w:ascii="Nyala" w:eastAsia="Calibri" w:hAnsi="Nyala" w:cs="Times New Roman"/>
          <w:kern w:val="0"/>
          <w:sz w:val="22"/>
          <w14:ligatures w14:val="none"/>
        </w:rPr>
        <w:t xml:space="preserve"> możliwości korzystania z kolegialnego sposobu podejmowania decyzji m.in. poprzez wprowadzenie formuły zespołów / grup roboczych, których zadaniem jest przedyskutowanie konkretnej propozycji zanim zostanie przekazana na obrady Zarządu</w:t>
      </w:r>
      <w:r w:rsidR="00BE2BFE" w:rsidRPr="00302401">
        <w:rPr>
          <w:rFonts w:ascii="Nyala" w:eastAsia="Calibri" w:hAnsi="Nyala" w:cs="Times New Roman"/>
          <w:kern w:val="0"/>
          <w:sz w:val="22"/>
          <w14:ligatures w14:val="none"/>
        </w:rPr>
        <w:t>,</w:t>
      </w:r>
    </w:p>
    <w:p w14:paraId="09D2A6EC" w14:textId="77777777"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ograniczenie zakresu uprawnień Zarządu, co do kwestii, w których może samodzielnie podejmować decyzje bez konsultacji z pozostałymi członkami LGD</w:t>
      </w:r>
      <w:r w:rsidR="00A50980" w:rsidRPr="00302401">
        <w:rPr>
          <w:rFonts w:ascii="Nyala" w:eastAsia="Calibri" w:hAnsi="Nyala" w:cs="Times New Roman"/>
          <w:kern w:val="0"/>
          <w:sz w:val="22"/>
          <w14:ligatures w14:val="none"/>
        </w:rPr>
        <w:t xml:space="preserve"> (w tym aktualizacja LSR);</w:t>
      </w:r>
    </w:p>
    <w:p w14:paraId="715A5ED5" w14:textId="562919A1"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 </w:t>
      </w:r>
      <w:r w:rsidR="004106A6" w:rsidRPr="00302401">
        <w:rPr>
          <w:rFonts w:ascii="Nyala" w:eastAsia="Calibri" w:hAnsi="Nyala" w:cs="Times New Roman"/>
          <w:kern w:val="0"/>
          <w:sz w:val="22"/>
          <w14:ligatures w14:val="none"/>
        </w:rPr>
        <w:t xml:space="preserve">dwustronnej i przyjaznej </w:t>
      </w:r>
      <w:r w:rsidRPr="00302401">
        <w:rPr>
          <w:rFonts w:ascii="Nyala" w:eastAsia="Calibri" w:hAnsi="Nyala" w:cs="Times New Roman"/>
          <w:kern w:val="0"/>
          <w:sz w:val="22"/>
          <w14:ligatures w14:val="none"/>
        </w:rPr>
        <w:t>komunikacji – zarówno wewnątrz jak i na zewnątrz partnerstwa, która szczegółowo została opisana w Planie komunikacji</w:t>
      </w:r>
      <w:r w:rsidR="004106A6" w:rsidRPr="00302401">
        <w:rPr>
          <w:rFonts w:ascii="Nyala" w:eastAsia="Calibri" w:hAnsi="Nyala" w:cs="Times New Roman"/>
          <w:kern w:val="0"/>
          <w:sz w:val="22"/>
          <w14:ligatures w14:val="none"/>
        </w:rPr>
        <w:t xml:space="preserve">; zapewniającej włączenie </w:t>
      </w:r>
      <w:r w:rsidRPr="00302401">
        <w:rPr>
          <w:rFonts w:ascii="Nyala" w:eastAsia="Calibri" w:hAnsi="Nyala" w:cs="Times New Roman"/>
          <w:kern w:val="0"/>
          <w:sz w:val="22"/>
          <w14:ligatures w14:val="none"/>
        </w:rPr>
        <w:t>seniorów</w:t>
      </w:r>
      <w:r w:rsidR="004106A6" w:rsidRPr="00302401">
        <w:rPr>
          <w:rFonts w:ascii="Nyala" w:eastAsia="Calibri" w:hAnsi="Nyala" w:cs="Times New Roman"/>
          <w:kern w:val="0"/>
          <w:sz w:val="22"/>
          <w14:ligatures w14:val="none"/>
        </w:rPr>
        <w:t xml:space="preserve">, osób młodych </w:t>
      </w:r>
      <w:r w:rsidRPr="00302401">
        <w:rPr>
          <w:rFonts w:ascii="Nyala" w:eastAsia="Calibri" w:hAnsi="Nyala" w:cs="Times New Roman"/>
          <w:kern w:val="0"/>
          <w:sz w:val="22"/>
          <w14:ligatures w14:val="none"/>
        </w:rPr>
        <w:t>i os</w:t>
      </w:r>
      <w:r w:rsidR="004106A6" w:rsidRPr="00302401">
        <w:rPr>
          <w:rFonts w:ascii="Nyala" w:eastAsia="Calibri" w:hAnsi="Nyala" w:cs="Times New Roman"/>
          <w:kern w:val="0"/>
          <w:sz w:val="22"/>
          <w14:ligatures w14:val="none"/>
        </w:rPr>
        <w:t>ób</w:t>
      </w:r>
      <w:r w:rsidRPr="00302401">
        <w:rPr>
          <w:rFonts w:ascii="Nyala" w:eastAsia="Calibri" w:hAnsi="Nyala" w:cs="Times New Roman"/>
          <w:kern w:val="0"/>
          <w:sz w:val="22"/>
          <w14:ligatures w14:val="none"/>
        </w:rPr>
        <w:t xml:space="preserve"> w niekorzystnej sytuacji (</w:t>
      </w:r>
      <w:r w:rsidR="004106A6" w:rsidRPr="00302401">
        <w:rPr>
          <w:rFonts w:ascii="Nyala" w:eastAsia="Calibri" w:hAnsi="Nyala" w:cs="Times New Roman"/>
          <w:kern w:val="0"/>
          <w:sz w:val="22"/>
          <w14:ligatures w14:val="none"/>
        </w:rPr>
        <w:t xml:space="preserve">między innymi </w:t>
      </w:r>
      <w:r w:rsidRPr="00302401">
        <w:rPr>
          <w:rFonts w:ascii="Nyala" w:eastAsia="Calibri" w:hAnsi="Nyala" w:cs="Times New Roman"/>
          <w:kern w:val="0"/>
          <w:sz w:val="22"/>
          <w14:ligatures w14:val="none"/>
        </w:rPr>
        <w:t xml:space="preserve">poprzez </w:t>
      </w:r>
      <w:r w:rsidRPr="00302401">
        <w:rPr>
          <w:rFonts w:ascii="Nyala" w:eastAsia="Calibri" w:hAnsi="Nyala" w:cs="Times New Roman"/>
          <w:kern w:val="0"/>
          <w:sz w:val="22"/>
          <w14:ligatures w14:val="none"/>
        </w:rPr>
        <w:lastRenderedPageBreak/>
        <w:t>wykorzystanie: strony internetowej, mediów społecznościowych, tablic informacyjnych - również gmin członkowskich, prasy, radia,</w:t>
      </w:r>
      <w:r w:rsidR="00A50980"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materiałów promocyjno-informacyjnych,</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bazy kontaktów, formuły spotkań tematycznych w terenie dostosowanych do uczestników i w godzinach dostępności itp.)</w:t>
      </w:r>
    </w:p>
    <w:p w14:paraId="32F50CF0" w14:textId="77777777" w:rsidR="00AE06CF" w:rsidRPr="00302401" w:rsidRDefault="00AE06CF"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partycypacji – na każdym etapie budowy, wdrażania i aktualizacji</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LSR wg. metod opisanych w niniejszej LSR</w:t>
      </w:r>
    </w:p>
    <w:p w14:paraId="7DFE1AE4" w14:textId="77777777" w:rsidR="00AE06CF" w:rsidRPr="00302401" w:rsidRDefault="004106A6"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xml:space="preserve">- </w:t>
      </w:r>
      <w:r w:rsidR="00AE06CF" w:rsidRPr="00302401">
        <w:rPr>
          <w:rFonts w:ascii="Nyala" w:eastAsia="Calibri" w:hAnsi="Nyala" w:cs="Times New Roman"/>
          <w:b/>
          <w:bCs/>
          <w:kern w:val="0"/>
          <w:sz w:val="22"/>
          <w14:ligatures w14:val="none"/>
        </w:rPr>
        <w:t>Efektywność</w:t>
      </w:r>
      <w:r w:rsidRPr="00302401">
        <w:rPr>
          <w:rFonts w:ascii="Nyala" w:eastAsia="Calibri" w:hAnsi="Nyala" w:cs="Times New Roman"/>
          <w:kern w:val="0"/>
          <w:sz w:val="22"/>
          <w14:ligatures w14:val="none"/>
        </w:rPr>
        <w:t xml:space="preserve">, dzięki </w:t>
      </w:r>
      <w:r w:rsidR="00AE06CF" w:rsidRPr="00302401">
        <w:rPr>
          <w:rFonts w:ascii="Nyala" w:eastAsia="Calibri" w:hAnsi="Nyala" w:cs="Times New Roman"/>
          <w:kern w:val="0"/>
          <w:sz w:val="22"/>
          <w14:ligatures w14:val="none"/>
        </w:rPr>
        <w:t>ustanowieniu jasnych i czytelnych procedur oceny i wyboru operacji w tym obiektywnych kryteriów, które gwarantują wnioskodawcom</w:t>
      </w:r>
      <w:r w:rsidRPr="00302401">
        <w:rPr>
          <w:rFonts w:ascii="Nyala" w:eastAsia="Calibri" w:hAnsi="Nyala" w:cs="Times New Roman"/>
          <w:kern w:val="0"/>
          <w:sz w:val="22"/>
          <w14:ligatures w14:val="none"/>
        </w:rPr>
        <w:t xml:space="preserve"> </w:t>
      </w:r>
      <w:r w:rsidR="00AE06CF" w:rsidRPr="00302401">
        <w:rPr>
          <w:rFonts w:ascii="Nyala" w:eastAsia="Calibri" w:hAnsi="Nyala" w:cs="Times New Roman"/>
          <w:kern w:val="0"/>
          <w:sz w:val="22"/>
          <w14:ligatures w14:val="none"/>
        </w:rPr>
        <w:t xml:space="preserve">/ </w:t>
      </w:r>
      <w:proofErr w:type="spellStart"/>
      <w:r w:rsidR="00AE06CF" w:rsidRPr="00302401">
        <w:rPr>
          <w:rFonts w:ascii="Nyala" w:eastAsia="Calibri" w:hAnsi="Nyala" w:cs="Times New Roman"/>
          <w:kern w:val="0"/>
          <w:sz w:val="22"/>
          <w14:ligatures w14:val="none"/>
        </w:rPr>
        <w:t>Grantobiorcom</w:t>
      </w:r>
      <w:proofErr w:type="spellEnd"/>
      <w:r w:rsidR="00AE06CF" w:rsidRPr="00302401">
        <w:rPr>
          <w:rFonts w:ascii="Nyala" w:eastAsia="Calibri" w:hAnsi="Nyala" w:cs="Times New Roman"/>
          <w:kern w:val="0"/>
          <w:sz w:val="22"/>
          <w14:ligatures w14:val="none"/>
        </w:rPr>
        <w:t xml:space="preserve"> bezstronność na każdym etapie oceny dokumentacji aplikacyjnej, pozwalają wnioskodawcom z wyprzedzeniem zaplanować </w:t>
      </w:r>
      <w:r w:rsidRPr="00302401">
        <w:rPr>
          <w:rFonts w:ascii="Nyala" w:eastAsia="Calibri" w:hAnsi="Nyala" w:cs="Times New Roman"/>
          <w:kern w:val="0"/>
          <w:sz w:val="22"/>
          <w14:ligatures w14:val="none"/>
        </w:rPr>
        <w:t xml:space="preserve">działania, </w:t>
      </w:r>
      <w:r w:rsidR="00AE06CF" w:rsidRPr="00302401">
        <w:rPr>
          <w:rFonts w:ascii="Nyala" w:eastAsia="Calibri" w:hAnsi="Nyala" w:cs="Times New Roman"/>
          <w:kern w:val="0"/>
          <w:sz w:val="22"/>
          <w14:ligatures w14:val="none"/>
        </w:rPr>
        <w:t xml:space="preserve">co w dalszej konsekwencji przekłada się na </w:t>
      </w:r>
      <w:r w:rsidRPr="00302401">
        <w:rPr>
          <w:rFonts w:ascii="Nyala" w:eastAsia="Calibri" w:hAnsi="Nyala" w:cs="Times New Roman"/>
          <w:kern w:val="0"/>
          <w:sz w:val="22"/>
          <w14:ligatures w14:val="none"/>
        </w:rPr>
        <w:t xml:space="preserve">skuteczne </w:t>
      </w:r>
      <w:r w:rsidR="00AE06CF" w:rsidRPr="00302401">
        <w:rPr>
          <w:rFonts w:ascii="Nyala" w:eastAsia="Calibri" w:hAnsi="Nyala" w:cs="Times New Roman"/>
          <w:kern w:val="0"/>
          <w:sz w:val="22"/>
          <w14:ligatures w14:val="none"/>
        </w:rPr>
        <w:t xml:space="preserve">osiąganie poszczególnych wskaźników. </w:t>
      </w:r>
    </w:p>
    <w:p w14:paraId="185A9684" w14:textId="01C9097D" w:rsidR="00AE06CF" w:rsidRPr="00302401" w:rsidRDefault="004106A6"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xml:space="preserve">- </w:t>
      </w:r>
      <w:r w:rsidR="00AE06CF" w:rsidRPr="00302401">
        <w:rPr>
          <w:rFonts w:ascii="Nyala" w:eastAsia="Calibri" w:hAnsi="Nyala" w:cs="Times New Roman"/>
          <w:b/>
          <w:bCs/>
          <w:kern w:val="0"/>
          <w:sz w:val="22"/>
          <w14:ligatures w14:val="none"/>
        </w:rPr>
        <w:t>Bezpieczeństwo i zgodność</w:t>
      </w:r>
      <w:r w:rsidRPr="00302401">
        <w:rPr>
          <w:rFonts w:ascii="Nyala" w:eastAsia="Calibri" w:hAnsi="Nyala" w:cs="Times New Roman"/>
          <w:b/>
          <w:bCs/>
          <w:kern w:val="0"/>
          <w:sz w:val="22"/>
          <w14:ligatures w14:val="none"/>
        </w:rPr>
        <w:t xml:space="preserve">, </w:t>
      </w:r>
      <w:r w:rsidRPr="00302401">
        <w:rPr>
          <w:rFonts w:ascii="Nyala" w:eastAsia="Calibri" w:hAnsi="Nyala" w:cs="Times New Roman"/>
          <w:kern w:val="0"/>
          <w:sz w:val="22"/>
          <w14:ligatures w14:val="none"/>
        </w:rPr>
        <w:t>w</w:t>
      </w:r>
      <w:r w:rsidR="00AE06CF" w:rsidRPr="00302401">
        <w:rPr>
          <w:rFonts w:ascii="Nyala" w:eastAsia="Calibri" w:hAnsi="Nyala" w:cs="Times New Roman"/>
          <w:kern w:val="0"/>
          <w:sz w:val="22"/>
          <w14:ligatures w14:val="none"/>
        </w:rPr>
        <w:t xml:space="preserve">yrażające się przede wszystkim w gwarancji pełnej zgodności Statutu, regulaminów i procedur z obowiązującymi przepisami prawa krajowego i UE oraz wydanymi na ich podstawie wytycznymi. </w:t>
      </w:r>
    </w:p>
    <w:p w14:paraId="664CF8D4" w14:textId="77777777" w:rsidR="00AE06CF" w:rsidRPr="00302401" w:rsidRDefault="004106A6"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xml:space="preserve">- </w:t>
      </w:r>
      <w:r w:rsidR="00AE06CF" w:rsidRPr="00302401">
        <w:rPr>
          <w:rFonts w:ascii="Nyala" w:eastAsia="Calibri" w:hAnsi="Nyala" w:cs="Times New Roman"/>
          <w:b/>
          <w:bCs/>
          <w:kern w:val="0"/>
          <w:sz w:val="22"/>
          <w14:ligatures w14:val="none"/>
        </w:rPr>
        <w:t>Skuteczne zarządzanie ryzykiem</w:t>
      </w:r>
      <w:r w:rsidR="00E009AD" w:rsidRPr="00302401">
        <w:rPr>
          <w:rFonts w:ascii="Nyala" w:eastAsia="Calibri" w:hAnsi="Nyala" w:cs="Times New Roman"/>
          <w:b/>
          <w:bCs/>
          <w:kern w:val="0"/>
          <w:sz w:val="22"/>
          <w14:ligatures w14:val="none"/>
        </w:rPr>
        <w:t xml:space="preserve">; </w:t>
      </w:r>
      <w:r w:rsidR="00E009AD" w:rsidRPr="00302401">
        <w:rPr>
          <w:rFonts w:ascii="Nyala" w:eastAsia="Calibri" w:hAnsi="Nyala" w:cs="Times New Roman"/>
          <w:bCs/>
          <w:kern w:val="0"/>
          <w:sz w:val="22"/>
          <w14:ligatures w14:val="none"/>
        </w:rPr>
        <w:t>w</w:t>
      </w:r>
      <w:r w:rsidR="00AE06CF" w:rsidRPr="00302401">
        <w:rPr>
          <w:rFonts w:ascii="Nyala" w:eastAsia="Calibri" w:hAnsi="Nyala" w:cs="Times New Roman"/>
          <w:kern w:val="0"/>
          <w:sz w:val="22"/>
          <w14:ligatures w14:val="none"/>
        </w:rPr>
        <w:t>yrażające się opracowani</w:t>
      </w:r>
      <w:r w:rsidRPr="00302401">
        <w:rPr>
          <w:rFonts w:ascii="Nyala" w:eastAsia="Calibri" w:hAnsi="Nyala" w:cs="Times New Roman"/>
          <w:kern w:val="0"/>
          <w:sz w:val="22"/>
          <w14:ligatures w14:val="none"/>
        </w:rPr>
        <w:t>em</w:t>
      </w:r>
      <w:r w:rsidR="00AE06CF" w:rsidRPr="00302401">
        <w:rPr>
          <w:rFonts w:ascii="Nyala" w:eastAsia="Calibri" w:hAnsi="Nyala" w:cs="Times New Roman"/>
          <w:kern w:val="0"/>
          <w:sz w:val="22"/>
          <w14:ligatures w14:val="none"/>
        </w:rPr>
        <w:t xml:space="preserve"> </w:t>
      </w:r>
      <w:r w:rsidR="00272018" w:rsidRPr="00302401">
        <w:rPr>
          <w:rFonts w:ascii="Nyala" w:eastAsia="Calibri" w:hAnsi="Nyala" w:cs="Times New Roman"/>
          <w:kern w:val="0"/>
          <w:sz w:val="22"/>
          <w14:ligatures w14:val="none"/>
        </w:rPr>
        <w:t xml:space="preserve">kompletnych </w:t>
      </w:r>
      <w:r w:rsidR="00AE06CF" w:rsidRPr="00302401">
        <w:rPr>
          <w:rFonts w:ascii="Nyala" w:eastAsia="Calibri" w:hAnsi="Nyala" w:cs="Times New Roman"/>
          <w:kern w:val="0"/>
          <w:sz w:val="22"/>
          <w14:ligatures w14:val="none"/>
        </w:rPr>
        <w:t xml:space="preserve">zasad monitoringu i ewaluacji, dzięki czemu </w:t>
      </w:r>
      <w:r w:rsidR="00272018" w:rsidRPr="00302401">
        <w:rPr>
          <w:rFonts w:ascii="Nyala" w:hAnsi="Nyala" w:cs="Times New Roman"/>
          <w:sz w:val="22"/>
        </w:rPr>
        <w:t xml:space="preserve">LGD „Wszyscy Razem” </w:t>
      </w:r>
      <w:r w:rsidR="00AE06CF" w:rsidRPr="00302401">
        <w:rPr>
          <w:rFonts w:ascii="Nyala" w:eastAsia="Calibri" w:hAnsi="Nyala" w:cs="Times New Roman"/>
          <w:kern w:val="0"/>
          <w:sz w:val="22"/>
          <w14:ligatures w14:val="none"/>
        </w:rPr>
        <w:t xml:space="preserve">jest w stanie w odpowiednim momencie zauważyć ryzyko nieosiągnięcia konkretnych wskaźników LSR jak i ryzyko związane z funkcjonowaniem organizacji zarówno na poziomie partnerstwa jak i komunikacji. </w:t>
      </w:r>
    </w:p>
    <w:p w14:paraId="31F2C3AB" w14:textId="3ABDEADF" w:rsidR="00AE06CF" w:rsidRPr="00302401" w:rsidRDefault="00272018"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C</w:t>
      </w:r>
      <w:r w:rsidR="00AE06CF" w:rsidRPr="00302401">
        <w:rPr>
          <w:rFonts w:ascii="Nyala" w:eastAsia="Calibri" w:hAnsi="Nyala" w:cs="Times New Roman"/>
          <w:b/>
          <w:bCs/>
          <w:kern w:val="0"/>
          <w:sz w:val="22"/>
          <w14:ligatures w14:val="none"/>
        </w:rPr>
        <w:t>iągłe doskonalenie</w:t>
      </w:r>
      <w:r w:rsidRPr="00302401">
        <w:rPr>
          <w:rFonts w:ascii="Nyala" w:eastAsia="Calibri" w:hAnsi="Nyala" w:cs="Times New Roman"/>
          <w:kern w:val="0"/>
          <w:sz w:val="22"/>
          <w14:ligatures w14:val="none"/>
        </w:rPr>
        <w:t>; w</w:t>
      </w:r>
      <w:r w:rsidR="00AE06CF" w:rsidRPr="00302401">
        <w:rPr>
          <w:rFonts w:ascii="Nyala" w:eastAsia="Calibri" w:hAnsi="Nyala" w:cs="Times New Roman"/>
          <w:kern w:val="0"/>
          <w:sz w:val="22"/>
          <w14:ligatures w14:val="none"/>
        </w:rPr>
        <w:t xml:space="preserve">yrażające się w </w:t>
      </w:r>
      <w:r w:rsidRPr="00302401">
        <w:rPr>
          <w:rFonts w:ascii="Nyala" w:eastAsia="Calibri" w:hAnsi="Nyala" w:cs="Times New Roman"/>
          <w:kern w:val="0"/>
          <w:sz w:val="22"/>
          <w14:ligatures w14:val="none"/>
        </w:rPr>
        <w:t xml:space="preserve">skrupulatnej realizacji corocznych Planów </w:t>
      </w:r>
      <w:r w:rsidR="00AE06CF" w:rsidRPr="00302401">
        <w:rPr>
          <w:rFonts w:ascii="Nyala" w:eastAsia="Calibri" w:hAnsi="Nyala" w:cs="Times New Roman"/>
          <w:kern w:val="0"/>
          <w:sz w:val="22"/>
          <w14:ligatures w14:val="none"/>
        </w:rPr>
        <w:t>szkoleń zarówno dla pracowników Biura jak i członków poszczególnych organów.</w:t>
      </w:r>
      <w:r w:rsidR="004237D8" w:rsidRPr="00302401">
        <w:rPr>
          <w:rFonts w:ascii="Nyala" w:eastAsia="Calibri" w:hAnsi="Nyala" w:cs="Times New Roman"/>
          <w:kern w:val="0"/>
          <w:sz w:val="22"/>
          <w14:ligatures w14:val="none"/>
        </w:rPr>
        <w:t xml:space="preserve"> </w:t>
      </w:r>
      <w:r w:rsidR="00AE06CF" w:rsidRPr="00302401">
        <w:rPr>
          <w:rFonts w:ascii="Nyala" w:eastAsia="Calibri" w:hAnsi="Nyala" w:cs="Times New Roman"/>
          <w:kern w:val="0"/>
          <w:sz w:val="22"/>
          <w14:ligatures w14:val="none"/>
        </w:rPr>
        <w:t>Ciągłe podnoszenie kwalifikacji i kompetencji daje interesariuszom gwarancję świadczenia doradztwa na najwyższym poziomie oraz gwarancję skutecznego i kompetentnego zarządzania partnerstwem.</w:t>
      </w:r>
      <w:r w:rsidR="004237D8" w:rsidRPr="00302401">
        <w:rPr>
          <w:rFonts w:ascii="Nyala" w:eastAsia="Calibri" w:hAnsi="Nyala" w:cs="Times New Roman"/>
          <w:kern w:val="0"/>
          <w:sz w:val="22"/>
          <w14:ligatures w14:val="none"/>
        </w:rPr>
        <w:t xml:space="preserve"> </w:t>
      </w:r>
    </w:p>
    <w:p w14:paraId="49494B1E" w14:textId="77777777" w:rsidR="00AE06CF" w:rsidRPr="00302401" w:rsidRDefault="00A50980"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Podejście LEADER</w:t>
      </w:r>
      <w:r w:rsidR="00272018" w:rsidRPr="00302401">
        <w:rPr>
          <w:rFonts w:ascii="Nyala" w:eastAsia="Calibri" w:hAnsi="Nyala" w:cs="Times New Roman"/>
          <w:kern w:val="0"/>
          <w:sz w:val="22"/>
          <w14:ligatures w14:val="none"/>
        </w:rPr>
        <w:t xml:space="preserve"> w swoje formule zapewnia wykorzystanie </w:t>
      </w:r>
      <w:r w:rsidR="00AE06CF" w:rsidRPr="00302401">
        <w:rPr>
          <w:rFonts w:ascii="Nyala" w:eastAsia="Calibri" w:hAnsi="Nyala" w:cs="Times New Roman"/>
          <w:kern w:val="0"/>
          <w:sz w:val="22"/>
          <w14:ligatures w14:val="none"/>
        </w:rPr>
        <w:t>efekt</w:t>
      </w:r>
      <w:r w:rsidR="00E009AD" w:rsidRPr="00302401">
        <w:rPr>
          <w:rFonts w:ascii="Nyala" w:eastAsia="Calibri" w:hAnsi="Nyala" w:cs="Times New Roman"/>
          <w:kern w:val="0"/>
          <w:sz w:val="22"/>
          <w14:ligatures w14:val="none"/>
        </w:rPr>
        <w:t>u</w:t>
      </w:r>
      <w:r w:rsidR="00AE06CF" w:rsidRPr="00302401">
        <w:rPr>
          <w:rFonts w:ascii="Nyala" w:eastAsia="Calibri" w:hAnsi="Nyala" w:cs="Times New Roman"/>
          <w:kern w:val="0"/>
          <w:sz w:val="22"/>
          <w14:ligatures w14:val="none"/>
        </w:rPr>
        <w:t xml:space="preserve"> synergii</w:t>
      </w:r>
      <w:r w:rsidR="00272018" w:rsidRPr="00302401">
        <w:rPr>
          <w:rFonts w:ascii="Nyala" w:eastAsia="Calibri" w:hAnsi="Nyala" w:cs="Times New Roman"/>
          <w:kern w:val="0"/>
          <w:sz w:val="22"/>
          <w14:ligatures w14:val="none"/>
        </w:rPr>
        <w:t xml:space="preserve"> i komplementarności działań</w:t>
      </w:r>
      <w:r w:rsidR="00AE06CF" w:rsidRPr="00302401">
        <w:rPr>
          <w:rFonts w:ascii="Nyala" w:eastAsia="Calibri" w:hAnsi="Nyala" w:cs="Times New Roman"/>
          <w:kern w:val="0"/>
          <w:sz w:val="22"/>
          <w14:ligatures w14:val="none"/>
        </w:rPr>
        <w:t>, niemożliw</w:t>
      </w:r>
      <w:r w:rsidR="00272018" w:rsidRPr="00302401">
        <w:rPr>
          <w:rFonts w:ascii="Nyala" w:eastAsia="Calibri" w:hAnsi="Nyala" w:cs="Times New Roman"/>
          <w:kern w:val="0"/>
          <w:sz w:val="22"/>
          <w14:ligatures w14:val="none"/>
        </w:rPr>
        <w:t>ych</w:t>
      </w:r>
      <w:r w:rsidR="00AE06CF" w:rsidRPr="00302401">
        <w:rPr>
          <w:rFonts w:ascii="Nyala" w:eastAsia="Calibri" w:hAnsi="Nyala" w:cs="Times New Roman"/>
          <w:kern w:val="0"/>
          <w:sz w:val="22"/>
          <w14:ligatures w14:val="none"/>
        </w:rPr>
        <w:t xml:space="preserve"> do osiągnięcia w przypadku </w:t>
      </w:r>
      <w:r w:rsidR="00272018" w:rsidRPr="00302401">
        <w:rPr>
          <w:rFonts w:ascii="Nyala" w:eastAsia="Calibri" w:hAnsi="Nyala" w:cs="Times New Roman"/>
          <w:kern w:val="0"/>
          <w:sz w:val="22"/>
          <w14:ligatures w14:val="none"/>
        </w:rPr>
        <w:t>klasycznych metod wdrażania programów</w:t>
      </w:r>
      <w:r w:rsidR="00AE06CF" w:rsidRPr="00302401">
        <w:rPr>
          <w:rFonts w:ascii="Nyala" w:eastAsia="Calibri" w:hAnsi="Nyala" w:cs="Times New Roman"/>
          <w:kern w:val="0"/>
          <w:sz w:val="22"/>
          <w14:ligatures w14:val="none"/>
        </w:rPr>
        <w:t>.</w:t>
      </w:r>
      <w:r w:rsidR="00272018" w:rsidRPr="00302401">
        <w:rPr>
          <w:rFonts w:ascii="Nyala" w:eastAsia="Calibri" w:hAnsi="Nyala" w:cs="Times New Roman"/>
          <w:kern w:val="0"/>
          <w:sz w:val="22"/>
          <w14:ligatures w14:val="none"/>
        </w:rPr>
        <w:t xml:space="preserve"> </w:t>
      </w:r>
    </w:p>
    <w:p w14:paraId="1BD38921" w14:textId="77777777" w:rsidR="00AE06CF" w:rsidRPr="00302401" w:rsidRDefault="00AE06CF"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Członkowie Stowarzyszenia udzielają się w </w:t>
      </w:r>
      <w:r w:rsidR="00272018" w:rsidRPr="00302401">
        <w:rPr>
          <w:rFonts w:ascii="Nyala" w:eastAsia="Calibri" w:hAnsi="Nyala" w:cs="Times New Roman"/>
          <w:kern w:val="0"/>
          <w:sz w:val="22"/>
          <w14:ligatures w14:val="none"/>
        </w:rPr>
        <w:t xml:space="preserve">partnerstwie </w:t>
      </w:r>
      <w:r w:rsidRPr="00302401">
        <w:rPr>
          <w:rFonts w:ascii="Nyala" w:eastAsia="Calibri" w:hAnsi="Nyala" w:cs="Times New Roman"/>
          <w:kern w:val="0"/>
          <w:sz w:val="22"/>
          <w14:ligatures w14:val="none"/>
        </w:rPr>
        <w:t>poprzez aktywny udział w Walnych Zebraniach Członków, uczestniczą w posiedzeniach organów, szkoleniach, warsztatach refleksyjnych, grupach roboczych, targach i imprezach promocyjnych, warsztatach i wyjazdach studyjnych.</w:t>
      </w:r>
    </w:p>
    <w:p w14:paraId="1D40788E" w14:textId="187DA547" w:rsidR="00AE06CF" w:rsidRPr="00302401" w:rsidRDefault="00272018" w:rsidP="00302401">
      <w:pPr>
        <w:autoSpaceDE w:val="0"/>
        <w:autoSpaceDN w:val="0"/>
        <w:adjustRightInd w:val="0"/>
        <w:spacing w:line="283" w:lineRule="auto"/>
        <w:ind w:firstLine="360"/>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Z</w:t>
      </w:r>
      <w:r w:rsidR="00AE06CF" w:rsidRPr="00302401">
        <w:rPr>
          <w:rFonts w:ascii="Nyala" w:eastAsia="Calibri" w:hAnsi="Nyala" w:cs="Times New Roman"/>
          <w:color w:val="000000"/>
          <w:kern w:val="0"/>
          <w:sz w:val="22"/>
          <w14:ligatures w14:val="none"/>
        </w:rPr>
        <w:t xml:space="preserve">achowanie wysokich standardów w nowym okresie programowania zapewni możliwość płynnego przystąpienia do wdrażania LSR. Działania przygotowawcze </w:t>
      </w:r>
      <w:r w:rsidRPr="00302401">
        <w:rPr>
          <w:rFonts w:ascii="Nyala" w:eastAsia="Calibri" w:hAnsi="Nyala" w:cs="Times New Roman"/>
          <w:color w:val="000000"/>
          <w:kern w:val="0"/>
          <w:sz w:val="22"/>
          <w14:ligatures w14:val="none"/>
        </w:rPr>
        <w:t xml:space="preserve">do uruchomienia naborów wniosków </w:t>
      </w:r>
      <w:r w:rsidR="00AE06CF" w:rsidRPr="00302401">
        <w:rPr>
          <w:rFonts w:ascii="Nyala" w:eastAsia="Calibri" w:hAnsi="Nyala" w:cs="Times New Roman"/>
          <w:color w:val="000000"/>
          <w:kern w:val="0"/>
          <w:sz w:val="22"/>
          <w14:ligatures w14:val="none"/>
        </w:rPr>
        <w:t xml:space="preserve">ograniczą się do analizy zakresu zmian </w:t>
      </w:r>
      <w:r w:rsidR="006E132E" w:rsidRPr="00302401">
        <w:rPr>
          <w:rFonts w:ascii="Nyala" w:eastAsia="Calibri" w:hAnsi="Nyala" w:cs="Times New Roman"/>
          <w:color w:val="000000"/>
          <w:kern w:val="0"/>
          <w:sz w:val="22"/>
          <w14:ligatures w14:val="none"/>
        </w:rPr>
        <w:br/>
      </w:r>
      <w:r w:rsidR="00AE06CF" w:rsidRPr="00302401">
        <w:rPr>
          <w:rFonts w:ascii="Nyala" w:eastAsia="Calibri" w:hAnsi="Nyala" w:cs="Times New Roman"/>
          <w:color w:val="000000"/>
          <w:kern w:val="0"/>
          <w:sz w:val="22"/>
          <w14:ligatures w14:val="none"/>
        </w:rPr>
        <w:t xml:space="preserve">w procesie wdrażania oraz przygotowania potencjalnych beneficjentów do aplikowania o wsparcie. </w:t>
      </w:r>
      <w:r w:rsidRPr="00302401">
        <w:rPr>
          <w:rFonts w:ascii="Nyala" w:eastAsia="Calibri" w:hAnsi="Nyala" w:cs="Times New Roman"/>
          <w:color w:val="000000"/>
          <w:kern w:val="0"/>
          <w:sz w:val="22"/>
          <w14:ligatures w14:val="none"/>
        </w:rPr>
        <w:t xml:space="preserve">Pozostałe mechanizmy warunkujące skuteczność procesu zostały już zaimplementowane. </w:t>
      </w:r>
    </w:p>
    <w:p w14:paraId="4D5D9097" w14:textId="273A565C" w:rsidR="00AE06CF" w:rsidRPr="00302401" w:rsidRDefault="00B40DE8"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D</w:t>
      </w:r>
      <w:r w:rsidR="00AE06CF" w:rsidRPr="00302401">
        <w:rPr>
          <w:rFonts w:ascii="Nyala" w:eastAsia="Calibri" w:hAnsi="Nyala" w:cs="Times New Roman"/>
          <w:kern w:val="0"/>
          <w:sz w:val="22"/>
          <w14:ligatures w14:val="none"/>
        </w:rPr>
        <w:t xml:space="preserve">otychczasowe doświadczenie jednoznacznie </w:t>
      </w:r>
      <w:r w:rsidRPr="00302401">
        <w:rPr>
          <w:rFonts w:ascii="Nyala" w:eastAsia="Calibri" w:hAnsi="Nyala" w:cs="Times New Roman"/>
          <w:kern w:val="0"/>
          <w:sz w:val="22"/>
          <w14:ligatures w14:val="none"/>
        </w:rPr>
        <w:t>potwierdzają</w:t>
      </w:r>
      <w:r w:rsidR="00AE06CF"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iż jedynie </w:t>
      </w:r>
      <w:r w:rsidR="00AE06CF" w:rsidRPr="00302401">
        <w:rPr>
          <w:rFonts w:ascii="Nyala" w:eastAsia="Calibri" w:hAnsi="Nyala" w:cs="Times New Roman"/>
          <w:kern w:val="0"/>
          <w:sz w:val="22"/>
          <w14:ligatures w14:val="none"/>
        </w:rPr>
        <w:t>współdziałanie różnorodnych środowisk i sektorów jest w stanie najpełniej</w:t>
      </w:r>
      <w:r w:rsidRPr="00302401">
        <w:rPr>
          <w:rFonts w:ascii="Nyala" w:eastAsia="Calibri" w:hAnsi="Nyala" w:cs="Times New Roman"/>
          <w:kern w:val="0"/>
          <w:sz w:val="22"/>
          <w14:ligatures w14:val="none"/>
        </w:rPr>
        <w:t xml:space="preserve"> </w:t>
      </w:r>
      <w:r w:rsidR="00AE06CF" w:rsidRPr="00302401">
        <w:rPr>
          <w:rFonts w:ascii="Nyala" w:eastAsia="Calibri" w:hAnsi="Nyala" w:cs="Times New Roman"/>
          <w:kern w:val="0"/>
          <w:sz w:val="22"/>
          <w14:ligatures w14:val="none"/>
        </w:rPr>
        <w:t xml:space="preserve">poznać </w:t>
      </w:r>
      <w:r w:rsidRPr="00302401">
        <w:rPr>
          <w:rFonts w:ascii="Nyala" w:eastAsia="Calibri" w:hAnsi="Nyala" w:cs="Times New Roman"/>
          <w:kern w:val="0"/>
          <w:sz w:val="22"/>
          <w14:ligatures w14:val="none"/>
        </w:rPr>
        <w:t xml:space="preserve">oraz </w:t>
      </w:r>
      <w:r w:rsidR="00AE06CF" w:rsidRPr="00302401">
        <w:rPr>
          <w:rFonts w:ascii="Nyala" w:eastAsia="Calibri" w:hAnsi="Nyala" w:cs="Times New Roman"/>
          <w:kern w:val="0"/>
          <w:sz w:val="22"/>
          <w14:ligatures w14:val="none"/>
        </w:rPr>
        <w:t xml:space="preserve">odpowiedzieć na potrzeby wyrażane przez lokalną społeczność. </w:t>
      </w:r>
    </w:p>
    <w:p w14:paraId="312ADA5C" w14:textId="6D9577CA" w:rsidR="00B6243A" w:rsidRPr="00302401" w:rsidRDefault="00B6243A" w:rsidP="00302401">
      <w:pPr>
        <w:suppressAutoHyphens/>
        <w:spacing w:line="283" w:lineRule="auto"/>
        <w:ind w:firstLine="360"/>
        <w:jc w:val="both"/>
        <w:rPr>
          <w:rFonts w:ascii="Nyala" w:eastAsia="Calibri" w:hAnsi="Nyala" w:cs="Times New Roman"/>
          <w:b/>
          <w:bCs/>
          <w:sz w:val="22"/>
          <w:lang w:eastAsia="pl-PL"/>
        </w:rPr>
      </w:pPr>
      <w:r w:rsidRPr="00302401">
        <w:rPr>
          <w:rFonts w:ascii="Nyala" w:eastAsia="Calibri" w:hAnsi="Nyala" w:cs="Times New Roman"/>
          <w:sz w:val="22"/>
          <w:lang w:eastAsia="pl-PL"/>
        </w:rPr>
        <w:t>Należy podkreślić, iż LGD na każdym etapie wdrażania LSR będzie stosować</w:t>
      </w:r>
      <w:r w:rsidRPr="00302401">
        <w:rPr>
          <w:rFonts w:ascii="Nyala" w:eastAsia="Calibri" w:hAnsi="Nyala" w:cs="Times New Roman"/>
          <w:b/>
          <w:bCs/>
          <w:sz w:val="22"/>
          <w:lang w:eastAsia="pl-PL"/>
        </w:rPr>
        <w:t xml:space="preserve"> standardy dostępności </w:t>
      </w:r>
      <w:r w:rsidRPr="00302401">
        <w:rPr>
          <w:rFonts w:ascii="Nyala" w:eastAsia="Calibri" w:hAnsi="Nyala" w:cs="Times New Roman"/>
          <w:sz w:val="22"/>
          <w:lang w:eastAsia="pl-PL"/>
        </w:rPr>
        <w:t>w tym</w:t>
      </w:r>
      <w:r w:rsidRPr="00302401">
        <w:rPr>
          <w:rFonts w:ascii="Nyala" w:eastAsia="Calibri" w:hAnsi="Nyala" w:cs="Times New Roman"/>
          <w:b/>
          <w:bCs/>
          <w:sz w:val="22"/>
          <w:lang w:eastAsia="pl-PL"/>
        </w:rPr>
        <w:t xml:space="preserve"> </w:t>
      </w:r>
      <w:r w:rsidRPr="00302401">
        <w:rPr>
          <w:rFonts w:ascii="Nyala" w:eastAsia="Calibri" w:hAnsi="Nyala" w:cs="Times New Roman"/>
          <w:sz w:val="22"/>
          <w:lang w:eastAsia="pl-PL"/>
        </w:rPr>
        <w:t>w szczególności</w:t>
      </w:r>
      <w:r w:rsidRPr="00302401">
        <w:rPr>
          <w:rFonts w:ascii="Nyala" w:eastAsia="Calibri" w:hAnsi="Nyala" w:cs="Times New Roman"/>
          <w:b/>
          <w:bCs/>
          <w:sz w:val="22"/>
          <w:lang w:eastAsia="pl-PL"/>
        </w:rPr>
        <w:t xml:space="preserve"> </w:t>
      </w:r>
      <w:r w:rsidRPr="00302401">
        <w:rPr>
          <w:rFonts w:ascii="Nyala" w:eastAsia="Calibri" w:hAnsi="Nyala" w:cs="Times New Roman"/>
          <w:sz w:val="22"/>
        </w:rPr>
        <w:t>Wytyczne horyzontalne - podejście LGD do kwestii przestrzegania zasady równości szans i niedyskryminacji. LGD zarówno na etapie tworzenia, jak i realizacji LSR będzie stosowała zasady horyzontalne, wynikającego z art. 9 ww. rozporządzenia 2021/1060, w tym:</w:t>
      </w:r>
      <w:r w:rsidRPr="00302401">
        <w:rPr>
          <w:rFonts w:ascii="Nyala" w:eastAsia="Calibri" w:hAnsi="Nyala" w:cs="Times New Roman"/>
          <w:b/>
          <w:bCs/>
          <w:sz w:val="22"/>
          <w:lang w:eastAsia="pl-PL"/>
        </w:rPr>
        <w:t xml:space="preserve"> </w:t>
      </w:r>
      <w:r w:rsidRPr="00302401">
        <w:rPr>
          <w:rFonts w:ascii="Nyala" w:eastAsia="Calibri" w:hAnsi="Nyala" w:cs="Times New Roman"/>
          <w:sz w:val="22"/>
        </w:rPr>
        <w:t>poszanowania praw podstawowych oraz przestrzeganie Karty praw podstawowych Unii Europejskiej;</w:t>
      </w:r>
      <w:r w:rsidRPr="00302401">
        <w:rPr>
          <w:rFonts w:ascii="Nyala" w:eastAsia="Calibri" w:hAnsi="Nyala" w:cs="Times New Roman"/>
          <w:b/>
          <w:bCs/>
          <w:sz w:val="22"/>
          <w:lang w:eastAsia="pl-PL"/>
        </w:rPr>
        <w:t xml:space="preserve"> </w:t>
      </w:r>
      <w:r w:rsidRPr="00302401">
        <w:rPr>
          <w:rFonts w:ascii="Nyala" w:eastAsia="Calibri" w:hAnsi="Nyala" w:cs="Times New Roman"/>
          <w:sz w:val="22"/>
        </w:rPr>
        <w:t>zasady równości kobiet i mężczyzn; zasady równości szans i niedyskryminacji ze względu na płeć, rasę lub pochodzenie etniczne, religię lub światopogląd, niepełnosprawność, wiek lub orientację seksualną, w tym zasadę dostępności dla osób z niepełnosprawnościami; zgodności działań z celem wspierania zrównoważonego rozwoju określonego w art. 11 TFUE oraz z uwzględnieniem celów ONZ dotyczących zrównoważonego rozwoju, a także porozumienia paryskiego i zasady nie czyń poważnych szkód; Informacji dot. konsultacji projektowanego LSR z mieszkańcami</w:t>
      </w:r>
    </w:p>
    <w:p w14:paraId="1980C2C1" w14:textId="77777777" w:rsidR="001C1A4C" w:rsidRPr="00302401" w:rsidRDefault="001C1A4C" w:rsidP="00302401">
      <w:pPr>
        <w:spacing w:line="283" w:lineRule="auto"/>
        <w:jc w:val="both"/>
        <w:rPr>
          <w:rFonts w:ascii="Nyala" w:eastAsia="Calibri" w:hAnsi="Nyala" w:cs="Times New Roman"/>
          <w:kern w:val="0"/>
          <w:sz w:val="22"/>
          <w14:ligatures w14:val="none"/>
        </w:rPr>
      </w:pPr>
    </w:p>
    <w:p w14:paraId="7BBC2E0B" w14:textId="67948C4C" w:rsidR="004E52F3" w:rsidRPr="00302401" w:rsidRDefault="004E52F3" w:rsidP="00302401">
      <w:pPr>
        <w:pStyle w:val="Nagwek1"/>
        <w:spacing w:before="0" w:line="283" w:lineRule="auto"/>
        <w:rPr>
          <w:rFonts w:ascii="Nyala" w:hAnsi="Nyala"/>
          <w:b/>
          <w:bCs/>
          <w:sz w:val="22"/>
          <w:szCs w:val="22"/>
          <w:lang w:eastAsia="pl-PL"/>
        </w:rPr>
      </w:pPr>
      <w:bookmarkStart w:id="17" w:name="_Toc136967252"/>
      <w:r w:rsidRPr="00302401">
        <w:rPr>
          <w:rFonts w:ascii="Nyala" w:hAnsi="Nyala"/>
          <w:b/>
          <w:bCs/>
          <w:sz w:val="22"/>
          <w:szCs w:val="22"/>
          <w:lang w:eastAsia="pl-PL"/>
        </w:rPr>
        <w:t>Rozdział II</w:t>
      </w:r>
      <w:r w:rsidR="001C1A4C" w:rsidRPr="00302401">
        <w:rPr>
          <w:rFonts w:ascii="Nyala" w:hAnsi="Nyala"/>
          <w:b/>
          <w:bCs/>
          <w:sz w:val="22"/>
          <w:szCs w:val="22"/>
          <w:lang w:eastAsia="pl-PL"/>
        </w:rPr>
        <w:t xml:space="preserve"> </w:t>
      </w:r>
      <w:r w:rsidRPr="00302401">
        <w:rPr>
          <w:rFonts w:ascii="Nyala" w:hAnsi="Nyala"/>
          <w:b/>
          <w:bCs/>
          <w:sz w:val="22"/>
          <w:szCs w:val="22"/>
          <w:lang w:eastAsia="pl-PL"/>
        </w:rPr>
        <w:t>Charakterystyka obszaru i ludności objętej wdrażaniem LSR</w:t>
      </w:r>
      <w:bookmarkEnd w:id="17"/>
    </w:p>
    <w:p w14:paraId="09EA26F4" w14:textId="77777777" w:rsidR="00575776" w:rsidRPr="00302401" w:rsidRDefault="0057577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p>
    <w:p w14:paraId="7D3F4438" w14:textId="0A0A2DA2" w:rsidR="00FE0EBF" w:rsidRPr="00302401" w:rsidRDefault="00FE0EBF"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W prace nad </w:t>
      </w:r>
      <w:r w:rsidR="008E7EFC" w:rsidRPr="00302401">
        <w:rPr>
          <w:rFonts w:ascii="Nyala" w:eastAsia="Times New Roman" w:hAnsi="Nyala" w:cs="Times New Roman"/>
          <w:kern w:val="0"/>
          <w:sz w:val="22"/>
          <w14:ligatures w14:val="none"/>
        </w:rPr>
        <w:t xml:space="preserve">LSR </w:t>
      </w:r>
      <w:r w:rsidRPr="00302401">
        <w:rPr>
          <w:rFonts w:ascii="Nyala" w:eastAsia="Times New Roman" w:hAnsi="Nyala" w:cs="Times New Roman"/>
          <w:kern w:val="0"/>
          <w:sz w:val="22"/>
          <w14:ligatures w14:val="none"/>
        </w:rPr>
        <w:t>na lata 2023-2027</w:t>
      </w:r>
      <w:r w:rsidR="00E2319D"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włączyli</w:t>
      </w:r>
      <w:r w:rsidR="00E2319D" w:rsidRPr="00302401">
        <w:rPr>
          <w:rFonts w:ascii="Nyala" w:eastAsia="Times New Roman" w:hAnsi="Nyala" w:cs="Times New Roman"/>
          <w:kern w:val="0"/>
          <w:sz w:val="22"/>
          <w14:ligatures w14:val="none"/>
        </w:rPr>
        <w:t xml:space="preserve"> się</w:t>
      </w:r>
      <w:r w:rsidRPr="00302401">
        <w:rPr>
          <w:rFonts w:ascii="Nyala" w:eastAsia="Times New Roman" w:hAnsi="Nyala" w:cs="Times New Roman"/>
          <w:kern w:val="0"/>
          <w:sz w:val="22"/>
          <w14:ligatures w14:val="none"/>
        </w:rPr>
        <w:t xml:space="preserve"> wszyscy </w:t>
      </w:r>
      <w:r w:rsidR="004E52F3" w:rsidRPr="00302401">
        <w:rPr>
          <w:rFonts w:ascii="Nyala" w:eastAsia="Times New Roman" w:hAnsi="Nyala" w:cs="Times New Roman"/>
          <w:kern w:val="0"/>
          <w:sz w:val="22"/>
          <w14:ligatures w14:val="none"/>
        </w:rPr>
        <w:t>członk</w:t>
      </w:r>
      <w:r w:rsidRPr="00302401">
        <w:rPr>
          <w:rFonts w:ascii="Nyala" w:eastAsia="Times New Roman" w:hAnsi="Nyala" w:cs="Times New Roman"/>
          <w:kern w:val="0"/>
          <w:sz w:val="22"/>
          <w14:ligatures w14:val="none"/>
        </w:rPr>
        <w:t xml:space="preserve">owie </w:t>
      </w:r>
      <w:r w:rsidR="008E7EFC" w:rsidRPr="00302401">
        <w:rPr>
          <w:rFonts w:ascii="Nyala" w:eastAsia="Times New Roman" w:hAnsi="Nyala" w:cs="Times New Roman"/>
          <w:kern w:val="0"/>
          <w:sz w:val="22"/>
          <w14:ligatures w14:val="none"/>
        </w:rPr>
        <w:t xml:space="preserve">LGD </w:t>
      </w:r>
      <w:r w:rsidR="00FF6426"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004E52F3"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z obszaru </w:t>
      </w:r>
      <w:r w:rsidR="004E52F3" w:rsidRPr="00302401">
        <w:rPr>
          <w:rFonts w:ascii="Nyala" w:eastAsia="Times New Roman" w:hAnsi="Nyala" w:cs="Times New Roman"/>
          <w:kern w:val="0"/>
          <w:sz w:val="22"/>
          <w14:ligatures w14:val="none"/>
        </w:rPr>
        <w:t>10-ciu gmin województwa mazowieckiego, tj. Belsk Duży, Błędów, Gielniów, Klwów, Mogielnica, Nowe Miasto nad Pilicą, Odrzywół, Pniewy, Potworów oraz Rusinów</w:t>
      </w:r>
      <w:r w:rsidRPr="00302401">
        <w:rPr>
          <w:rFonts w:ascii="Nyala" w:eastAsia="Times New Roman" w:hAnsi="Nyala" w:cs="Times New Roman"/>
          <w:kern w:val="0"/>
          <w:sz w:val="22"/>
          <w14:ligatures w14:val="none"/>
        </w:rPr>
        <w:t xml:space="preserve">. Obszar obejmuje </w:t>
      </w:r>
      <w:r w:rsidR="004E52F3" w:rsidRPr="00302401">
        <w:rPr>
          <w:rFonts w:ascii="Nyala" w:eastAsia="Times New Roman" w:hAnsi="Nyala" w:cs="Times New Roman"/>
          <w:kern w:val="0"/>
          <w:sz w:val="22"/>
          <w14:ligatures w14:val="none"/>
        </w:rPr>
        <w:t>powierzchni</w:t>
      </w:r>
      <w:r w:rsidRPr="00302401">
        <w:rPr>
          <w:rFonts w:ascii="Nyala" w:eastAsia="Times New Roman" w:hAnsi="Nyala" w:cs="Times New Roman"/>
          <w:kern w:val="0"/>
          <w:sz w:val="22"/>
          <w14:ligatures w14:val="none"/>
        </w:rPr>
        <w:t>ę</w:t>
      </w:r>
      <w:r w:rsidR="004E52F3" w:rsidRPr="00302401">
        <w:rPr>
          <w:rFonts w:ascii="Nyala" w:eastAsia="Times New Roman" w:hAnsi="Nyala" w:cs="Times New Roman"/>
          <w:kern w:val="0"/>
          <w:sz w:val="22"/>
          <w14:ligatures w14:val="none"/>
        </w:rPr>
        <w:t xml:space="preserve"> </w:t>
      </w:r>
      <w:r w:rsidR="00BA0AE1" w:rsidRPr="00302401">
        <w:rPr>
          <w:rFonts w:ascii="Nyala" w:eastAsia="Times New Roman" w:hAnsi="Nyala" w:cs="Times New Roman"/>
          <w:kern w:val="0"/>
          <w:sz w:val="22"/>
          <w14:ligatures w14:val="none"/>
        </w:rPr>
        <w:t>1074,00</w:t>
      </w:r>
      <w:r w:rsidR="004E52F3" w:rsidRPr="00302401">
        <w:rPr>
          <w:rFonts w:ascii="Nyala" w:eastAsia="Times New Roman" w:hAnsi="Nyala" w:cs="Times New Roman"/>
          <w:kern w:val="0"/>
          <w:sz w:val="22"/>
          <w14:ligatures w14:val="none"/>
        </w:rPr>
        <w:t xml:space="preserve"> km2 zamieszkiwanym przez 53 388 mieszkańców. </w:t>
      </w:r>
    </w:p>
    <w:p w14:paraId="7F290BA8" w14:textId="0153B893"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Obszar objęty LSR wykazuje spójność geograficzną i administracyjną. Wszystkie gminy z racji spójności terytorialnej </w:t>
      </w:r>
      <w:r w:rsidR="00B202BD"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i usytuowania w pobliżu tras mają bardzo dobry układ komunikacyjny. Elementy decydujące</w:t>
      </w:r>
      <w:r w:rsidR="005944A5"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o spójności geograficznej </w:t>
      </w:r>
      <w:r w:rsidR="00B202BD"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i administracyjnej warunki przyrodnicze, ukształtowanie terenu, istniejące obszary</w:t>
      </w:r>
      <w:r w:rsidR="00B202BD"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o niekorzystnych warunkach zagospodarowania, klasa bonitacyjna gleb, położenie wokół rzeki Pilicy</w:t>
      </w:r>
      <w:r w:rsidR="00B202BD"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i Drzewiczki, warunku rolnicze, użytkowanie gruntów, brak naturalnych, zamkniętych zbiorników wodnych, obszar chronionego krajobrazu „Dolina Pilicy i Drzewiczki” oraz obszar Natura 2000.</w:t>
      </w:r>
    </w:p>
    <w:p w14:paraId="64B11AD9" w14:textId="77777777"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Jest to ró</w:t>
      </w:r>
      <w:r w:rsidR="00E2319D" w:rsidRPr="00302401">
        <w:rPr>
          <w:rFonts w:ascii="Nyala" w:eastAsia="Times New Roman" w:hAnsi="Nyala" w:cs="Times New Roman"/>
          <w:kern w:val="0"/>
          <w:sz w:val="22"/>
          <w14:ligatures w14:val="none"/>
        </w:rPr>
        <w:t>wnież obszar spójny przyrodniczo</w:t>
      </w:r>
      <w:r w:rsidRPr="00302401">
        <w:rPr>
          <w:rFonts w:ascii="Nyala" w:eastAsia="Times New Roman" w:hAnsi="Nyala" w:cs="Times New Roman"/>
          <w:kern w:val="0"/>
          <w:sz w:val="22"/>
          <w14:ligatures w14:val="none"/>
        </w:rPr>
        <w:t>, będąc terenem typowo rolniczym, gdzie grunty uprawne zajmują znaczną jego część. Krajobraz urozmaicają kompleksy leśne stanowiące blisko 19% powierzchni.</w:t>
      </w:r>
    </w:p>
    <w:p w14:paraId="795FE98B" w14:textId="77777777"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Gminy należące do LGD „Wszyscy Razem” są gminami, w których gospodarstwa prowadzone są w głównej mierze metodami tradycyjnymi, a dodatkowo brak rozwiniętego przemysłu sprawia, że środowisko nie zostało niekorzystnie przekształcone w wyniku ingerencji człowieka. Walory przyrodniczo-krajobrazowe stwarzają korzystne warunki do rozwoju funkcji turystycznych i osadniczych obszaru.</w:t>
      </w:r>
    </w:p>
    <w:p w14:paraId="6F8F7D38" w14:textId="073AEA32"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lastRenderedPageBreak/>
        <w:t>Spójność historyczno-kulturowa wyraża się natomiast w podobieństwie lokalnych zwyczajów i obyczajów ludowych, będących pod silnym wpływem kościoła katolickiego. Przestrzenne sąsiedztwo gmin przemawia za wzajemnym przenikaniem się różnych elementów kulturowych. Zbieżna kolej historii, czasy wojen</w:t>
      </w:r>
      <w:r w:rsidR="003779E4"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i niepokojów, które dotknęły w tym samym zakresie obszar wszystkich gmin wpłynęły na jednolitość dziedzictwa historycznego. Elementy decydujące o spójności historyczno-kulturowej obejmują w szczególności: wspólne korzenie i podobne doświadczenia historyczne, wspólną tradycję i przywiązanie do kultury ludowej, występowanie zabytków sakralnych, sieć dworków i pałaców zlokalizowana na terenie gmin, działalność Kół Gospodyń Wiejskich i organizacji pozarządowych, działalność Ochotniczych Straży Pożarnych, tradycje kulinarne, działalność orkiestr dętych, a także wąskotorowa linia kolejowa.</w:t>
      </w:r>
    </w:p>
    <w:p w14:paraId="6EC3B3C5" w14:textId="20B664D2"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Spójność gospodarczą </w:t>
      </w:r>
      <w:r w:rsidR="00C165D1" w:rsidRPr="00302401">
        <w:rPr>
          <w:rFonts w:ascii="Nyala" w:eastAsia="Times New Roman" w:hAnsi="Nyala" w:cs="Times New Roman"/>
          <w:kern w:val="0"/>
          <w:sz w:val="22"/>
          <w14:ligatures w14:val="none"/>
        </w:rPr>
        <w:t xml:space="preserve">potwierdza </w:t>
      </w:r>
      <w:r w:rsidRPr="00302401">
        <w:rPr>
          <w:rFonts w:ascii="Nyala" w:eastAsia="Times New Roman" w:hAnsi="Nyala" w:cs="Times New Roman"/>
          <w:kern w:val="0"/>
          <w:sz w:val="22"/>
          <w14:ligatures w14:val="none"/>
        </w:rPr>
        <w:t xml:space="preserve">charakter </w:t>
      </w:r>
      <w:r w:rsidR="00E2319D" w:rsidRPr="00302401">
        <w:rPr>
          <w:rFonts w:ascii="Nyala" w:eastAsia="Times New Roman" w:hAnsi="Nyala" w:cs="Times New Roman"/>
          <w:kern w:val="0"/>
          <w:sz w:val="22"/>
          <w14:ligatures w14:val="none"/>
        </w:rPr>
        <w:t>gmin – są</w:t>
      </w:r>
      <w:r w:rsidR="00C165D1" w:rsidRPr="00302401">
        <w:rPr>
          <w:rFonts w:ascii="Nyala" w:eastAsia="Times New Roman" w:hAnsi="Nyala" w:cs="Times New Roman"/>
          <w:kern w:val="0"/>
          <w:sz w:val="22"/>
          <w14:ligatures w14:val="none"/>
        </w:rPr>
        <w:t xml:space="preserve"> typowo </w:t>
      </w:r>
      <w:r w:rsidR="00E2319D" w:rsidRPr="00302401">
        <w:rPr>
          <w:rFonts w:ascii="Nyala" w:eastAsia="Times New Roman" w:hAnsi="Nyala" w:cs="Times New Roman"/>
          <w:kern w:val="0"/>
          <w:sz w:val="22"/>
          <w14:ligatures w14:val="none"/>
        </w:rPr>
        <w:t>rolnicze</w:t>
      </w:r>
      <w:r w:rsidRPr="00302401">
        <w:rPr>
          <w:rFonts w:ascii="Nyala" w:eastAsia="Times New Roman" w:hAnsi="Nyala" w:cs="Times New Roman"/>
          <w:kern w:val="0"/>
          <w:sz w:val="22"/>
          <w14:ligatures w14:val="none"/>
        </w:rPr>
        <w:t xml:space="preserve">. </w:t>
      </w:r>
      <w:r w:rsidR="00E0162A" w:rsidRPr="00302401">
        <w:rPr>
          <w:rFonts w:ascii="Nyala" w:eastAsia="Times New Roman" w:hAnsi="Nyala" w:cs="Times New Roman"/>
          <w:kern w:val="0"/>
          <w:sz w:val="22"/>
          <w14:ligatures w14:val="none"/>
        </w:rPr>
        <w:t xml:space="preserve">W zakresie rozwoju przedsiębiorczości dominującym sektorem są drobni przedsiębiorcy, których działalność nie wpływa negatywnie na stan środowiska naturalnego. Prywatne inicjatywy gospodarcze wykraczające poza rolnictwo są największą szansą na wykorzystanie potencjału zawodowego społeczności lokalnej. </w:t>
      </w:r>
      <w:r w:rsidRPr="00302401">
        <w:rPr>
          <w:rFonts w:ascii="Nyala" w:eastAsia="Times New Roman" w:hAnsi="Nyala" w:cs="Times New Roman"/>
          <w:kern w:val="0"/>
          <w:sz w:val="22"/>
          <w14:ligatures w14:val="none"/>
        </w:rPr>
        <w:t xml:space="preserve">Oprócz działalności rolniczej mieszkańcy prowadzą również różnego rodzaju działalność nierolniczą – głównie handlową, usługową oraz budowlaną, </w:t>
      </w:r>
      <w:r w:rsidR="00C165D1" w:rsidRPr="00302401">
        <w:rPr>
          <w:rFonts w:ascii="Nyala" w:eastAsia="Times New Roman" w:hAnsi="Nyala" w:cs="Times New Roman"/>
          <w:kern w:val="0"/>
          <w:sz w:val="22"/>
          <w14:ligatures w14:val="none"/>
        </w:rPr>
        <w:t xml:space="preserve">związana z </w:t>
      </w:r>
      <w:r w:rsidRPr="00302401">
        <w:rPr>
          <w:rFonts w:ascii="Nyala" w:eastAsia="Times New Roman" w:hAnsi="Nyala" w:cs="Times New Roman"/>
          <w:kern w:val="0"/>
          <w:sz w:val="22"/>
          <w14:ligatures w14:val="none"/>
        </w:rPr>
        <w:t>magazynowanie</w:t>
      </w:r>
      <w:r w:rsidR="00C165D1" w:rsidRPr="00302401">
        <w:rPr>
          <w:rFonts w:ascii="Nyala" w:eastAsia="Times New Roman" w:hAnsi="Nyala" w:cs="Times New Roman"/>
          <w:kern w:val="0"/>
          <w:sz w:val="22"/>
          <w14:ligatures w14:val="none"/>
        </w:rPr>
        <w:t>m</w:t>
      </w:r>
      <w:r w:rsidRPr="00302401">
        <w:rPr>
          <w:rFonts w:ascii="Nyala" w:eastAsia="Times New Roman" w:hAnsi="Nyala" w:cs="Times New Roman"/>
          <w:kern w:val="0"/>
          <w:sz w:val="22"/>
          <w14:ligatures w14:val="none"/>
        </w:rPr>
        <w:t xml:space="preserve">, </w:t>
      </w:r>
      <w:r w:rsidR="00B202BD" w:rsidRPr="00302401">
        <w:rPr>
          <w:rFonts w:ascii="Nyala" w:eastAsia="Times New Roman" w:hAnsi="Nyala" w:cs="Times New Roman"/>
          <w:kern w:val="0"/>
          <w:sz w:val="22"/>
          <w14:ligatures w14:val="none"/>
        </w:rPr>
        <w:t>eksportem</w:t>
      </w:r>
      <w:r w:rsidRPr="00302401">
        <w:rPr>
          <w:rFonts w:ascii="Nyala" w:eastAsia="Times New Roman" w:hAnsi="Nyala" w:cs="Times New Roman"/>
          <w:kern w:val="0"/>
          <w:sz w:val="22"/>
          <w14:ligatures w14:val="none"/>
        </w:rPr>
        <w:t xml:space="preserve"> </w:t>
      </w:r>
      <w:r w:rsidR="00E2319D" w:rsidRPr="00302401">
        <w:rPr>
          <w:rFonts w:ascii="Nyala" w:eastAsia="Times New Roman" w:hAnsi="Nyala" w:cs="Times New Roman"/>
          <w:kern w:val="0"/>
          <w:sz w:val="22"/>
          <w14:ligatures w14:val="none"/>
        </w:rPr>
        <w:t>czy przetwórstwem</w:t>
      </w:r>
      <w:r w:rsidRPr="00302401">
        <w:rPr>
          <w:rFonts w:ascii="Nyala" w:eastAsia="Times New Roman" w:hAnsi="Nyala" w:cs="Times New Roman"/>
          <w:kern w:val="0"/>
          <w:sz w:val="22"/>
          <w14:ligatures w14:val="none"/>
        </w:rPr>
        <w:t xml:space="preserve"> lokalnych produktów – papryki oraz jabłek.</w:t>
      </w:r>
    </w:p>
    <w:p w14:paraId="27E902E9" w14:textId="77777777" w:rsidR="003779E4" w:rsidRPr="00302401" w:rsidRDefault="003779E4"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p>
    <w:p w14:paraId="64D47218" w14:textId="77777777" w:rsidR="00A17156" w:rsidRPr="00302401" w:rsidRDefault="0087711E"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Jednocześnie </w:t>
      </w:r>
      <w:r w:rsidR="00A17156" w:rsidRPr="00302401">
        <w:rPr>
          <w:rFonts w:ascii="Nyala" w:eastAsia="Times New Roman" w:hAnsi="Nyala" w:cs="Times New Roman"/>
          <w:kern w:val="0"/>
          <w:sz w:val="22"/>
          <w14:ligatures w14:val="none"/>
        </w:rPr>
        <w:t>o spójności gospodarczej i społecznej</w:t>
      </w:r>
      <w:r w:rsidR="00E2319D" w:rsidRPr="00302401">
        <w:rPr>
          <w:rFonts w:ascii="Nyala" w:eastAsia="Times New Roman" w:hAnsi="Nyala" w:cs="Times New Roman"/>
          <w:kern w:val="0"/>
          <w:sz w:val="22"/>
          <w14:ligatures w14:val="none"/>
        </w:rPr>
        <w:t xml:space="preserve"> świadczy także</w:t>
      </w:r>
      <w:r w:rsidR="00A17156" w:rsidRPr="00302401">
        <w:rPr>
          <w:rFonts w:ascii="Nyala" w:eastAsia="Times New Roman" w:hAnsi="Nyala" w:cs="Times New Roman"/>
          <w:kern w:val="0"/>
          <w:sz w:val="22"/>
          <w14:ligatures w14:val="none"/>
        </w:rPr>
        <w:t>:</w:t>
      </w:r>
    </w:p>
    <w:p w14:paraId="4529E15A"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zbliżona liczba mieszkańców w poszczególnych gminach,</w:t>
      </w:r>
    </w:p>
    <w:p w14:paraId="72B72357"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dominujący udział ludności wiejskiej w strukturze mieszkańców,</w:t>
      </w:r>
    </w:p>
    <w:p w14:paraId="76D3C527"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podobna wartość przyrostu naturalnego,</w:t>
      </w:r>
    </w:p>
    <w:p w14:paraId="353F4F72"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podobna struktura ludność wg wieku,</w:t>
      </w:r>
    </w:p>
    <w:p w14:paraId="58D7A001"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zbliżone problemy społeczne,</w:t>
      </w:r>
    </w:p>
    <w:p w14:paraId="63222D2A"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zbliżony poziom rozwoju gospodarczego,</w:t>
      </w:r>
    </w:p>
    <w:p w14:paraId="312B8631"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podobny system ochrony środowiska, w tym skanalizowania,</w:t>
      </w:r>
    </w:p>
    <w:p w14:paraId="6DC7C8C9" w14:textId="1046A049"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podobna liczba i wielkość gospodarstw rolnych, a także charakter prowadzonej działalności rolniczej</w:t>
      </w:r>
      <w:r w:rsidR="0087711E"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(sadownictwo </w:t>
      </w:r>
      <w:r w:rsidR="00B202BD"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i warzywnictwo),</w:t>
      </w:r>
    </w:p>
    <w:p w14:paraId="246EAFB2" w14:textId="77777777" w:rsidR="00A17156" w:rsidRPr="00302401" w:rsidRDefault="00A17156" w:rsidP="00302401">
      <w:pPr>
        <w:autoSpaceDE w:val="0"/>
        <w:autoSpaceDN w:val="0"/>
        <w:adjustRightInd w:val="0"/>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podobny dostęp do infrastruktury komunikacyjnej.</w:t>
      </w:r>
    </w:p>
    <w:p w14:paraId="45571010" w14:textId="77777777"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Lokalna Grupa Działania „Wszyscy Razem” ma olbrzymi potencjał do wykorzystania. Różnorodne tradycje kulturowe, wyjątkowo interesujące położenie geograficzne, liczne walory środowiskowe sprawiają, iż istnieje wiele możliwości dywersyfikacji działalności i wyboru kierunków dalszego rozwoju obszaru</w:t>
      </w:r>
      <w:r w:rsidR="00E0162A" w:rsidRPr="00302401">
        <w:rPr>
          <w:rFonts w:ascii="Nyala" w:eastAsia="Times New Roman" w:hAnsi="Nyala" w:cs="Times New Roman"/>
          <w:kern w:val="0"/>
          <w:sz w:val="22"/>
          <w14:ligatures w14:val="none"/>
        </w:rPr>
        <w:t xml:space="preserve"> objętego LSR.</w:t>
      </w:r>
    </w:p>
    <w:p w14:paraId="38100BD5" w14:textId="77777777"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Prawie </w:t>
      </w:r>
      <w:r w:rsidR="00353EAC" w:rsidRPr="00302401">
        <w:rPr>
          <w:rFonts w:ascii="Nyala" w:eastAsia="Times New Roman" w:hAnsi="Nyala" w:cs="Cambria"/>
          <w:kern w:val="0"/>
          <w:sz w:val="22"/>
          <w14:ligatures w14:val="none"/>
        </w:rPr>
        <w:t>¼</w:t>
      </w:r>
      <w:r w:rsidR="00353EAC"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powierzchni pokryta jest lasami, co stwarza doskonałe warunki </w:t>
      </w:r>
      <w:r w:rsidR="00E0162A" w:rsidRPr="00302401">
        <w:rPr>
          <w:rFonts w:ascii="Nyala" w:eastAsia="Times New Roman" w:hAnsi="Nyala" w:cs="Times New Roman"/>
          <w:kern w:val="0"/>
          <w:sz w:val="22"/>
          <w14:ligatures w14:val="none"/>
        </w:rPr>
        <w:t xml:space="preserve">do </w:t>
      </w:r>
      <w:r w:rsidRPr="00302401">
        <w:rPr>
          <w:rFonts w:ascii="Nyala" w:eastAsia="Times New Roman" w:hAnsi="Nyala" w:cs="Times New Roman"/>
          <w:kern w:val="0"/>
          <w:sz w:val="22"/>
          <w14:ligatures w14:val="none"/>
        </w:rPr>
        <w:t xml:space="preserve">wypoczynku. </w:t>
      </w:r>
    </w:p>
    <w:p w14:paraId="5AA2B1EF" w14:textId="11CD9C97" w:rsidR="00A17156" w:rsidRPr="00302401" w:rsidRDefault="00A17156"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Rozwój gospodarczy obszaru przebiega zgodnie z koncepcją zr</w:t>
      </w:r>
      <w:r w:rsidR="00E2319D" w:rsidRPr="00302401">
        <w:rPr>
          <w:rFonts w:ascii="Nyala" w:eastAsia="Times New Roman" w:hAnsi="Nyala" w:cs="Times New Roman"/>
          <w:kern w:val="0"/>
          <w:sz w:val="22"/>
          <w14:ligatures w14:val="none"/>
        </w:rPr>
        <w:t>ównoważonego rozwoju, a tym samy</w:t>
      </w:r>
      <w:r w:rsidRPr="00302401">
        <w:rPr>
          <w:rFonts w:ascii="Nyala" w:eastAsia="Times New Roman" w:hAnsi="Nyala" w:cs="Times New Roman"/>
          <w:kern w:val="0"/>
          <w:sz w:val="22"/>
          <w14:ligatures w14:val="none"/>
        </w:rPr>
        <w:t>m zasoby środowiska naturalnego stanowią cenny element wpływający na rozwój regionu i jego funkcji agroturystycznej i turystyczno</w:t>
      </w:r>
      <w:r w:rsidR="00E0162A"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rekreacyjnej. Charakter gmin świadczy o dużym udziale gospodarstw rolnych w lokalnej gospodarce. </w:t>
      </w:r>
    </w:p>
    <w:p w14:paraId="2E910993" w14:textId="17FCFB04" w:rsidR="00FE0EBF" w:rsidRPr="00302401" w:rsidRDefault="004E52F3" w:rsidP="00302401">
      <w:pPr>
        <w:autoSpaceDE w:val="0"/>
        <w:autoSpaceDN w:val="0"/>
        <w:adjustRightInd w:val="0"/>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Obszar ten jest spójny terytorialnie, łączą go tradycje historyczne, kulturowe i przyrodnicze oraz pomysł na rozwój i chęć współpracy. Wszystkie działania objęte LSR będą</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realizowane na całym obszarze LGD. </w:t>
      </w:r>
    </w:p>
    <w:p w14:paraId="7A125F37" w14:textId="77777777" w:rsidR="00F350CB" w:rsidRPr="00302401" w:rsidRDefault="00F350CB" w:rsidP="00302401">
      <w:pPr>
        <w:autoSpaceDE w:val="0"/>
        <w:autoSpaceDN w:val="0"/>
        <w:adjustRightInd w:val="0"/>
        <w:spacing w:line="283" w:lineRule="auto"/>
        <w:jc w:val="both"/>
        <w:rPr>
          <w:rFonts w:ascii="Nyala" w:eastAsia="Times New Roman" w:hAnsi="Nyala" w:cs="Times New Roman"/>
          <w:kern w:val="0"/>
          <w:sz w:val="22"/>
          <w14:ligatures w14:val="none"/>
        </w:rPr>
      </w:pPr>
    </w:p>
    <w:p w14:paraId="62BCF7C0" w14:textId="137AE894" w:rsidR="004E52F3" w:rsidRPr="00302401" w:rsidRDefault="00E2319D" w:rsidP="00302401">
      <w:pPr>
        <w:spacing w:line="283" w:lineRule="auto"/>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14:ligatures w14:val="none"/>
        </w:rPr>
        <w:t xml:space="preserve">Tabela nr 1 </w:t>
      </w:r>
      <w:r w:rsidR="001A65AD" w:rsidRPr="00302401">
        <w:rPr>
          <w:rFonts w:ascii="Nyala" w:eastAsia="Times New Roman" w:hAnsi="Nyala" w:cs="Times New Roman"/>
          <w:kern w:val="0"/>
          <w:sz w:val="22"/>
          <w:lang w:eastAsia="pl-PL"/>
          <w14:ligatures w14:val="none"/>
        </w:rPr>
        <w:t>Wykaz gmin objętych LSR LGD „Wszyscy Razem”</w:t>
      </w:r>
    </w:p>
    <w:tbl>
      <w:tblPr>
        <w:tblStyle w:val="Tabelasiatki4akcent12"/>
        <w:tblW w:w="9776" w:type="dxa"/>
        <w:tblLook w:val="04A0" w:firstRow="1" w:lastRow="0" w:firstColumn="1" w:lastColumn="0" w:noHBand="0" w:noVBand="1"/>
      </w:tblPr>
      <w:tblGrid>
        <w:gridCol w:w="487"/>
        <w:gridCol w:w="3052"/>
        <w:gridCol w:w="1276"/>
        <w:gridCol w:w="2126"/>
        <w:gridCol w:w="1276"/>
        <w:gridCol w:w="1559"/>
      </w:tblGrid>
      <w:tr w:rsidR="0077214F" w:rsidRPr="00302401" w14:paraId="5B79B47C" w14:textId="77777777" w:rsidTr="005757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dxa"/>
          </w:tcPr>
          <w:p w14:paraId="06796BE7" w14:textId="77777777" w:rsidR="00F25DD4" w:rsidRPr="00302401" w:rsidRDefault="00F25DD4" w:rsidP="00302401">
            <w:pPr>
              <w:spacing w:line="283" w:lineRule="auto"/>
              <w:jc w:val="center"/>
              <w:rPr>
                <w:rFonts w:ascii="Nyala" w:eastAsia="Times New Roman" w:hAnsi="Nyala" w:cs="Times New Roman"/>
                <w:color w:val="auto"/>
              </w:rPr>
            </w:pPr>
            <w:r w:rsidRPr="00302401">
              <w:rPr>
                <w:rFonts w:ascii="Nyala" w:eastAsia="Times New Roman" w:hAnsi="Nyala" w:cs="Times New Roman"/>
                <w:color w:val="auto"/>
              </w:rPr>
              <w:t>Lp.</w:t>
            </w:r>
          </w:p>
        </w:tc>
        <w:tc>
          <w:tcPr>
            <w:tcW w:w="3052" w:type="dxa"/>
          </w:tcPr>
          <w:p w14:paraId="7B2D26A6" w14:textId="77777777" w:rsidR="00F25DD4" w:rsidRPr="00302401" w:rsidRDefault="00F25DD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imes New Roman"/>
                <w:color w:val="auto"/>
              </w:rPr>
            </w:pPr>
            <w:r w:rsidRPr="00302401">
              <w:rPr>
                <w:rFonts w:ascii="Nyala" w:eastAsia="Times New Roman" w:hAnsi="Nyala" w:cs="Times New Roman"/>
                <w:color w:val="auto"/>
                <w:w w:val="97"/>
                <w:lang w:eastAsia="pl-PL"/>
              </w:rPr>
              <w:t>Powiat</w:t>
            </w:r>
          </w:p>
        </w:tc>
        <w:tc>
          <w:tcPr>
            <w:tcW w:w="1276" w:type="dxa"/>
          </w:tcPr>
          <w:p w14:paraId="0E30B52E" w14:textId="77777777" w:rsidR="00F25DD4" w:rsidRPr="00302401" w:rsidRDefault="00F25DD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imes New Roman"/>
                <w:color w:val="auto"/>
              </w:rPr>
            </w:pPr>
            <w:r w:rsidRPr="00302401">
              <w:rPr>
                <w:rFonts w:ascii="Nyala" w:eastAsia="Times New Roman" w:hAnsi="Nyala" w:cs="Times New Roman"/>
                <w:color w:val="auto"/>
              </w:rPr>
              <w:t>TERYT</w:t>
            </w:r>
          </w:p>
        </w:tc>
        <w:tc>
          <w:tcPr>
            <w:tcW w:w="2126" w:type="dxa"/>
          </w:tcPr>
          <w:p w14:paraId="7DA35763" w14:textId="77777777" w:rsidR="00F25DD4" w:rsidRPr="00302401" w:rsidRDefault="00F25DD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imes New Roman"/>
                <w:color w:val="auto"/>
              </w:rPr>
            </w:pPr>
            <w:r w:rsidRPr="00302401">
              <w:rPr>
                <w:rFonts w:ascii="Nyala" w:eastAsia="Times New Roman" w:hAnsi="Nyala" w:cs="Times New Roman"/>
                <w:color w:val="auto"/>
              </w:rPr>
              <w:t xml:space="preserve">Gęstość zaludnienia </w:t>
            </w:r>
            <w:r w:rsidRPr="00302401">
              <w:rPr>
                <w:rFonts w:ascii="Nyala" w:eastAsia="Times New Roman" w:hAnsi="Nyala" w:cs="Times New Roman"/>
                <w:color w:val="auto"/>
              </w:rPr>
              <w:br/>
              <w:t>(km2)</w:t>
            </w:r>
          </w:p>
        </w:tc>
        <w:tc>
          <w:tcPr>
            <w:tcW w:w="1276" w:type="dxa"/>
          </w:tcPr>
          <w:p w14:paraId="7E5C5B36" w14:textId="77777777" w:rsidR="00F25DD4" w:rsidRPr="00302401" w:rsidRDefault="00F25DD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imes New Roman"/>
                <w:color w:val="auto"/>
              </w:rPr>
            </w:pPr>
            <w:r w:rsidRPr="00302401">
              <w:rPr>
                <w:rFonts w:ascii="Nyala" w:eastAsia="Times New Roman" w:hAnsi="Nyala" w:cs="Times New Roman"/>
                <w:color w:val="auto"/>
                <w:lang w:eastAsia="pl-PL"/>
              </w:rPr>
              <w:t xml:space="preserve">Liczba </w:t>
            </w:r>
            <w:r w:rsidRPr="00302401">
              <w:rPr>
                <w:rFonts w:ascii="Nyala" w:eastAsia="Times New Roman" w:hAnsi="Nyala" w:cs="Times New Roman"/>
                <w:color w:val="auto"/>
                <w:w w:val="98"/>
                <w:lang w:eastAsia="pl-PL"/>
              </w:rPr>
              <w:t>ludności</w:t>
            </w:r>
          </w:p>
        </w:tc>
        <w:tc>
          <w:tcPr>
            <w:tcW w:w="1559" w:type="dxa"/>
          </w:tcPr>
          <w:p w14:paraId="38241656" w14:textId="77777777" w:rsidR="00F25DD4" w:rsidRPr="00302401" w:rsidRDefault="00F25DD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imes New Roman"/>
                <w:color w:val="auto"/>
              </w:rPr>
            </w:pPr>
            <w:r w:rsidRPr="00302401">
              <w:rPr>
                <w:rFonts w:ascii="Nyala" w:eastAsia="Times New Roman" w:hAnsi="Nyala" w:cs="Times New Roman"/>
                <w:color w:val="auto"/>
              </w:rPr>
              <w:t>Powierzchnia</w:t>
            </w:r>
            <w:r w:rsidRPr="00302401">
              <w:rPr>
                <w:rFonts w:ascii="Nyala" w:eastAsia="Times New Roman" w:hAnsi="Nyala" w:cs="Times New Roman"/>
                <w:color w:val="auto"/>
              </w:rPr>
              <w:br/>
              <w:t>(w km2)</w:t>
            </w:r>
          </w:p>
        </w:tc>
      </w:tr>
      <w:tr w:rsidR="0077214F" w:rsidRPr="00302401" w14:paraId="05C48FE6"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dxa"/>
          </w:tcPr>
          <w:p w14:paraId="670DF1AE"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1</w:t>
            </w:r>
          </w:p>
        </w:tc>
        <w:tc>
          <w:tcPr>
            <w:tcW w:w="3052" w:type="dxa"/>
          </w:tcPr>
          <w:p w14:paraId="1CFD8AFC"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Belsk Duży</w:t>
            </w:r>
          </w:p>
        </w:tc>
        <w:tc>
          <w:tcPr>
            <w:tcW w:w="1276" w:type="dxa"/>
          </w:tcPr>
          <w:p w14:paraId="45C9B92B" w14:textId="77777777" w:rsidR="00F25DD4" w:rsidRPr="00302401" w:rsidRDefault="00F25DD4" w:rsidP="00302401">
            <w:pPr>
              <w:pStyle w:val="Default"/>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szCs w:val="22"/>
              </w:rPr>
            </w:pPr>
            <w:r w:rsidRPr="00302401">
              <w:rPr>
                <w:rFonts w:ascii="Nyala" w:hAnsi="Nyala" w:cs="Times New Roman"/>
                <w:szCs w:val="22"/>
              </w:rPr>
              <w:t>1406012</w:t>
            </w:r>
          </w:p>
        </w:tc>
        <w:tc>
          <w:tcPr>
            <w:tcW w:w="2126" w:type="dxa"/>
          </w:tcPr>
          <w:p w14:paraId="66D1755E"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59,1</w:t>
            </w:r>
          </w:p>
        </w:tc>
        <w:tc>
          <w:tcPr>
            <w:tcW w:w="1276" w:type="dxa"/>
          </w:tcPr>
          <w:p w14:paraId="0C9093AF"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6 351</w:t>
            </w:r>
          </w:p>
        </w:tc>
        <w:tc>
          <w:tcPr>
            <w:tcW w:w="1559" w:type="dxa"/>
          </w:tcPr>
          <w:p w14:paraId="217E4FB5"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108</w:t>
            </w:r>
          </w:p>
        </w:tc>
      </w:tr>
      <w:tr w:rsidR="00F25DD4" w:rsidRPr="00302401" w14:paraId="5BE18853" w14:textId="77777777" w:rsidTr="00575776">
        <w:tc>
          <w:tcPr>
            <w:cnfStyle w:val="001000000000" w:firstRow="0" w:lastRow="0" w:firstColumn="1" w:lastColumn="0" w:oddVBand="0" w:evenVBand="0" w:oddHBand="0" w:evenHBand="0" w:firstRowFirstColumn="0" w:firstRowLastColumn="0" w:lastRowFirstColumn="0" w:lastRowLastColumn="0"/>
            <w:tcW w:w="487" w:type="dxa"/>
          </w:tcPr>
          <w:p w14:paraId="60D1266C"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2</w:t>
            </w:r>
          </w:p>
        </w:tc>
        <w:tc>
          <w:tcPr>
            <w:tcW w:w="3052" w:type="dxa"/>
          </w:tcPr>
          <w:p w14:paraId="52BBDC18"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Błędów</w:t>
            </w:r>
          </w:p>
        </w:tc>
        <w:tc>
          <w:tcPr>
            <w:tcW w:w="1276" w:type="dxa"/>
          </w:tcPr>
          <w:p w14:paraId="0BF75CEA"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1406022</w:t>
            </w:r>
          </w:p>
        </w:tc>
        <w:tc>
          <w:tcPr>
            <w:tcW w:w="2126" w:type="dxa"/>
          </w:tcPr>
          <w:p w14:paraId="2BB42878"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53,7</w:t>
            </w:r>
          </w:p>
        </w:tc>
        <w:tc>
          <w:tcPr>
            <w:tcW w:w="1276" w:type="dxa"/>
          </w:tcPr>
          <w:p w14:paraId="3981448F"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7 196</w:t>
            </w:r>
          </w:p>
        </w:tc>
        <w:tc>
          <w:tcPr>
            <w:tcW w:w="1559" w:type="dxa"/>
          </w:tcPr>
          <w:p w14:paraId="2F2FE7EF"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134</w:t>
            </w:r>
          </w:p>
        </w:tc>
      </w:tr>
      <w:tr w:rsidR="0077214F" w:rsidRPr="00302401" w14:paraId="655B8568"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dxa"/>
          </w:tcPr>
          <w:p w14:paraId="7637C372"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3</w:t>
            </w:r>
          </w:p>
        </w:tc>
        <w:tc>
          <w:tcPr>
            <w:tcW w:w="3052" w:type="dxa"/>
          </w:tcPr>
          <w:p w14:paraId="5451F0D0"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Mogielnica</w:t>
            </w:r>
          </w:p>
        </w:tc>
        <w:tc>
          <w:tcPr>
            <w:tcW w:w="1276" w:type="dxa"/>
          </w:tcPr>
          <w:p w14:paraId="669033E7"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1406073</w:t>
            </w:r>
          </w:p>
        </w:tc>
        <w:tc>
          <w:tcPr>
            <w:tcW w:w="2126" w:type="dxa"/>
          </w:tcPr>
          <w:p w14:paraId="452404AD"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59,5</w:t>
            </w:r>
          </w:p>
        </w:tc>
        <w:tc>
          <w:tcPr>
            <w:tcW w:w="1276" w:type="dxa"/>
          </w:tcPr>
          <w:p w14:paraId="11D43FEF"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8 395</w:t>
            </w:r>
          </w:p>
        </w:tc>
        <w:tc>
          <w:tcPr>
            <w:tcW w:w="1559" w:type="dxa"/>
          </w:tcPr>
          <w:p w14:paraId="16A57A8F"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141</w:t>
            </w:r>
          </w:p>
        </w:tc>
      </w:tr>
      <w:tr w:rsidR="00F25DD4" w:rsidRPr="00302401" w14:paraId="61C59424" w14:textId="77777777" w:rsidTr="00575776">
        <w:tc>
          <w:tcPr>
            <w:cnfStyle w:val="001000000000" w:firstRow="0" w:lastRow="0" w:firstColumn="1" w:lastColumn="0" w:oddVBand="0" w:evenVBand="0" w:oddHBand="0" w:evenHBand="0" w:firstRowFirstColumn="0" w:firstRowLastColumn="0" w:lastRowFirstColumn="0" w:lastRowLastColumn="0"/>
            <w:tcW w:w="487" w:type="dxa"/>
          </w:tcPr>
          <w:p w14:paraId="0319CF3C"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4</w:t>
            </w:r>
          </w:p>
        </w:tc>
        <w:tc>
          <w:tcPr>
            <w:tcW w:w="3052" w:type="dxa"/>
          </w:tcPr>
          <w:p w14:paraId="102FEC38"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Nowe Miasto nad Pilicą</w:t>
            </w:r>
          </w:p>
        </w:tc>
        <w:tc>
          <w:tcPr>
            <w:tcW w:w="1276" w:type="dxa"/>
          </w:tcPr>
          <w:p w14:paraId="1985D566"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1406083</w:t>
            </w:r>
          </w:p>
        </w:tc>
        <w:tc>
          <w:tcPr>
            <w:tcW w:w="2126" w:type="dxa"/>
          </w:tcPr>
          <w:p w14:paraId="3E586540"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46,7</w:t>
            </w:r>
          </w:p>
        </w:tc>
        <w:tc>
          <w:tcPr>
            <w:tcW w:w="1276" w:type="dxa"/>
          </w:tcPr>
          <w:p w14:paraId="60310EC2"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7 403</w:t>
            </w:r>
          </w:p>
        </w:tc>
        <w:tc>
          <w:tcPr>
            <w:tcW w:w="1559" w:type="dxa"/>
          </w:tcPr>
          <w:p w14:paraId="550FFF64"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159</w:t>
            </w:r>
          </w:p>
        </w:tc>
      </w:tr>
      <w:tr w:rsidR="0077214F" w:rsidRPr="00302401" w14:paraId="5CB6467D"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dxa"/>
          </w:tcPr>
          <w:p w14:paraId="73D109BC"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5</w:t>
            </w:r>
          </w:p>
        </w:tc>
        <w:tc>
          <w:tcPr>
            <w:tcW w:w="3052" w:type="dxa"/>
          </w:tcPr>
          <w:p w14:paraId="356F5746"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Pniewy</w:t>
            </w:r>
          </w:p>
        </w:tc>
        <w:tc>
          <w:tcPr>
            <w:tcW w:w="1276" w:type="dxa"/>
          </w:tcPr>
          <w:p w14:paraId="0B73FA84"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1406092</w:t>
            </w:r>
          </w:p>
        </w:tc>
        <w:tc>
          <w:tcPr>
            <w:tcW w:w="2126" w:type="dxa"/>
          </w:tcPr>
          <w:p w14:paraId="7B5E4482"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47,0</w:t>
            </w:r>
          </w:p>
        </w:tc>
        <w:tc>
          <w:tcPr>
            <w:tcW w:w="1276" w:type="dxa"/>
          </w:tcPr>
          <w:p w14:paraId="6A773605"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4 808</w:t>
            </w:r>
          </w:p>
        </w:tc>
        <w:tc>
          <w:tcPr>
            <w:tcW w:w="1559" w:type="dxa"/>
          </w:tcPr>
          <w:p w14:paraId="7A605553"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102</w:t>
            </w:r>
          </w:p>
        </w:tc>
      </w:tr>
      <w:tr w:rsidR="00F25DD4" w:rsidRPr="00302401" w14:paraId="6AC87D54" w14:textId="77777777" w:rsidTr="00575776">
        <w:tc>
          <w:tcPr>
            <w:cnfStyle w:val="001000000000" w:firstRow="0" w:lastRow="0" w:firstColumn="1" w:lastColumn="0" w:oddVBand="0" w:evenVBand="0" w:oddHBand="0" w:evenHBand="0" w:firstRowFirstColumn="0" w:firstRowLastColumn="0" w:lastRowFirstColumn="0" w:lastRowLastColumn="0"/>
            <w:tcW w:w="487" w:type="dxa"/>
          </w:tcPr>
          <w:p w14:paraId="57BB14A2"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6</w:t>
            </w:r>
          </w:p>
        </w:tc>
        <w:tc>
          <w:tcPr>
            <w:tcW w:w="3052" w:type="dxa"/>
          </w:tcPr>
          <w:p w14:paraId="3F1361EB"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Gielniów</w:t>
            </w:r>
          </w:p>
        </w:tc>
        <w:tc>
          <w:tcPr>
            <w:tcW w:w="1276" w:type="dxa"/>
          </w:tcPr>
          <w:p w14:paraId="65A050C1"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1423022</w:t>
            </w:r>
          </w:p>
        </w:tc>
        <w:tc>
          <w:tcPr>
            <w:tcW w:w="2126" w:type="dxa"/>
          </w:tcPr>
          <w:p w14:paraId="5246FAE4"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55,3</w:t>
            </w:r>
          </w:p>
        </w:tc>
        <w:tc>
          <w:tcPr>
            <w:tcW w:w="1276" w:type="dxa"/>
          </w:tcPr>
          <w:p w14:paraId="0813E38F"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4 382</w:t>
            </w:r>
          </w:p>
        </w:tc>
        <w:tc>
          <w:tcPr>
            <w:tcW w:w="1559" w:type="dxa"/>
          </w:tcPr>
          <w:p w14:paraId="7E0D998C"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79</w:t>
            </w:r>
          </w:p>
        </w:tc>
      </w:tr>
      <w:tr w:rsidR="0077214F" w:rsidRPr="00302401" w14:paraId="0F052A02"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dxa"/>
          </w:tcPr>
          <w:p w14:paraId="287CE7E4"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7</w:t>
            </w:r>
          </w:p>
        </w:tc>
        <w:tc>
          <w:tcPr>
            <w:tcW w:w="3052" w:type="dxa"/>
          </w:tcPr>
          <w:p w14:paraId="5AD8F0B7"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Klwów</w:t>
            </w:r>
          </w:p>
        </w:tc>
        <w:tc>
          <w:tcPr>
            <w:tcW w:w="1276" w:type="dxa"/>
          </w:tcPr>
          <w:p w14:paraId="4F9782FB"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1423032</w:t>
            </w:r>
          </w:p>
        </w:tc>
        <w:tc>
          <w:tcPr>
            <w:tcW w:w="2126" w:type="dxa"/>
          </w:tcPr>
          <w:p w14:paraId="0288C39C"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36,8</w:t>
            </w:r>
          </w:p>
        </w:tc>
        <w:tc>
          <w:tcPr>
            <w:tcW w:w="1276" w:type="dxa"/>
          </w:tcPr>
          <w:p w14:paraId="53C4E4C7"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3 193</w:t>
            </w:r>
          </w:p>
        </w:tc>
        <w:tc>
          <w:tcPr>
            <w:tcW w:w="1559" w:type="dxa"/>
          </w:tcPr>
          <w:p w14:paraId="43898D79"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87</w:t>
            </w:r>
          </w:p>
        </w:tc>
      </w:tr>
      <w:tr w:rsidR="00F25DD4" w:rsidRPr="00302401" w14:paraId="781D9B1A" w14:textId="77777777" w:rsidTr="00575776">
        <w:tc>
          <w:tcPr>
            <w:cnfStyle w:val="001000000000" w:firstRow="0" w:lastRow="0" w:firstColumn="1" w:lastColumn="0" w:oddVBand="0" w:evenVBand="0" w:oddHBand="0" w:evenHBand="0" w:firstRowFirstColumn="0" w:firstRowLastColumn="0" w:lastRowFirstColumn="0" w:lastRowLastColumn="0"/>
            <w:tcW w:w="487" w:type="dxa"/>
          </w:tcPr>
          <w:p w14:paraId="54295A67"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8</w:t>
            </w:r>
          </w:p>
        </w:tc>
        <w:tc>
          <w:tcPr>
            <w:tcW w:w="3052" w:type="dxa"/>
          </w:tcPr>
          <w:p w14:paraId="517E0CCA"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Odrzywół</w:t>
            </w:r>
          </w:p>
        </w:tc>
        <w:tc>
          <w:tcPr>
            <w:tcW w:w="1276" w:type="dxa"/>
          </w:tcPr>
          <w:p w14:paraId="6BBD8662"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1423042</w:t>
            </w:r>
          </w:p>
        </w:tc>
        <w:tc>
          <w:tcPr>
            <w:tcW w:w="2126" w:type="dxa"/>
          </w:tcPr>
          <w:p w14:paraId="60D9581C"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35,0</w:t>
            </w:r>
          </w:p>
        </w:tc>
        <w:tc>
          <w:tcPr>
            <w:tcW w:w="1276" w:type="dxa"/>
          </w:tcPr>
          <w:p w14:paraId="0D16036A"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3 472</w:t>
            </w:r>
          </w:p>
        </w:tc>
        <w:tc>
          <w:tcPr>
            <w:tcW w:w="1559" w:type="dxa"/>
          </w:tcPr>
          <w:p w14:paraId="208DB9CC"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99</w:t>
            </w:r>
          </w:p>
        </w:tc>
      </w:tr>
      <w:tr w:rsidR="0077214F" w:rsidRPr="00302401" w14:paraId="5EC2AE56"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dxa"/>
          </w:tcPr>
          <w:p w14:paraId="22D4260A"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9</w:t>
            </w:r>
          </w:p>
        </w:tc>
        <w:tc>
          <w:tcPr>
            <w:tcW w:w="3052" w:type="dxa"/>
          </w:tcPr>
          <w:p w14:paraId="3FC40F32"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Potworów</w:t>
            </w:r>
          </w:p>
        </w:tc>
        <w:tc>
          <w:tcPr>
            <w:tcW w:w="1276" w:type="dxa"/>
          </w:tcPr>
          <w:p w14:paraId="5F87C887"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1423052</w:t>
            </w:r>
          </w:p>
        </w:tc>
        <w:tc>
          <w:tcPr>
            <w:tcW w:w="2126" w:type="dxa"/>
          </w:tcPr>
          <w:p w14:paraId="7724DB4D"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49,6</w:t>
            </w:r>
          </w:p>
        </w:tc>
        <w:tc>
          <w:tcPr>
            <w:tcW w:w="1276" w:type="dxa"/>
          </w:tcPr>
          <w:p w14:paraId="5BFE0744"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4 052</w:t>
            </w:r>
          </w:p>
        </w:tc>
        <w:tc>
          <w:tcPr>
            <w:tcW w:w="1559" w:type="dxa"/>
          </w:tcPr>
          <w:p w14:paraId="3B69A3EE"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82</w:t>
            </w:r>
          </w:p>
        </w:tc>
      </w:tr>
      <w:tr w:rsidR="00F25DD4" w:rsidRPr="00302401" w14:paraId="799E7206" w14:textId="77777777" w:rsidTr="00575776">
        <w:tc>
          <w:tcPr>
            <w:cnfStyle w:val="001000000000" w:firstRow="0" w:lastRow="0" w:firstColumn="1" w:lastColumn="0" w:oddVBand="0" w:evenVBand="0" w:oddHBand="0" w:evenHBand="0" w:firstRowFirstColumn="0" w:firstRowLastColumn="0" w:lastRowFirstColumn="0" w:lastRowLastColumn="0"/>
            <w:tcW w:w="487" w:type="dxa"/>
          </w:tcPr>
          <w:p w14:paraId="6DA70104"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10</w:t>
            </w:r>
          </w:p>
        </w:tc>
        <w:tc>
          <w:tcPr>
            <w:tcW w:w="3052" w:type="dxa"/>
          </w:tcPr>
          <w:p w14:paraId="3ADEE63F"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Rusinów</w:t>
            </w:r>
          </w:p>
        </w:tc>
        <w:tc>
          <w:tcPr>
            <w:tcW w:w="1276" w:type="dxa"/>
          </w:tcPr>
          <w:p w14:paraId="1433D907"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1423072</w:t>
            </w:r>
          </w:p>
        </w:tc>
        <w:tc>
          <w:tcPr>
            <w:tcW w:w="2126" w:type="dxa"/>
          </w:tcPr>
          <w:p w14:paraId="2419A8BA"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50,0</w:t>
            </w:r>
          </w:p>
        </w:tc>
        <w:tc>
          <w:tcPr>
            <w:tcW w:w="1276" w:type="dxa"/>
          </w:tcPr>
          <w:p w14:paraId="076AB07B"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4 136</w:t>
            </w:r>
          </w:p>
        </w:tc>
        <w:tc>
          <w:tcPr>
            <w:tcW w:w="1559" w:type="dxa"/>
          </w:tcPr>
          <w:p w14:paraId="2301080C" w14:textId="77777777" w:rsidR="00F25DD4" w:rsidRPr="00302401" w:rsidRDefault="00F25DD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imes New Roman"/>
              </w:rPr>
            </w:pPr>
            <w:r w:rsidRPr="00302401">
              <w:rPr>
                <w:rFonts w:ascii="Nyala" w:hAnsi="Nyala" w:cs="Times New Roman"/>
              </w:rPr>
              <w:t>83</w:t>
            </w:r>
          </w:p>
        </w:tc>
      </w:tr>
      <w:tr w:rsidR="00F25DD4" w:rsidRPr="00302401" w14:paraId="2FA380CF"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3"/>
          </w:tcPr>
          <w:p w14:paraId="4E893CD3" w14:textId="77777777" w:rsidR="00F25DD4" w:rsidRPr="00302401" w:rsidRDefault="00F25DD4" w:rsidP="00302401">
            <w:pPr>
              <w:spacing w:line="283" w:lineRule="auto"/>
              <w:jc w:val="center"/>
              <w:rPr>
                <w:rFonts w:ascii="Nyala" w:eastAsia="Times New Roman" w:hAnsi="Nyala" w:cs="Times New Roman"/>
              </w:rPr>
            </w:pPr>
            <w:r w:rsidRPr="00302401">
              <w:rPr>
                <w:rFonts w:ascii="Nyala" w:eastAsia="Times New Roman" w:hAnsi="Nyala" w:cs="Times New Roman"/>
              </w:rPr>
              <w:t>Razem obszar LSR</w:t>
            </w:r>
          </w:p>
        </w:tc>
        <w:tc>
          <w:tcPr>
            <w:tcW w:w="2126" w:type="dxa"/>
          </w:tcPr>
          <w:p w14:paraId="01EF532E"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imes New Roman"/>
              </w:rPr>
            </w:pPr>
            <w:r w:rsidRPr="00302401">
              <w:rPr>
                <w:rFonts w:ascii="Nyala" w:hAnsi="Nyala" w:cs="Times New Roman"/>
              </w:rPr>
              <w:t>49,3</w:t>
            </w:r>
          </w:p>
        </w:tc>
        <w:tc>
          <w:tcPr>
            <w:tcW w:w="1276" w:type="dxa"/>
          </w:tcPr>
          <w:p w14:paraId="5556CE19"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53 388</w:t>
            </w:r>
          </w:p>
        </w:tc>
        <w:tc>
          <w:tcPr>
            <w:tcW w:w="1559" w:type="dxa"/>
          </w:tcPr>
          <w:p w14:paraId="7E2D6C5F" w14:textId="77777777" w:rsidR="00F25DD4" w:rsidRPr="00302401" w:rsidRDefault="00F25DD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1 074</w:t>
            </w:r>
          </w:p>
        </w:tc>
      </w:tr>
    </w:tbl>
    <w:p w14:paraId="2E914843" w14:textId="77777777" w:rsidR="004E52F3" w:rsidRPr="00302401" w:rsidRDefault="001A65AD" w:rsidP="00302401">
      <w:pPr>
        <w:spacing w:line="283" w:lineRule="auto"/>
        <w:jc w:val="center"/>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Źródło: GUS, Bank Danych Lokalnych</w:t>
      </w:r>
    </w:p>
    <w:p w14:paraId="168DFB9F" w14:textId="77777777" w:rsidR="004E52F3" w:rsidRPr="00302401" w:rsidRDefault="004E52F3" w:rsidP="00302401">
      <w:pPr>
        <w:spacing w:line="283" w:lineRule="auto"/>
        <w:rPr>
          <w:rFonts w:ascii="Nyala" w:eastAsia="Times New Roman" w:hAnsi="Nyala" w:cs="Times New Roman"/>
          <w:b/>
          <w:kern w:val="0"/>
          <w:sz w:val="22"/>
          <w:lang w:eastAsia="pl-PL"/>
          <w14:ligatures w14:val="none"/>
        </w:rPr>
      </w:pPr>
    </w:p>
    <w:p w14:paraId="5FFACEF6" w14:textId="7B673E38" w:rsidR="004E52F3" w:rsidRPr="00302401" w:rsidRDefault="004E52F3" w:rsidP="00302401">
      <w:pPr>
        <w:pStyle w:val="Nagwek2"/>
        <w:numPr>
          <w:ilvl w:val="0"/>
          <w:numId w:val="8"/>
        </w:numPr>
        <w:spacing w:before="0" w:line="283" w:lineRule="auto"/>
        <w:rPr>
          <w:rFonts w:ascii="Nyala" w:hAnsi="Nyala"/>
          <w:b/>
          <w:sz w:val="22"/>
          <w:szCs w:val="22"/>
          <w:lang w:eastAsia="pl-PL"/>
        </w:rPr>
      </w:pPr>
      <w:bookmarkStart w:id="18" w:name="_Toc136967253"/>
      <w:r w:rsidRPr="00302401">
        <w:rPr>
          <w:rFonts w:ascii="Nyala" w:hAnsi="Nyala"/>
          <w:b/>
          <w:sz w:val="22"/>
          <w:szCs w:val="22"/>
          <w:lang w:eastAsia="pl-PL"/>
        </w:rPr>
        <w:lastRenderedPageBreak/>
        <w:t xml:space="preserve">Krótka charakterystyka gmin tworzących Stowarzyszenie LGD </w:t>
      </w:r>
      <w:r w:rsidR="00FF6426" w:rsidRPr="00302401">
        <w:rPr>
          <w:rFonts w:ascii="Nyala" w:hAnsi="Nyala"/>
          <w:b/>
          <w:sz w:val="22"/>
          <w:szCs w:val="22"/>
          <w:lang w:eastAsia="pl-PL"/>
        </w:rPr>
        <w:t>„</w:t>
      </w:r>
      <w:r w:rsidRPr="00302401">
        <w:rPr>
          <w:rFonts w:ascii="Nyala" w:hAnsi="Nyala"/>
          <w:b/>
          <w:sz w:val="22"/>
          <w:szCs w:val="22"/>
          <w:lang w:eastAsia="pl-PL"/>
        </w:rPr>
        <w:t>Wszyscy Razem</w:t>
      </w:r>
      <w:r w:rsidR="00FF6426" w:rsidRPr="00302401">
        <w:rPr>
          <w:rFonts w:ascii="Nyala" w:hAnsi="Nyala"/>
          <w:b/>
          <w:sz w:val="22"/>
          <w:szCs w:val="22"/>
          <w:lang w:eastAsia="pl-PL"/>
        </w:rPr>
        <w:t>”</w:t>
      </w:r>
      <w:bookmarkEnd w:id="18"/>
    </w:p>
    <w:p w14:paraId="33E2A928" w14:textId="479C3260" w:rsidR="004E52F3"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Gielniów </w:t>
      </w:r>
      <w:r w:rsidRPr="00302401">
        <w:rPr>
          <w:rFonts w:ascii="Nyala" w:eastAsia="Times New Roman" w:hAnsi="Nyala" w:cs="Times New Roman"/>
          <w:kern w:val="0"/>
          <w:sz w:val="22"/>
          <w:lang w:eastAsia="pl-PL"/>
          <w14:ligatures w14:val="none"/>
        </w:rPr>
        <w:t>– gmina wiejska o powierzchni 79 km2. Znajduje się w powiecie przysuskim.</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Gmina sąsiaduje z pięcioma gminami: Przysucha, Rusinów, Opoczno, Gowarczów, Drzewica. Sieć osadniczą tworzy 19 sołectw obejmujących </w:t>
      </w:r>
      <w:r w:rsidR="006E132E"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28 miejscowości. Przez gminę przebiegają drogi: krajowa nr 12 i</w:t>
      </w:r>
    </w:p>
    <w:p w14:paraId="19802BB1" w14:textId="77777777" w:rsidR="004E52F3" w:rsidRPr="00302401" w:rsidRDefault="004E52F3" w:rsidP="00302401">
      <w:pPr>
        <w:spacing w:line="283" w:lineRule="auto"/>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wojewódzka nr 728. </w:t>
      </w:r>
    </w:p>
    <w:p w14:paraId="6518D5B4" w14:textId="514AD26E" w:rsidR="004E52F3" w:rsidRPr="00302401" w:rsidRDefault="004E52F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Klwów </w:t>
      </w:r>
      <w:r w:rsidRPr="00302401">
        <w:rPr>
          <w:rFonts w:ascii="Nyala" w:eastAsia="Times New Roman" w:hAnsi="Nyala" w:cs="Times New Roman"/>
          <w:kern w:val="0"/>
          <w:sz w:val="22"/>
          <w:lang w:eastAsia="pl-PL"/>
          <w14:ligatures w14:val="none"/>
        </w:rPr>
        <w:t>– gmina wiejska o powierzchni 8</w:t>
      </w:r>
      <w:r w:rsidR="001A65AD" w:rsidRPr="00302401">
        <w:rPr>
          <w:rFonts w:ascii="Nyala" w:eastAsia="Times New Roman" w:hAnsi="Nyala" w:cs="Times New Roman"/>
          <w:kern w:val="0"/>
          <w:sz w:val="22"/>
          <w:lang w:eastAsia="pl-PL"/>
          <w14:ligatures w14:val="none"/>
        </w:rPr>
        <w:t>7</w:t>
      </w:r>
      <w:r w:rsidRPr="00302401">
        <w:rPr>
          <w:rFonts w:ascii="Nyala" w:eastAsia="Times New Roman" w:hAnsi="Nyala" w:cs="Times New Roman"/>
          <w:kern w:val="0"/>
          <w:sz w:val="22"/>
          <w:lang w:eastAsia="pl-PL"/>
          <w14:ligatures w14:val="none"/>
        </w:rPr>
        <w:t xml:space="preserve"> km2. Znajduje się w powiecie przysuskim. Gmina</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sąsiaduje z pięcioma gminami: Potworów, Odrzywół, Rusinów, Nowe Miasto i Wyśmierzyce. Sieć osadniczą tworzy 16 sołectw obejmujących </w:t>
      </w:r>
      <w:r w:rsidR="00B202BD"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17 miejscowości. Przez gminę przebiega droga wojewódzka nr 727, droga krajowa nr 48.</w:t>
      </w:r>
    </w:p>
    <w:p w14:paraId="04CB4145" w14:textId="5934D594"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Odrzywół </w:t>
      </w:r>
      <w:r w:rsidRPr="00302401">
        <w:rPr>
          <w:rFonts w:ascii="Nyala" w:eastAsia="Times New Roman" w:hAnsi="Nyala" w:cs="Times New Roman"/>
          <w:kern w:val="0"/>
          <w:sz w:val="22"/>
          <w:lang w:eastAsia="pl-PL"/>
          <w14:ligatures w14:val="none"/>
        </w:rPr>
        <w:t>– gmina wiejska o powierzchni 9</w:t>
      </w:r>
      <w:r w:rsidR="001A65AD" w:rsidRPr="00302401">
        <w:rPr>
          <w:rFonts w:ascii="Nyala" w:eastAsia="Times New Roman" w:hAnsi="Nyala" w:cs="Times New Roman"/>
          <w:kern w:val="0"/>
          <w:sz w:val="22"/>
          <w:lang w:eastAsia="pl-PL"/>
          <w14:ligatures w14:val="none"/>
        </w:rPr>
        <w:t>9</w:t>
      </w:r>
      <w:r w:rsidRPr="00302401">
        <w:rPr>
          <w:rFonts w:ascii="Nyala" w:eastAsia="Times New Roman" w:hAnsi="Nyala" w:cs="Times New Roman"/>
          <w:kern w:val="0"/>
          <w:sz w:val="22"/>
          <w:lang w:eastAsia="pl-PL"/>
          <w14:ligatures w14:val="none"/>
        </w:rPr>
        <w:t xml:space="preserve"> km2. Znajduje się w powiecie przysuskim.</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Gmina sąsiaduje </w:t>
      </w:r>
      <w:r w:rsidR="00B202BD"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z pięcioma gminami: Klwów, Poświętne, Drzewica, Rusinów i Nowe Miasto. Sieć osadniczą tworzy 16 sołectw obejmujących </w:t>
      </w:r>
      <w:r w:rsidR="006E132E"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23 miejscowości. Przez gminę przebiega droga wojewódzka nr 728, droga krajowa nr 48.</w:t>
      </w:r>
    </w:p>
    <w:p w14:paraId="0493B69B" w14:textId="5B4B406D"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Potworów </w:t>
      </w:r>
      <w:r w:rsidRPr="00302401">
        <w:rPr>
          <w:rFonts w:ascii="Nyala" w:eastAsia="Times New Roman" w:hAnsi="Nyala" w:cs="Times New Roman"/>
          <w:kern w:val="0"/>
          <w:sz w:val="22"/>
          <w:lang w:eastAsia="pl-PL"/>
          <w14:ligatures w14:val="none"/>
        </w:rPr>
        <w:t xml:space="preserve">– gmina wiejska o powierzchni </w:t>
      </w:r>
      <w:r w:rsidR="001A65AD" w:rsidRPr="00302401">
        <w:rPr>
          <w:rFonts w:ascii="Nyala" w:eastAsia="Times New Roman" w:hAnsi="Nyala" w:cs="Times New Roman"/>
          <w:kern w:val="0"/>
          <w:sz w:val="22"/>
          <w:lang w:eastAsia="pl-PL"/>
          <w14:ligatures w14:val="none"/>
        </w:rPr>
        <w:t>82</w:t>
      </w:r>
      <w:r w:rsidRPr="00302401">
        <w:rPr>
          <w:rFonts w:ascii="Nyala" w:eastAsia="Times New Roman" w:hAnsi="Nyala" w:cs="Times New Roman"/>
          <w:kern w:val="0"/>
          <w:sz w:val="22"/>
          <w:lang w:eastAsia="pl-PL"/>
          <w14:ligatures w14:val="none"/>
        </w:rPr>
        <w:t xml:space="preserve"> km2. Znajduje się w powiecie przysuskim.</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Gmina sąsiaduje z pięcioma gminami: Radzanów i Przytyk, Klwów, Rusinów, Przysucha, Wyśmierzyce. Sieć osadniczą tworzy 16 sołectw obejmujących </w:t>
      </w:r>
      <w:r w:rsidR="006E132E"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19 miejscowości. Przez gminę przebiegają drogi wojewódzkie nr 727, 729 i 740 oraz droga krajowa nr 48.</w:t>
      </w:r>
    </w:p>
    <w:p w14:paraId="31D1172D" w14:textId="0C51E2F1"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Rusinów </w:t>
      </w:r>
      <w:r w:rsidRPr="00302401">
        <w:rPr>
          <w:rFonts w:ascii="Nyala" w:eastAsia="Times New Roman" w:hAnsi="Nyala" w:cs="Times New Roman"/>
          <w:kern w:val="0"/>
          <w:sz w:val="22"/>
          <w:lang w:eastAsia="pl-PL"/>
          <w14:ligatures w14:val="none"/>
        </w:rPr>
        <w:t xml:space="preserve">– gmina wiejska o powierzchni </w:t>
      </w:r>
      <w:r w:rsidR="001A65AD" w:rsidRPr="00302401">
        <w:rPr>
          <w:rFonts w:ascii="Nyala" w:eastAsia="Times New Roman" w:hAnsi="Nyala" w:cs="Times New Roman"/>
          <w:kern w:val="0"/>
          <w:sz w:val="22"/>
          <w:lang w:eastAsia="pl-PL"/>
          <w14:ligatures w14:val="none"/>
        </w:rPr>
        <w:t>83</w:t>
      </w:r>
      <w:r w:rsidRPr="00302401">
        <w:rPr>
          <w:rFonts w:ascii="Nyala" w:eastAsia="Times New Roman" w:hAnsi="Nyala" w:cs="Times New Roman"/>
          <w:kern w:val="0"/>
          <w:sz w:val="22"/>
          <w:lang w:eastAsia="pl-PL"/>
          <w14:ligatures w14:val="none"/>
        </w:rPr>
        <w:t xml:space="preserve"> km2. Znajduje się w powiecie przysuskim.</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Gmina sąsiaduje z sześcioma gminami: Potworów, Drzewica, </w:t>
      </w:r>
      <w:r w:rsidR="00012347" w:rsidRPr="00302401">
        <w:rPr>
          <w:rFonts w:ascii="Nyala" w:eastAsia="Times New Roman" w:hAnsi="Nyala" w:cs="Times New Roman"/>
          <w:kern w:val="0"/>
          <w:sz w:val="22"/>
          <w:lang w:eastAsia="pl-PL"/>
          <w14:ligatures w14:val="none"/>
        </w:rPr>
        <w:t>Przysucha, Gielniów</w:t>
      </w:r>
      <w:r w:rsidRPr="00302401">
        <w:rPr>
          <w:rFonts w:ascii="Nyala" w:eastAsia="Times New Roman" w:hAnsi="Nyala" w:cs="Times New Roman"/>
          <w:kern w:val="0"/>
          <w:sz w:val="22"/>
          <w:lang w:eastAsia="pl-PL"/>
          <w14:ligatures w14:val="none"/>
        </w:rPr>
        <w:t xml:space="preserve">, Odrzywół i Klwów. Sieć osadniczą tworzy 14 sołectw obejmujących </w:t>
      </w:r>
      <w:r w:rsidR="006E132E"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15 miejscowości. Gmina Rusinów pozbawiona jest przebiegających przez jej tereny szlaków komunikacyjnych wojewódzkich </w:t>
      </w:r>
      <w:r w:rsidR="00335AC0"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i krajowych.</w:t>
      </w:r>
    </w:p>
    <w:p w14:paraId="3D72DC09" w14:textId="70553C22"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Błędów </w:t>
      </w:r>
      <w:r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gmina wiejska w powiecie grójeckim, o powierzchni </w:t>
      </w:r>
      <w:r w:rsidR="001A65AD" w:rsidRPr="00302401">
        <w:rPr>
          <w:rFonts w:ascii="Nyala" w:eastAsia="Times New Roman" w:hAnsi="Nyala" w:cs="Times New Roman"/>
          <w:kern w:val="0"/>
          <w:sz w:val="22"/>
          <w:lang w:eastAsia="pl-PL"/>
          <w14:ligatures w14:val="none"/>
        </w:rPr>
        <w:t>134</w:t>
      </w:r>
      <w:r w:rsidRPr="00302401">
        <w:rPr>
          <w:rFonts w:ascii="Nyala" w:eastAsia="Times New Roman" w:hAnsi="Nyala" w:cs="Times New Roman"/>
          <w:kern w:val="0"/>
          <w:sz w:val="22"/>
          <w:lang w:eastAsia="pl-PL"/>
          <w14:ligatures w14:val="none"/>
        </w:rPr>
        <w:t xml:space="preserve"> km</w:t>
      </w:r>
      <w:r w:rsidRPr="00302401">
        <w:rPr>
          <w:rFonts w:ascii="Nyala" w:eastAsia="Times New Roman" w:hAnsi="Nyala" w:cs="Times New Roman"/>
          <w:kern w:val="0"/>
          <w:sz w:val="22"/>
          <w:vertAlign w:val="superscript"/>
          <w:lang w:eastAsia="pl-PL"/>
          <w14:ligatures w14:val="none"/>
        </w:rPr>
        <w:t>2</w:t>
      </w:r>
      <w:r w:rsidRPr="00302401">
        <w:rPr>
          <w:rFonts w:ascii="Nyala" w:eastAsia="Times New Roman" w:hAnsi="Nyala" w:cs="Times New Roman"/>
          <w:kern w:val="0"/>
          <w:sz w:val="22"/>
          <w:lang w:eastAsia="pl-PL"/>
          <w14:ligatures w14:val="none"/>
        </w:rPr>
        <w:t>. Sąsiaduje z</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sześcioma gminami: Belsk Duży, Biała Rawska, Mogielnica, Mszczonów, Pniewy, Sadkowice. Sieć osadniczą tworzą 52 sołectwa. Gmina Błędów nie zalicza się do bezpośredniej strefy oddziaływania aglomeracji stołecznej. Od Grójca, który jest miastem powiatowym oddalona jest o około 15 km. Granice gminy nie mają naturalnego charakteru, a są wytyczone wzdłuż granic władania. Udział użytków rolnych w powierzchni ogólnej wynosi 12.040 ha, co stanowi 89%.</w:t>
      </w:r>
    </w:p>
    <w:p w14:paraId="7A701211" w14:textId="3C7BF19F"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Belsk Duży </w:t>
      </w:r>
      <w:r w:rsidRPr="00302401">
        <w:rPr>
          <w:rFonts w:ascii="Nyala" w:eastAsia="Times New Roman" w:hAnsi="Nyala" w:cs="Times New Roman"/>
          <w:kern w:val="0"/>
          <w:sz w:val="22"/>
          <w:lang w:eastAsia="pl-PL"/>
          <w14:ligatures w14:val="none"/>
        </w:rPr>
        <w:t>– gmina wiejska w powiecie grójeckim, o powierzchni 108 km</w:t>
      </w:r>
      <w:r w:rsidRPr="00302401">
        <w:rPr>
          <w:rFonts w:ascii="Nyala" w:eastAsia="Times New Roman" w:hAnsi="Nyala" w:cs="Times New Roman"/>
          <w:kern w:val="0"/>
          <w:sz w:val="22"/>
          <w:vertAlign w:val="superscript"/>
          <w:lang w:eastAsia="pl-PL"/>
          <w14:ligatures w14:val="none"/>
        </w:rPr>
        <w:t>2</w:t>
      </w:r>
      <w:r w:rsidRPr="00302401">
        <w:rPr>
          <w:rFonts w:ascii="Nyala" w:eastAsia="Times New Roman" w:hAnsi="Nyala" w:cs="Times New Roman"/>
          <w:kern w:val="0"/>
          <w:sz w:val="22"/>
          <w:lang w:eastAsia="pl-PL"/>
          <w14:ligatures w14:val="none"/>
        </w:rPr>
        <w:t>. Sąsiaduje z</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sześcioma gminami: Błędów, Goszczyn, Grójec, Jasieniec, Mogielnica, Pniewy. Sieć osadniczą tworzą 34 sołectwa. Gmina Belsk Duży to przede wszystkim rejon sadowniczy, położona jest w ukształtowanym </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grójecko-wareckim</w:t>
      </w:r>
      <w:r w:rsidR="00FF6426"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kern w:val="0"/>
          <w:sz w:val="22"/>
          <w:lang w:eastAsia="pl-PL"/>
          <w14:ligatures w14:val="none"/>
        </w:rPr>
        <w:t xml:space="preserve"> rejonie specjalizacji sadowniczej o znaczeniu krajowym. Gmina ma najwyższy udział </w:t>
      </w:r>
      <w:proofErr w:type="spellStart"/>
      <w:r w:rsidRPr="00302401">
        <w:rPr>
          <w:rFonts w:ascii="Nyala" w:eastAsia="Times New Roman" w:hAnsi="Nyala" w:cs="Times New Roman"/>
          <w:kern w:val="0"/>
          <w:sz w:val="22"/>
          <w:lang w:eastAsia="pl-PL"/>
          <w14:ligatures w14:val="none"/>
        </w:rPr>
        <w:t>nasadzeń</w:t>
      </w:r>
      <w:proofErr w:type="spellEnd"/>
      <w:r w:rsidRPr="00302401">
        <w:rPr>
          <w:rFonts w:ascii="Nyala" w:eastAsia="Times New Roman" w:hAnsi="Nyala" w:cs="Times New Roman"/>
          <w:kern w:val="0"/>
          <w:sz w:val="22"/>
          <w:lang w:eastAsia="pl-PL"/>
          <w14:ligatures w14:val="none"/>
        </w:rPr>
        <w:t xml:space="preserve"> drzewami owocowymi w powierzchni użytków rolnych wśród gmin powiatu grójeckiego (66% UR). Przez gminę przebiega droga krajowa nr 7 klasyfikowana jako ekspresowa i będąca elementem podstawowego układu komunikacyjnego kraju oraz drogi wojewódzkie nr 728 i nr 725.</w:t>
      </w:r>
    </w:p>
    <w:p w14:paraId="38721D59" w14:textId="79F131D5"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Mogielnica </w:t>
      </w:r>
      <w:r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gmina miejsko -</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wiejska w powiecie grójeckim, o powierzchni 141 km</w:t>
      </w:r>
      <w:r w:rsidRPr="00302401">
        <w:rPr>
          <w:rFonts w:ascii="Nyala" w:eastAsia="Times New Roman" w:hAnsi="Nyala" w:cs="Times New Roman"/>
          <w:kern w:val="0"/>
          <w:sz w:val="22"/>
          <w:vertAlign w:val="superscript"/>
          <w:lang w:eastAsia="pl-PL"/>
          <w14:ligatures w14:val="none"/>
        </w:rPr>
        <w:t>2</w:t>
      </w:r>
      <w:r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Sąsiaduje z siedmioma gminami: Belsk Duży, Błędów, Goszczyn, Nowe Miasto nad Pilicą, Promna, Sadkowice, Wyśmierzyce. Sieć osadniczą tworzy 37 sołectw. Gmina Mogielnica położona jest południowej części woj. mazowieckiego w odległości 60 km na południe od Warszawy i około 110 km na wschód od Łodzi. Przez gminę przechodzi droga wojewódzka nr 728. Gmina znajduję się w pasie Nizin Środkowopolskich w obrębie Wysoczyzny Rawskiej.</w:t>
      </w:r>
    </w:p>
    <w:p w14:paraId="0CDCACE3" w14:textId="33DD1825"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Nowe Miasto nad Pilicą </w:t>
      </w:r>
      <w:r w:rsidRPr="00302401">
        <w:rPr>
          <w:rFonts w:ascii="Nyala" w:eastAsia="Times New Roman" w:hAnsi="Nyala" w:cs="Times New Roman"/>
          <w:kern w:val="0"/>
          <w:sz w:val="22"/>
          <w:lang w:eastAsia="pl-PL"/>
          <w14:ligatures w14:val="none"/>
        </w:rPr>
        <w:t>–</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gmina miejsko</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 wiejska w powiecie grójeckim, o powierzchni</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15</w:t>
      </w:r>
      <w:r w:rsidR="001A65AD" w:rsidRPr="00302401">
        <w:rPr>
          <w:rFonts w:ascii="Nyala" w:eastAsia="Times New Roman" w:hAnsi="Nyala" w:cs="Times New Roman"/>
          <w:kern w:val="0"/>
          <w:sz w:val="22"/>
          <w:lang w:eastAsia="pl-PL"/>
          <w14:ligatures w14:val="none"/>
        </w:rPr>
        <w:t>9</w:t>
      </w:r>
      <w:r w:rsidRPr="00302401">
        <w:rPr>
          <w:rFonts w:ascii="Nyala" w:eastAsia="Times New Roman" w:hAnsi="Nyala" w:cs="Times New Roman"/>
          <w:kern w:val="0"/>
          <w:sz w:val="22"/>
          <w:lang w:eastAsia="pl-PL"/>
          <w14:ligatures w14:val="none"/>
        </w:rPr>
        <w:t xml:space="preserve"> km</w:t>
      </w:r>
      <w:r w:rsidRPr="00302401">
        <w:rPr>
          <w:rFonts w:ascii="Nyala" w:eastAsia="Times New Roman" w:hAnsi="Nyala" w:cs="Times New Roman"/>
          <w:kern w:val="0"/>
          <w:sz w:val="22"/>
          <w:vertAlign w:val="superscript"/>
          <w:lang w:eastAsia="pl-PL"/>
          <w14:ligatures w14:val="none"/>
        </w:rPr>
        <w:t>2</w:t>
      </w:r>
      <w:r w:rsidRPr="00302401">
        <w:rPr>
          <w:rFonts w:ascii="Nyala" w:eastAsia="Times New Roman" w:hAnsi="Nyala" w:cs="Times New Roman"/>
          <w:kern w:val="0"/>
          <w:sz w:val="22"/>
          <w:lang w:eastAsia="pl-PL"/>
          <w14:ligatures w14:val="none"/>
        </w:rPr>
        <w:t xml:space="preserve">. Sąsiaduje </w:t>
      </w:r>
      <w:r w:rsidR="00E4565C"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z ośmioma gminami: Mogielnica, Wyśmierzyce, Klwów, Odrzywół, Poświętne, Rzeczyca, Cielądz i Sadkowice. Strukturę osadniczą tworzy 28 sołectw. Przez Nowe Miasto nad Pilicą przebiegają ważne drogi łączące dwie dwupasmowe drogi ekspresowe tj.: </w:t>
      </w:r>
      <w:r w:rsidRPr="00302401">
        <w:rPr>
          <w:rFonts w:ascii="Nyala" w:eastAsia="Times New Roman" w:hAnsi="Nyala" w:cs="Times New Roman"/>
          <w:kern w:val="0"/>
          <w:sz w:val="22"/>
          <w14:ligatures w14:val="none"/>
        </w:rPr>
        <w:t>Warszawa-Kraków (drogę nr 7) oraz Warszawa-Katowice (drogę nr 8). Na terenie miasta znajduje się nieczynne lotnisko wojskowe.</w:t>
      </w:r>
      <w:r w:rsidR="001A65AD"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lang w:eastAsia="pl-PL"/>
          <w14:ligatures w14:val="none"/>
        </w:rPr>
        <w:t>Znajduje się tu również nieczynna stacja kolei wąskotorowej. Gmina posiada charakter rolniczy jest tu około 1800 gospodarstw rolnych o powierzchni od 5 do 50 ha. Przeważają tu gleby o bonitacji IV, V i VI klasy. Obecnie powierzchnia użytków rolnych stanowi około 65% obszaru gminy, a lasów około 23% (urozmaica teren i podnosi atrakcyjności turystyczną</w:t>
      </w:r>
      <w:r w:rsidR="00B202BD" w:rsidRPr="00302401">
        <w:rPr>
          <w:rFonts w:ascii="Nyala" w:eastAsia="Times New Roman" w:hAnsi="Nyala" w:cs="Times New Roman"/>
          <w:kern w:val="0"/>
          <w:sz w:val="22"/>
          <w:lang w:eastAsia="pl-PL"/>
          <w14:ligatures w14:val="none"/>
        </w:rPr>
        <w:t>). Południowa</w:t>
      </w:r>
      <w:r w:rsidRPr="00302401">
        <w:rPr>
          <w:rFonts w:ascii="Nyala" w:eastAsia="Times New Roman" w:hAnsi="Nyala" w:cs="Times New Roman"/>
          <w:kern w:val="0"/>
          <w:sz w:val="22"/>
          <w:lang w:eastAsia="pl-PL"/>
          <w14:ligatures w14:val="none"/>
        </w:rPr>
        <w:t xml:space="preserve"> część to lasy wokół akwenów (rzeka Pilica i rzeka Drzewiczka) tworzące urocze zakątki i wspaniałe widoki, rzadko spotykane w tej części kraju.</w:t>
      </w:r>
    </w:p>
    <w:p w14:paraId="08E133DF" w14:textId="77777777" w:rsidR="004E52F3" w:rsidRPr="00302401" w:rsidRDefault="004E52F3" w:rsidP="00302401">
      <w:pPr>
        <w:spacing w:line="283" w:lineRule="auto"/>
        <w:ind w:firstLine="360"/>
        <w:jc w:val="both"/>
        <w:rPr>
          <w:rFonts w:ascii="Nyala" w:eastAsia="Times New Roman" w:hAnsi="Nyala" w:cs="Times New Roman"/>
          <w:kern w:val="0"/>
          <w:sz w:val="22"/>
          <w:lang w:eastAsia="pl-PL"/>
          <w14:ligatures w14:val="none"/>
        </w:rPr>
      </w:pPr>
      <w:r w:rsidRPr="00302401">
        <w:rPr>
          <w:rFonts w:ascii="Nyala" w:eastAsia="Times New Roman" w:hAnsi="Nyala" w:cs="Times New Roman"/>
          <w:b/>
          <w:bCs/>
          <w:kern w:val="0"/>
          <w:sz w:val="22"/>
          <w:lang w:eastAsia="pl-PL"/>
          <w14:ligatures w14:val="none"/>
        </w:rPr>
        <w:t xml:space="preserve">Gmina Pniewy </w:t>
      </w:r>
      <w:r w:rsidRPr="00302401">
        <w:rPr>
          <w:rFonts w:ascii="Nyala" w:eastAsia="Times New Roman" w:hAnsi="Nyala" w:cs="Times New Roman"/>
          <w:kern w:val="0"/>
          <w:sz w:val="22"/>
          <w:lang w:eastAsia="pl-PL"/>
          <w14:ligatures w14:val="none"/>
        </w:rPr>
        <w:t>– gmina wiejska w powiecie grójeckim, o powierzchni 102 km</w:t>
      </w:r>
      <w:r w:rsidRPr="00302401">
        <w:rPr>
          <w:rFonts w:ascii="Nyala" w:eastAsia="Times New Roman" w:hAnsi="Nyala" w:cs="Times New Roman"/>
          <w:kern w:val="0"/>
          <w:sz w:val="22"/>
          <w:vertAlign w:val="superscript"/>
          <w:lang w:eastAsia="pl-PL"/>
          <w14:ligatures w14:val="none"/>
        </w:rPr>
        <w:t>2</w:t>
      </w:r>
      <w:r w:rsidRPr="00302401">
        <w:rPr>
          <w:rFonts w:ascii="Nyala" w:eastAsia="Times New Roman" w:hAnsi="Nyala" w:cs="Times New Roman"/>
          <w:kern w:val="0"/>
          <w:sz w:val="22"/>
          <w:lang w:eastAsia="pl-PL"/>
          <w14:ligatures w14:val="none"/>
        </w:rPr>
        <w:t>. Sąsiaduje z gminami</w:t>
      </w:r>
      <w:r w:rsidRPr="00302401">
        <w:rPr>
          <w:rFonts w:ascii="Nyala" w:eastAsia="Times New Roman" w:hAnsi="Nyala" w:cs="Times New Roman"/>
          <w:b/>
          <w:bCs/>
          <w:kern w:val="0"/>
          <w:sz w:val="22"/>
          <w:lang w:eastAsia="pl-PL"/>
          <w14:ligatures w14:val="none"/>
        </w:rPr>
        <w:t xml:space="preserve"> </w:t>
      </w:r>
      <w:r w:rsidRPr="00302401">
        <w:rPr>
          <w:rFonts w:ascii="Nyala" w:eastAsia="Times New Roman" w:hAnsi="Nyala" w:cs="Times New Roman"/>
          <w:kern w:val="0"/>
          <w:sz w:val="22"/>
          <w:lang w:eastAsia="pl-PL"/>
          <w14:ligatures w14:val="none"/>
        </w:rPr>
        <w:t>Tarczyn, Grójec, Belsk Duży, Błędów, Mszczonów oraz Żabia Wola. Sieć osadniczą tworzy 38 sołectw. Przez gminę przebiega krajowa trasa tranzytowa wschód – zachód nr 50. Gmina ma charakter rolniczy ze specjalnością sadownictwo. Powierzchnia użytków rolnych zajmuje ok. 73%</w:t>
      </w:r>
    </w:p>
    <w:p w14:paraId="125DF112" w14:textId="7A0ACA2F" w:rsidR="00BA0AE1" w:rsidRPr="00302401" w:rsidRDefault="00822C19"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Obszar LSR obejmuje 1074 km</w:t>
      </w:r>
      <w:r w:rsidRPr="00302401">
        <w:rPr>
          <w:rFonts w:ascii="Nyala" w:eastAsia="Times New Roman" w:hAnsi="Nyala" w:cs="Cambria"/>
          <w:kern w:val="0"/>
          <w:sz w:val="22"/>
          <w:lang w:eastAsia="pl-PL"/>
          <w14:ligatures w14:val="none"/>
        </w:rPr>
        <w:t>²</w:t>
      </w:r>
      <w:r w:rsidRPr="00302401">
        <w:rPr>
          <w:rFonts w:ascii="Nyala" w:eastAsia="Times New Roman" w:hAnsi="Nyala" w:cs="Times New Roman"/>
          <w:kern w:val="0"/>
          <w:sz w:val="22"/>
          <w:lang w:eastAsia="pl-PL"/>
          <w14:ligatures w14:val="none"/>
        </w:rPr>
        <w:t>, zamieszkany przez 53</w:t>
      </w:r>
      <w:r w:rsidRPr="00302401">
        <w:rPr>
          <w:rFonts w:ascii="Nyala" w:eastAsia="Times New Roman" w:hAnsi="Nyala" w:cs="Nyala"/>
          <w:kern w:val="0"/>
          <w:sz w:val="22"/>
          <w:lang w:eastAsia="pl-PL"/>
          <w14:ligatures w14:val="none"/>
        </w:rPr>
        <w:t> </w:t>
      </w:r>
      <w:r w:rsidRPr="00302401">
        <w:rPr>
          <w:rFonts w:ascii="Nyala" w:eastAsia="Times New Roman" w:hAnsi="Nyala" w:cs="Times New Roman"/>
          <w:kern w:val="0"/>
          <w:sz w:val="22"/>
          <w:lang w:eastAsia="pl-PL"/>
          <w14:ligatures w14:val="none"/>
        </w:rPr>
        <w:t>388 ludzi. Wszystkie gminy z racji sp</w:t>
      </w:r>
      <w:r w:rsidRPr="00302401">
        <w:rPr>
          <w:rFonts w:ascii="Nyala" w:eastAsia="Times New Roman" w:hAnsi="Nyala" w:cs="Nyala"/>
          <w:kern w:val="0"/>
          <w:sz w:val="22"/>
          <w:lang w:eastAsia="pl-PL"/>
          <w14:ligatures w14:val="none"/>
        </w:rPr>
        <w:t>ó</w:t>
      </w:r>
      <w:r w:rsidRPr="00302401">
        <w:rPr>
          <w:rFonts w:ascii="Nyala" w:eastAsia="Times New Roman" w:hAnsi="Nyala" w:cs="Times New Roman"/>
          <w:kern w:val="0"/>
          <w:sz w:val="22"/>
          <w:lang w:eastAsia="pl-PL"/>
          <w14:ligatures w14:val="none"/>
        </w:rPr>
        <w:t>jno</w:t>
      </w:r>
      <w:r w:rsidRPr="00302401">
        <w:rPr>
          <w:rFonts w:ascii="Nyala" w:eastAsia="Times New Roman" w:hAnsi="Nyala" w:cs="Nyala"/>
          <w:kern w:val="0"/>
          <w:sz w:val="22"/>
          <w:lang w:eastAsia="pl-PL"/>
          <w14:ligatures w14:val="none"/>
        </w:rPr>
        <w:t>ś</w:t>
      </w:r>
      <w:r w:rsidRPr="00302401">
        <w:rPr>
          <w:rFonts w:ascii="Nyala" w:eastAsia="Times New Roman" w:hAnsi="Nyala" w:cs="Times New Roman"/>
          <w:kern w:val="0"/>
          <w:sz w:val="22"/>
          <w:lang w:eastAsia="pl-PL"/>
          <w14:ligatures w14:val="none"/>
        </w:rPr>
        <w:t xml:space="preserve">ci terytorialnej </w:t>
      </w:r>
      <w:r w:rsidR="00B202BD"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i usytuowania w pobli</w:t>
      </w:r>
      <w:r w:rsidRPr="00302401">
        <w:rPr>
          <w:rFonts w:ascii="Nyala" w:eastAsia="Times New Roman" w:hAnsi="Nyala" w:cs="Nyala"/>
          <w:kern w:val="0"/>
          <w:sz w:val="22"/>
          <w:lang w:eastAsia="pl-PL"/>
          <w14:ligatures w14:val="none"/>
        </w:rPr>
        <w:t>ż</w:t>
      </w:r>
      <w:r w:rsidRPr="00302401">
        <w:rPr>
          <w:rFonts w:ascii="Nyala" w:eastAsia="Times New Roman" w:hAnsi="Nyala" w:cs="Times New Roman"/>
          <w:kern w:val="0"/>
          <w:sz w:val="22"/>
          <w:lang w:eastAsia="pl-PL"/>
          <w14:ligatures w14:val="none"/>
        </w:rPr>
        <w:t>u tras maj</w:t>
      </w:r>
      <w:r w:rsidRPr="00302401">
        <w:rPr>
          <w:rFonts w:ascii="Nyala" w:eastAsia="Times New Roman" w:hAnsi="Nyala" w:cs="Nyala"/>
          <w:kern w:val="0"/>
          <w:sz w:val="22"/>
          <w:lang w:eastAsia="pl-PL"/>
          <w14:ligatures w14:val="none"/>
        </w:rPr>
        <w:t>ą</w:t>
      </w:r>
      <w:r w:rsidRPr="00302401">
        <w:rPr>
          <w:rFonts w:ascii="Nyala" w:eastAsia="Times New Roman" w:hAnsi="Nyala" w:cs="Times New Roman"/>
          <w:kern w:val="0"/>
          <w:sz w:val="22"/>
          <w:lang w:eastAsia="pl-PL"/>
          <w14:ligatures w14:val="none"/>
        </w:rPr>
        <w:t xml:space="preserve"> bardzo dobry układ komunikacyjny. Warunki przyrodnicze oraz ukształtowanie terenu czynią obszar LGD spójnym pod względem geograficznym i administracyjnym.</w:t>
      </w:r>
    </w:p>
    <w:p w14:paraId="1356191E" w14:textId="77777777" w:rsidR="00BA0AE1" w:rsidRPr="00302401" w:rsidRDefault="00BA0AE1" w:rsidP="00302401">
      <w:pPr>
        <w:spacing w:line="283" w:lineRule="auto"/>
        <w:jc w:val="both"/>
        <w:rPr>
          <w:rFonts w:ascii="Nyala" w:eastAsia="Times New Roman" w:hAnsi="Nyala" w:cs="Times New Roman"/>
          <w:kern w:val="0"/>
          <w:sz w:val="22"/>
          <w14:ligatures w14:val="none"/>
        </w:rPr>
      </w:pPr>
    </w:p>
    <w:p w14:paraId="59E12240" w14:textId="77777777" w:rsidR="007B00D4" w:rsidRPr="00302401" w:rsidRDefault="00E2319D" w:rsidP="00302401">
      <w:pPr>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Rysunek nr 1</w:t>
      </w:r>
      <w:r w:rsidR="007B00D4" w:rsidRPr="00302401">
        <w:rPr>
          <w:rFonts w:ascii="Nyala" w:eastAsia="Times New Roman" w:hAnsi="Nyala" w:cs="Times New Roman"/>
          <w:kern w:val="0"/>
          <w:sz w:val="22"/>
          <w14:ligatures w14:val="none"/>
        </w:rPr>
        <w:t xml:space="preserve"> </w:t>
      </w:r>
      <w:r w:rsidR="007B00D4" w:rsidRPr="00302401">
        <w:rPr>
          <w:rFonts w:ascii="Nyala" w:eastAsia="Times New Roman" w:hAnsi="Nyala" w:cs="Times New Roman"/>
          <w:kern w:val="0"/>
          <w:sz w:val="22"/>
          <w:lang w:eastAsia="pl-PL"/>
          <w14:ligatures w14:val="none"/>
        </w:rPr>
        <w:t xml:space="preserve">Obszar objęty LSR </w:t>
      </w:r>
      <w:r w:rsidR="007B00D4" w:rsidRPr="00302401">
        <w:rPr>
          <w:rFonts w:ascii="Nyala" w:eastAsia="Times New Roman" w:hAnsi="Nyala" w:cs="Times New Roman"/>
          <w:kern w:val="0"/>
          <w:sz w:val="22"/>
          <w14:ligatures w14:val="none"/>
        </w:rPr>
        <w:t>.</w:t>
      </w:r>
    </w:p>
    <w:p w14:paraId="702AFCE0" w14:textId="77777777" w:rsidR="004E52F3" w:rsidRPr="00302401" w:rsidRDefault="004E52F3" w:rsidP="00302401">
      <w:pPr>
        <w:spacing w:line="283" w:lineRule="auto"/>
        <w:ind w:firstLine="284"/>
        <w:jc w:val="center"/>
        <w:rPr>
          <w:rFonts w:ascii="Nyala" w:eastAsia="Times New Roman" w:hAnsi="Nyala" w:cs="Times New Roman"/>
          <w:kern w:val="0"/>
          <w:sz w:val="22"/>
          <w:lang w:eastAsia="pl-PL"/>
          <w14:ligatures w14:val="none"/>
        </w:rPr>
      </w:pPr>
      <w:r w:rsidRPr="00302401">
        <w:rPr>
          <w:rFonts w:ascii="Nyala" w:eastAsia="Times New Roman" w:hAnsi="Nyala" w:cs="Times New Roman"/>
          <w:noProof/>
          <w:kern w:val="0"/>
          <w:sz w:val="22"/>
          <w:lang w:eastAsia="pl-PL"/>
          <w14:ligatures w14:val="none"/>
        </w:rPr>
        <w:lastRenderedPageBreak/>
        <w:drawing>
          <wp:inline distT="0" distB="0" distL="0" distR="0" wp14:anchorId="1BC6121A" wp14:editId="16056882">
            <wp:extent cx="2139774" cy="3286125"/>
            <wp:effectExtent l="0" t="0" r="0" b="0"/>
            <wp:docPr id="2" name="Obraz 2" descr="C:\Users\adm\AppData\Local\Microsoft\Windows\INetCache\Content.Outlook\HQKBBRJY\mapa GMINY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AppData\Local\Microsoft\Windows\INetCache\Content.Outlook\HQKBBRJY\mapa GMINY LGD.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857" t="5401" r="13089" b="5194"/>
                    <a:stretch/>
                  </pic:blipFill>
                  <pic:spPr bwMode="auto">
                    <a:xfrm>
                      <a:off x="0" y="0"/>
                      <a:ext cx="2162022" cy="3320292"/>
                    </a:xfrm>
                    <a:prstGeom prst="rect">
                      <a:avLst/>
                    </a:prstGeom>
                    <a:noFill/>
                    <a:ln>
                      <a:noFill/>
                    </a:ln>
                    <a:extLst>
                      <a:ext uri="{53640926-AAD7-44D8-BBD7-CCE9431645EC}">
                        <a14:shadowObscured xmlns:a14="http://schemas.microsoft.com/office/drawing/2010/main"/>
                      </a:ext>
                    </a:extLst>
                  </pic:spPr>
                </pic:pic>
              </a:graphicData>
            </a:graphic>
          </wp:inline>
        </w:drawing>
      </w:r>
    </w:p>
    <w:p w14:paraId="3C3402AE" w14:textId="0AFB6CD5" w:rsidR="00822C19" w:rsidRPr="00302401" w:rsidRDefault="007B00D4" w:rsidP="00302401">
      <w:pPr>
        <w:spacing w:line="283" w:lineRule="auto"/>
        <w:jc w:val="center"/>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Źródło: opracowanie własne</w:t>
      </w:r>
    </w:p>
    <w:p w14:paraId="325796DE" w14:textId="77777777" w:rsidR="00B572A4" w:rsidRPr="00302401" w:rsidRDefault="00B572A4" w:rsidP="00302401">
      <w:pPr>
        <w:spacing w:line="283" w:lineRule="auto"/>
        <w:jc w:val="both"/>
        <w:rPr>
          <w:rFonts w:ascii="Nyala" w:eastAsia="Times New Roman" w:hAnsi="Nyala" w:cs="Times New Roman"/>
          <w:b/>
          <w:color w:val="2F5496" w:themeColor="accent1" w:themeShade="BF"/>
          <w:kern w:val="0"/>
          <w:sz w:val="22"/>
          <w14:ligatures w14:val="none"/>
        </w:rPr>
      </w:pPr>
    </w:p>
    <w:p w14:paraId="65438B54" w14:textId="77777777" w:rsidR="00B572A4" w:rsidRPr="00302401" w:rsidRDefault="00A66D62" w:rsidP="00302401">
      <w:pPr>
        <w:pStyle w:val="Akapitzlist"/>
        <w:numPr>
          <w:ilvl w:val="0"/>
          <w:numId w:val="8"/>
        </w:numPr>
        <w:spacing w:after="0" w:line="283" w:lineRule="auto"/>
        <w:contextualSpacing w:val="0"/>
        <w:jc w:val="both"/>
        <w:rPr>
          <w:rFonts w:ascii="Nyala" w:eastAsia="Times New Roman" w:hAnsi="Nyala" w:cs="Times New Roman"/>
          <w:b/>
          <w:color w:val="2F5496" w:themeColor="accent1" w:themeShade="BF"/>
        </w:rPr>
      </w:pPr>
      <w:r w:rsidRPr="00302401">
        <w:rPr>
          <w:rFonts w:ascii="Nyala" w:eastAsia="Times New Roman" w:hAnsi="Nyala" w:cs="Times New Roman"/>
          <w:b/>
          <w:color w:val="2F5496" w:themeColor="accent1" w:themeShade="BF"/>
        </w:rPr>
        <w:t>Formy ochrony przyrody</w:t>
      </w:r>
    </w:p>
    <w:p w14:paraId="6B44F6B2" w14:textId="77777777" w:rsidR="00EA5641" w:rsidRPr="00302401" w:rsidRDefault="00EA5641" w:rsidP="00302401">
      <w:pPr>
        <w:spacing w:line="283" w:lineRule="auto"/>
        <w:jc w:val="both"/>
        <w:rPr>
          <w:rFonts w:ascii="Nyala" w:eastAsia="Times New Roman" w:hAnsi="Nyala" w:cs="Times New Roman"/>
          <w:b/>
          <w:bCs/>
          <w:sz w:val="22"/>
        </w:rPr>
      </w:pPr>
      <w:r w:rsidRPr="00302401">
        <w:rPr>
          <w:rFonts w:ascii="Nyala" w:eastAsia="Times New Roman" w:hAnsi="Nyala" w:cs="Times New Roman"/>
          <w:sz w:val="22"/>
        </w:rPr>
        <w:t>Dzięki wykorzystaniu funduszy unijnych, środków krajowych oraz nakładów własnych poprawiono stan infrastruktury drogowej i technicznej, turystyczno-sportowo-rekreacyjnej oraz wodno-ściekowej. Dąży się do pobudzenia aktywności turystycznej.</w:t>
      </w:r>
    </w:p>
    <w:p w14:paraId="4FB8FB0E" w14:textId="0904AE84" w:rsidR="00EA5641" w:rsidRPr="00302401" w:rsidRDefault="00EA5641" w:rsidP="00302401">
      <w:pPr>
        <w:spacing w:line="283" w:lineRule="auto"/>
        <w:jc w:val="both"/>
        <w:rPr>
          <w:rFonts w:ascii="Nyala" w:eastAsia="Times New Roman" w:hAnsi="Nyala" w:cs="Times New Roman"/>
          <w:sz w:val="22"/>
        </w:rPr>
      </w:pPr>
      <w:r w:rsidRPr="00302401">
        <w:rPr>
          <w:rFonts w:ascii="Nyala" w:eastAsia="Times New Roman" w:hAnsi="Nyala" w:cs="Times New Roman"/>
          <w:sz w:val="22"/>
        </w:rPr>
        <w:t xml:space="preserve">Głównymi obszarami atrakcyjności turystycznej obszaru LGD „Wszyscy Razem” są rezerwaty przyrody zlokalizowane w gminach Belsk Duży, Pniewy. Obszar objęty LSR Stowarzyszenia LGD „Wszyscy Razem” położony jest w obrębie Nizin Środkowopolskich i </w:t>
      </w:r>
      <w:proofErr w:type="spellStart"/>
      <w:r w:rsidRPr="00302401">
        <w:rPr>
          <w:rFonts w:ascii="Nyala" w:eastAsia="Times New Roman" w:hAnsi="Nyala" w:cs="Times New Roman"/>
          <w:sz w:val="22"/>
        </w:rPr>
        <w:t>mezoregionu</w:t>
      </w:r>
      <w:proofErr w:type="spellEnd"/>
      <w:r w:rsidRPr="00302401">
        <w:rPr>
          <w:rFonts w:ascii="Nyala" w:eastAsia="Times New Roman" w:hAnsi="Nyala" w:cs="Times New Roman"/>
          <w:sz w:val="22"/>
        </w:rPr>
        <w:t xml:space="preserve"> Równiny Radomskiej, Równiny Kozienickiej i Doliny Białobrzeskiej, Wysoczyzny Rawskiej i Równiny Warszawskiej. Teren LSR graniczy z województwem łódzkim i świętokrzyskim.</w:t>
      </w:r>
      <w:r w:rsidRPr="00302401">
        <w:rPr>
          <w:rFonts w:ascii="Nyala" w:hAnsi="Nyala" w:cs="Times New Roman"/>
          <w:sz w:val="22"/>
        </w:rPr>
        <w:t xml:space="preserve"> </w:t>
      </w:r>
      <w:r w:rsidRPr="00302401">
        <w:rPr>
          <w:rFonts w:ascii="Nyala" w:eastAsia="Times New Roman" w:hAnsi="Nyala" w:cs="Times New Roman"/>
          <w:sz w:val="22"/>
        </w:rPr>
        <w:t xml:space="preserve">Przyroda należy do jednych z ważniejszych bogactw obszaru LGD i może stanowić czynnik stymulujący rozwój. Na obszarze objętym Lokalną Strategią Rozwoju występują następujące cenne przyrodnicze formy </w:t>
      </w:r>
      <w:r w:rsidR="00F350CB" w:rsidRPr="00302401">
        <w:rPr>
          <w:rFonts w:ascii="Nyala" w:eastAsia="Times New Roman" w:hAnsi="Nyala" w:cs="Times New Roman"/>
          <w:sz w:val="22"/>
        </w:rPr>
        <w:t>podlegające dodatkowo ochronie:</w:t>
      </w:r>
    </w:p>
    <w:p w14:paraId="0684339D" w14:textId="77777777" w:rsidR="00EA5641" w:rsidRPr="00302401" w:rsidRDefault="00EA5641" w:rsidP="00302401">
      <w:pPr>
        <w:spacing w:line="283" w:lineRule="auto"/>
        <w:jc w:val="both"/>
        <w:rPr>
          <w:rFonts w:ascii="Nyala" w:eastAsia="Times New Roman" w:hAnsi="Nyala" w:cs="Times New Roman"/>
          <w:sz w:val="22"/>
        </w:rPr>
      </w:pPr>
      <w:r w:rsidRPr="00302401">
        <w:rPr>
          <w:rFonts w:ascii="Nyala" w:eastAsia="Times New Roman" w:hAnsi="Nyala" w:cs="Times New Roman"/>
          <w:sz w:val="22"/>
        </w:rPr>
        <w:t>-</w:t>
      </w:r>
      <w:r w:rsidRPr="00302401">
        <w:rPr>
          <w:rFonts w:ascii="Nyala" w:eastAsia="Times New Roman" w:hAnsi="Nyala" w:cs="Times New Roman"/>
          <w:sz w:val="22"/>
        </w:rPr>
        <w:tab/>
        <w:t>Obszar Natura 2000 „D</w:t>
      </w:r>
      <w:r w:rsidR="00F350CB" w:rsidRPr="00302401">
        <w:rPr>
          <w:rFonts w:ascii="Nyala" w:eastAsia="Times New Roman" w:hAnsi="Nyala" w:cs="Times New Roman"/>
          <w:sz w:val="22"/>
        </w:rPr>
        <w:t>olina Pilicy”,</w:t>
      </w:r>
    </w:p>
    <w:p w14:paraId="18BCB440" w14:textId="1109824F" w:rsidR="00EA5641" w:rsidRPr="00302401" w:rsidRDefault="00EA5641" w:rsidP="00302401">
      <w:pPr>
        <w:spacing w:line="283" w:lineRule="auto"/>
        <w:jc w:val="both"/>
        <w:rPr>
          <w:rFonts w:ascii="Nyala" w:eastAsia="Times New Roman" w:hAnsi="Nyala" w:cs="Times New Roman"/>
          <w:sz w:val="22"/>
        </w:rPr>
      </w:pPr>
      <w:r w:rsidRPr="00302401">
        <w:rPr>
          <w:rFonts w:ascii="Nyala" w:eastAsia="Times New Roman" w:hAnsi="Nyala" w:cs="Times New Roman"/>
          <w:sz w:val="22"/>
        </w:rPr>
        <w:t>-</w:t>
      </w:r>
      <w:r w:rsidRPr="00302401">
        <w:rPr>
          <w:rFonts w:ascii="Nyala" w:eastAsia="Times New Roman" w:hAnsi="Nyala" w:cs="Times New Roman"/>
          <w:sz w:val="22"/>
        </w:rPr>
        <w:tab/>
        <w:t xml:space="preserve">Obszar chronionego krajobrazu „Dolina Pilicy i Drzewiczki”, utworzony Uchwałą Nr XV/69/83 Wojewódzkiej Rady Narodowej w Radomiu z dnia 28 czerwca 1983 r. (Dz. U. WR Nr 9, poz. 51), aktualnie obowiązującą w powiązaniu </w:t>
      </w:r>
      <w:r w:rsidR="00B202BD" w:rsidRPr="00302401">
        <w:rPr>
          <w:rFonts w:ascii="Nyala" w:eastAsia="Times New Roman" w:hAnsi="Nyala" w:cs="Times New Roman"/>
          <w:sz w:val="22"/>
        </w:rPr>
        <w:br/>
      </w:r>
      <w:r w:rsidRPr="00302401">
        <w:rPr>
          <w:rFonts w:ascii="Nyala" w:eastAsia="Times New Roman" w:hAnsi="Nyala" w:cs="Times New Roman"/>
          <w:sz w:val="22"/>
        </w:rPr>
        <w:t>z Rozporządzeniem Nr 13/90 Wojewody Radomskiego z dnia 18 grudnia 1990</w:t>
      </w:r>
      <w:r w:rsidR="00C72F9F" w:rsidRPr="00302401">
        <w:rPr>
          <w:rFonts w:ascii="Nyala" w:eastAsia="Times New Roman" w:hAnsi="Nyala" w:cs="Times New Roman"/>
          <w:sz w:val="22"/>
        </w:rPr>
        <w:t xml:space="preserve"> </w:t>
      </w:r>
      <w:r w:rsidRPr="00302401">
        <w:rPr>
          <w:rFonts w:ascii="Nyala" w:eastAsia="Times New Roman" w:hAnsi="Nyala" w:cs="Times New Roman"/>
          <w:sz w:val="22"/>
        </w:rPr>
        <w:t>r. w sprawie ustalenia wykazu aktów prawa miejscowego. Obszar ten wyróżnia się dużymi walorami przyrodniczo-krajobrazowymi, wynikającymi ze znacznego zróżnicowania cech geomorfologicznych i krajobrazowych terenu. Obszar ten należy do krajowej sieci ECONET Polska. Uwzględniając bogactwo awifauny lęgowej oraz występowanie gatunków rzadkich w skali europejskiej obszar ten został zaliczony do systemu ostoi ptaków o randze europejskiej. Wysokie walory przyrodnicze doliny Pilicy zgodnie z konwencją "</w:t>
      </w:r>
      <w:proofErr w:type="spellStart"/>
      <w:r w:rsidRPr="00302401">
        <w:rPr>
          <w:rFonts w:ascii="Nyala" w:eastAsia="Times New Roman" w:hAnsi="Nyala" w:cs="Times New Roman"/>
          <w:sz w:val="22"/>
        </w:rPr>
        <w:t>Ramsar</w:t>
      </w:r>
      <w:proofErr w:type="spellEnd"/>
      <w:r w:rsidRPr="00302401">
        <w:rPr>
          <w:rFonts w:ascii="Nyala" w:eastAsia="Times New Roman" w:hAnsi="Nyala" w:cs="Times New Roman"/>
          <w:sz w:val="22"/>
        </w:rPr>
        <w:t xml:space="preserve">" </w:t>
      </w:r>
      <w:r w:rsidR="00335AC0" w:rsidRPr="00302401">
        <w:rPr>
          <w:rFonts w:ascii="Nyala" w:eastAsia="Times New Roman" w:hAnsi="Nyala" w:cs="Times New Roman"/>
          <w:sz w:val="22"/>
        </w:rPr>
        <w:br/>
      </w:r>
      <w:r w:rsidRPr="00302401">
        <w:rPr>
          <w:rFonts w:ascii="Nyala" w:eastAsia="Times New Roman" w:hAnsi="Nyala" w:cs="Times New Roman"/>
          <w:sz w:val="22"/>
        </w:rPr>
        <w:t>o obszarach wodno-błotnych predysponują ją do ochrony o znaczeniu międzynarodowym - w związku, z czym nastąpiło jej zgłoszenie do Międzynarodowej Unii Ochrony Przyrody (IUCN).</w:t>
      </w:r>
    </w:p>
    <w:p w14:paraId="1A5BC728" w14:textId="77777777" w:rsidR="00EA5641" w:rsidRPr="00302401" w:rsidRDefault="00EA5641" w:rsidP="00302401">
      <w:pPr>
        <w:spacing w:line="283" w:lineRule="auto"/>
        <w:jc w:val="both"/>
        <w:rPr>
          <w:rFonts w:ascii="Nyala" w:eastAsia="Times New Roman" w:hAnsi="Nyala" w:cs="Times New Roman"/>
          <w:sz w:val="22"/>
        </w:rPr>
      </w:pPr>
    </w:p>
    <w:p w14:paraId="4DF3FD15" w14:textId="42FA6EB1" w:rsidR="00EA5641" w:rsidRPr="00302401" w:rsidRDefault="00EA5641" w:rsidP="00302401">
      <w:pPr>
        <w:spacing w:line="283" w:lineRule="auto"/>
        <w:jc w:val="both"/>
        <w:rPr>
          <w:rFonts w:ascii="Nyala" w:eastAsia="Times New Roman" w:hAnsi="Nyala" w:cs="Times New Roman"/>
          <w:sz w:val="22"/>
        </w:rPr>
      </w:pPr>
      <w:r w:rsidRPr="00302401">
        <w:rPr>
          <w:rFonts w:ascii="Nyala" w:eastAsia="Times New Roman" w:hAnsi="Nyala" w:cs="Times New Roman"/>
          <w:sz w:val="22"/>
        </w:rPr>
        <w:t>Teren posiada dobre warunki do rozwoju różnych odmian turystyki, szerokie walory przyrodnicze i ciekawy układ rzeczny stanowiący doskonałą bazę do rozwoju walorów turystycznych i rekreacyjnych. Walory przyrodnicze obszaru uzupełnia dziedzictwo kulturalne i historyczne, które wypromowane i wykorzystane we właściwy sposób pr</w:t>
      </w:r>
      <w:r w:rsidR="00A66D62" w:rsidRPr="00302401">
        <w:rPr>
          <w:rFonts w:ascii="Nyala" w:eastAsia="Times New Roman" w:hAnsi="Nyala" w:cs="Times New Roman"/>
          <w:sz w:val="22"/>
        </w:rPr>
        <w:t>zyczynia się do rozwoju obszaru.</w:t>
      </w:r>
    </w:p>
    <w:p w14:paraId="7CC22ECF" w14:textId="1B6C966E" w:rsidR="00302401" w:rsidRDefault="00302401">
      <w:pPr>
        <w:rPr>
          <w:rFonts w:ascii="Nyala" w:eastAsia="Times New Roman" w:hAnsi="Nyala" w:cs="Times New Roman"/>
          <w:sz w:val="22"/>
        </w:rPr>
      </w:pPr>
      <w:r>
        <w:rPr>
          <w:rFonts w:ascii="Nyala" w:eastAsia="Times New Roman" w:hAnsi="Nyala" w:cs="Times New Roman"/>
          <w:sz w:val="22"/>
        </w:rPr>
        <w:br w:type="page"/>
      </w:r>
    </w:p>
    <w:p w14:paraId="2FD3AA11" w14:textId="77777777" w:rsidR="00335AC0" w:rsidRPr="00302401" w:rsidRDefault="00335AC0" w:rsidP="00302401">
      <w:pPr>
        <w:spacing w:line="283" w:lineRule="auto"/>
        <w:jc w:val="both"/>
        <w:rPr>
          <w:rFonts w:ascii="Nyala" w:eastAsia="Times New Roman" w:hAnsi="Nyala" w:cs="Times New Roman"/>
          <w:sz w:val="22"/>
        </w:rPr>
      </w:pPr>
    </w:p>
    <w:p w14:paraId="2EC1A234" w14:textId="34D8D077" w:rsidR="00C72F9F" w:rsidRPr="00302401" w:rsidRDefault="00A66D62" w:rsidP="00302401">
      <w:pPr>
        <w:spacing w:line="283" w:lineRule="auto"/>
        <w:jc w:val="both"/>
        <w:rPr>
          <w:rFonts w:ascii="Nyala" w:eastAsia="Times New Roman" w:hAnsi="Nyala" w:cs="Times New Roman"/>
          <w:sz w:val="22"/>
        </w:rPr>
      </w:pPr>
      <w:r w:rsidRPr="00302401">
        <w:rPr>
          <w:rFonts w:ascii="Nyala" w:eastAsia="Times New Roman" w:hAnsi="Nyala" w:cs="Times New Roman"/>
          <w:sz w:val="22"/>
        </w:rPr>
        <w:t>Tabela nr 3 Formy ochrony przyrody na obszarze LGD „Wszyscy Razem”</w:t>
      </w:r>
    </w:p>
    <w:tbl>
      <w:tblPr>
        <w:tblStyle w:val="Tabela-Siatka"/>
        <w:tblW w:w="0" w:type="auto"/>
        <w:jc w:val="center"/>
        <w:tblLayout w:type="fixed"/>
        <w:tblLook w:val="04A0" w:firstRow="1" w:lastRow="0" w:firstColumn="1" w:lastColumn="0" w:noHBand="0" w:noVBand="1"/>
      </w:tblPr>
      <w:tblGrid>
        <w:gridCol w:w="562"/>
        <w:gridCol w:w="1276"/>
        <w:gridCol w:w="1134"/>
        <w:gridCol w:w="1559"/>
        <w:gridCol w:w="1418"/>
        <w:gridCol w:w="1843"/>
        <w:gridCol w:w="1531"/>
      </w:tblGrid>
      <w:tr w:rsidR="00BC02EF" w:rsidRPr="00302401" w14:paraId="7D4C00D0" w14:textId="77777777" w:rsidTr="00BC02EF">
        <w:trPr>
          <w:jc w:val="center"/>
        </w:trPr>
        <w:tc>
          <w:tcPr>
            <w:tcW w:w="562" w:type="dxa"/>
            <w:shd w:val="clear" w:color="auto" w:fill="8EAADB" w:themeFill="accent1" w:themeFillTint="99"/>
          </w:tcPr>
          <w:p w14:paraId="0CF5F8A1" w14:textId="78FC6EB4" w:rsidR="001A6498" w:rsidRPr="00302401" w:rsidRDefault="00594BEB" w:rsidP="00302401">
            <w:pPr>
              <w:spacing w:line="283" w:lineRule="auto"/>
              <w:jc w:val="center"/>
              <w:rPr>
                <w:rFonts w:ascii="Nyala" w:hAnsi="Nyala" w:cs="Times New Roman"/>
              </w:rPr>
            </w:pPr>
            <w:r w:rsidRPr="00302401">
              <w:rPr>
                <w:rFonts w:ascii="Nyala" w:hAnsi="Nyala" w:cs="Times New Roman"/>
              </w:rPr>
              <w:t>Lp.</w:t>
            </w:r>
          </w:p>
        </w:tc>
        <w:tc>
          <w:tcPr>
            <w:tcW w:w="1276" w:type="dxa"/>
            <w:shd w:val="clear" w:color="auto" w:fill="8EAADB" w:themeFill="accent1" w:themeFillTint="99"/>
          </w:tcPr>
          <w:p w14:paraId="534FEAB0"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Gmina</w:t>
            </w:r>
          </w:p>
        </w:tc>
        <w:tc>
          <w:tcPr>
            <w:tcW w:w="1134" w:type="dxa"/>
            <w:shd w:val="clear" w:color="auto" w:fill="8EAADB" w:themeFill="accent1" w:themeFillTint="99"/>
          </w:tcPr>
          <w:p w14:paraId="3BEB569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Park narodowy</w:t>
            </w:r>
          </w:p>
        </w:tc>
        <w:tc>
          <w:tcPr>
            <w:tcW w:w="1559" w:type="dxa"/>
            <w:shd w:val="clear" w:color="auto" w:fill="8EAADB" w:themeFill="accent1" w:themeFillTint="99"/>
          </w:tcPr>
          <w:p w14:paraId="4E6624A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Park krajobrazowy</w:t>
            </w:r>
          </w:p>
        </w:tc>
        <w:tc>
          <w:tcPr>
            <w:tcW w:w="1418" w:type="dxa"/>
            <w:shd w:val="clear" w:color="auto" w:fill="8EAADB" w:themeFill="accent1" w:themeFillTint="99"/>
          </w:tcPr>
          <w:p w14:paraId="3F997BF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Rezerwat przyrody</w:t>
            </w:r>
          </w:p>
        </w:tc>
        <w:tc>
          <w:tcPr>
            <w:tcW w:w="1843" w:type="dxa"/>
            <w:shd w:val="clear" w:color="auto" w:fill="8EAADB" w:themeFill="accent1" w:themeFillTint="99"/>
          </w:tcPr>
          <w:p w14:paraId="7E360713"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Obszar chronionego krajobrazu</w:t>
            </w:r>
          </w:p>
        </w:tc>
        <w:tc>
          <w:tcPr>
            <w:tcW w:w="1531" w:type="dxa"/>
            <w:shd w:val="clear" w:color="auto" w:fill="8EAADB" w:themeFill="accent1" w:themeFillTint="99"/>
          </w:tcPr>
          <w:p w14:paraId="79BA5B43"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Natura 2000</w:t>
            </w:r>
          </w:p>
        </w:tc>
      </w:tr>
      <w:tr w:rsidR="00BC02EF" w:rsidRPr="00302401" w14:paraId="76BE0AE0" w14:textId="77777777" w:rsidTr="00BC02EF">
        <w:trPr>
          <w:jc w:val="center"/>
        </w:trPr>
        <w:tc>
          <w:tcPr>
            <w:tcW w:w="562" w:type="dxa"/>
            <w:shd w:val="clear" w:color="auto" w:fill="D9E2F3" w:themeFill="accent1" w:themeFillTint="33"/>
          </w:tcPr>
          <w:p w14:paraId="67C825EB"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1.</w:t>
            </w:r>
          </w:p>
        </w:tc>
        <w:tc>
          <w:tcPr>
            <w:tcW w:w="1276" w:type="dxa"/>
            <w:shd w:val="clear" w:color="auto" w:fill="D9E2F3" w:themeFill="accent1" w:themeFillTint="33"/>
          </w:tcPr>
          <w:p w14:paraId="04639A0B"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Belsk Duży</w:t>
            </w:r>
          </w:p>
        </w:tc>
        <w:tc>
          <w:tcPr>
            <w:tcW w:w="1134" w:type="dxa"/>
            <w:shd w:val="clear" w:color="auto" w:fill="D9E2F3" w:themeFill="accent1" w:themeFillTint="33"/>
          </w:tcPr>
          <w:p w14:paraId="7C193A29"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shd w:val="clear" w:color="auto" w:fill="D9E2F3" w:themeFill="accent1" w:themeFillTint="33"/>
          </w:tcPr>
          <w:p w14:paraId="6ED93080"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shd w:val="clear" w:color="auto" w:fill="D9E2F3" w:themeFill="accent1" w:themeFillTint="33"/>
          </w:tcPr>
          <w:p w14:paraId="1D269736"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Modrzewina</w:t>
            </w:r>
          </w:p>
        </w:tc>
        <w:tc>
          <w:tcPr>
            <w:tcW w:w="1843" w:type="dxa"/>
            <w:shd w:val="clear" w:color="auto" w:fill="D9E2F3" w:themeFill="accent1" w:themeFillTint="33"/>
          </w:tcPr>
          <w:p w14:paraId="6C83BE11"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Jeziorki</w:t>
            </w:r>
          </w:p>
        </w:tc>
        <w:tc>
          <w:tcPr>
            <w:tcW w:w="1531" w:type="dxa"/>
            <w:shd w:val="clear" w:color="auto" w:fill="D9E2F3" w:themeFill="accent1" w:themeFillTint="33"/>
          </w:tcPr>
          <w:p w14:paraId="151F8F02"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r>
      <w:tr w:rsidR="00BC02EF" w:rsidRPr="00302401" w14:paraId="0B040376" w14:textId="77777777" w:rsidTr="00BC02EF">
        <w:trPr>
          <w:jc w:val="center"/>
        </w:trPr>
        <w:tc>
          <w:tcPr>
            <w:tcW w:w="562" w:type="dxa"/>
          </w:tcPr>
          <w:p w14:paraId="73B43AB1"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2.</w:t>
            </w:r>
          </w:p>
        </w:tc>
        <w:tc>
          <w:tcPr>
            <w:tcW w:w="1276" w:type="dxa"/>
          </w:tcPr>
          <w:p w14:paraId="643C9A4D" w14:textId="77777777" w:rsidR="001A6498" w:rsidRPr="00302401" w:rsidRDefault="001A6498" w:rsidP="00302401">
            <w:pPr>
              <w:spacing w:line="283" w:lineRule="auto"/>
              <w:jc w:val="right"/>
              <w:rPr>
                <w:rFonts w:ascii="Nyala" w:hAnsi="Nyala" w:cs="Times New Roman"/>
              </w:rPr>
            </w:pPr>
            <w:r w:rsidRPr="00302401">
              <w:rPr>
                <w:rFonts w:ascii="Nyala" w:hAnsi="Nyala" w:cs="Times New Roman"/>
              </w:rPr>
              <w:t>Błędów</w:t>
            </w:r>
          </w:p>
        </w:tc>
        <w:tc>
          <w:tcPr>
            <w:tcW w:w="1134" w:type="dxa"/>
          </w:tcPr>
          <w:p w14:paraId="03F85B83"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tcPr>
          <w:p w14:paraId="69DB5467"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tcPr>
          <w:p w14:paraId="1E41ECE1"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843" w:type="dxa"/>
          </w:tcPr>
          <w:p w14:paraId="62293812"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Jeziorki</w:t>
            </w:r>
          </w:p>
        </w:tc>
        <w:tc>
          <w:tcPr>
            <w:tcW w:w="1531" w:type="dxa"/>
          </w:tcPr>
          <w:p w14:paraId="6258FD8D"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r>
      <w:tr w:rsidR="00BC02EF" w:rsidRPr="00302401" w14:paraId="77DDDBAF" w14:textId="77777777" w:rsidTr="00BC02EF">
        <w:trPr>
          <w:jc w:val="center"/>
        </w:trPr>
        <w:tc>
          <w:tcPr>
            <w:tcW w:w="562" w:type="dxa"/>
            <w:shd w:val="clear" w:color="auto" w:fill="D9E2F3" w:themeFill="accent1" w:themeFillTint="33"/>
          </w:tcPr>
          <w:p w14:paraId="3405754C"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3.</w:t>
            </w:r>
          </w:p>
        </w:tc>
        <w:tc>
          <w:tcPr>
            <w:tcW w:w="1276" w:type="dxa"/>
            <w:shd w:val="clear" w:color="auto" w:fill="D9E2F3" w:themeFill="accent1" w:themeFillTint="33"/>
          </w:tcPr>
          <w:p w14:paraId="5071BDA0" w14:textId="77777777" w:rsidR="001A6498" w:rsidRPr="00302401" w:rsidRDefault="001A6498" w:rsidP="00302401">
            <w:pPr>
              <w:spacing w:line="283" w:lineRule="auto"/>
              <w:jc w:val="right"/>
              <w:rPr>
                <w:rFonts w:ascii="Nyala" w:hAnsi="Nyala" w:cs="Times New Roman"/>
              </w:rPr>
            </w:pPr>
            <w:r w:rsidRPr="00302401">
              <w:rPr>
                <w:rFonts w:ascii="Nyala" w:hAnsi="Nyala" w:cs="Times New Roman"/>
              </w:rPr>
              <w:t>Gielniów</w:t>
            </w:r>
          </w:p>
        </w:tc>
        <w:tc>
          <w:tcPr>
            <w:tcW w:w="1134" w:type="dxa"/>
            <w:shd w:val="clear" w:color="auto" w:fill="D9E2F3" w:themeFill="accent1" w:themeFillTint="33"/>
          </w:tcPr>
          <w:p w14:paraId="368474DF"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shd w:val="clear" w:color="auto" w:fill="D9E2F3" w:themeFill="accent1" w:themeFillTint="33"/>
          </w:tcPr>
          <w:p w14:paraId="12846F5F"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shd w:val="clear" w:color="auto" w:fill="D9E2F3" w:themeFill="accent1" w:themeFillTint="33"/>
          </w:tcPr>
          <w:p w14:paraId="7DB1599D"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843" w:type="dxa"/>
            <w:shd w:val="clear" w:color="auto" w:fill="D9E2F3" w:themeFill="accent1" w:themeFillTint="33"/>
          </w:tcPr>
          <w:p w14:paraId="17C7CE87"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Pilicy i Drzewiczki</w:t>
            </w:r>
          </w:p>
          <w:p w14:paraId="674AD97F"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Lasy przysusko-szydłowieckie</w:t>
            </w:r>
          </w:p>
        </w:tc>
        <w:tc>
          <w:tcPr>
            <w:tcW w:w="1531" w:type="dxa"/>
            <w:shd w:val="clear" w:color="auto" w:fill="D9E2F3" w:themeFill="accent1" w:themeFillTint="33"/>
          </w:tcPr>
          <w:p w14:paraId="3D86CFC7"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r>
      <w:tr w:rsidR="00BC02EF" w:rsidRPr="00302401" w14:paraId="090891C8" w14:textId="77777777" w:rsidTr="00BC02EF">
        <w:trPr>
          <w:jc w:val="center"/>
        </w:trPr>
        <w:tc>
          <w:tcPr>
            <w:tcW w:w="562" w:type="dxa"/>
          </w:tcPr>
          <w:p w14:paraId="1541B2F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4.</w:t>
            </w:r>
          </w:p>
        </w:tc>
        <w:tc>
          <w:tcPr>
            <w:tcW w:w="1276" w:type="dxa"/>
          </w:tcPr>
          <w:p w14:paraId="7F2DD0CF" w14:textId="77777777" w:rsidR="00BC02EF" w:rsidRPr="00302401" w:rsidRDefault="00BC02EF" w:rsidP="00302401">
            <w:pPr>
              <w:spacing w:line="283" w:lineRule="auto"/>
              <w:jc w:val="center"/>
              <w:rPr>
                <w:rFonts w:ascii="Nyala" w:hAnsi="Nyala" w:cs="Times New Roman"/>
              </w:rPr>
            </w:pPr>
          </w:p>
          <w:p w14:paraId="147BD19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Klwów</w:t>
            </w:r>
          </w:p>
        </w:tc>
        <w:tc>
          <w:tcPr>
            <w:tcW w:w="1134" w:type="dxa"/>
          </w:tcPr>
          <w:p w14:paraId="6D24BDEF"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tcPr>
          <w:p w14:paraId="3597747C"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tcPr>
          <w:p w14:paraId="0E5C79DD"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843" w:type="dxa"/>
          </w:tcPr>
          <w:p w14:paraId="0CBBCB56"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Pilicy i Drzewiczki</w:t>
            </w:r>
          </w:p>
        </w:tc>
        <w:tc>
          <w:tcPr>
            <w:tcW w:w="1531" w:type="dxa"/>
          </w:tcPr>
          <w:p w14:paraId="1B7450A0"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Dolnej Pilicy</w:t>
            </w:r>
          </w:p>
          <w:p w14:paraId="5845CE4F"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Pilicy</w:t>
            </w:r>
          </w:p>
        </w:tc>
      </w:tr>
      <w:tr w:rsidR="00BC02EF" w:rsidRPr="00302401" w14:paraId="1A057C9D" w14:textId="77777777" w:rsidTr="00EB6F40">
        <w:trPr>
          <w:jc w:val="center"/>
        </w:trPr>
        <w:tc>
          <w:tcPr>
            <w:tcW w:w="562" w:type="dxa"/>
            <w:shd w:val="clear" w:color="auto" w:fill="D9E2F3" w:themeFill="accent1" w:themeFillTint="33"/>
          </w:tcPr>
          <w:p w14:paraId="28CD5A68"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5.</w:t>
            </w:r>
          </w:p>
        </w:tc>
        <w:tc>
          <w:tcPr>
            <w:tcW w:w="1276" w:type="dxa"/>
            <w:shd w:val="clear" w:color="auto" w:fill="D9E2F3" w:themeFill="accent1" w:themeFillTint="33"/>
          </w:tcPr>
          <w:p w14:paraId="69121CD3"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Mogielnica</w:t>
            </w:r>
          </w:p>
        </w:tc>
        <w:tc>
          <w:tcPr>
            <w:tcW w:w="1134" w:type="dxa"/>
            <w:shd w:val="clear" w:color="auto" w:fill="D9E2F3" w:themeFill="accent1" w:themeFillTint="33"/>
          </w:tcPr>
          <w:p w14:paraId="76E8AAB5"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shd w:val="clear" w:color="auto" w:fill="D9E2F3" w:themeFill="accent1" w:themeFillTint="33"/>
          </w:tcPr>
          <w:p w14:paraId="56E9DCB6"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shd w:val="clear" w:color="auto" w:fill="D9E2F3" w:themeFill="accent1" w:themeFillTint="33"/>
          </w:tcPr>
          <w:p w14:paraId="64C50ECD"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Tomczyce</w:t>
            </w:r>
          </w:p>
        </w:tc>
        <w:tc>
          <w:tcPr>
            <w:tcW w:w="1843" w:type="dxa"/>
            <w:shd w:val="clear" w:color="auto" w:fill="D9E2F3" w:themeFill="accent1" w:themeFillTint="33"/>
          </w:tcPr>
          <w:p w14:paraId="76D5C2C2"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Pilicy i Drzewiczki</w:t>
            </w:r>
          </w:p>
        </w:tc>
        <w:tc>
          <w:tcPr>
            <w:tcW w:w="1531" w:type="dxa"/>
            <w:shd w:val="clear" w:color="auto" w:fill="D9E2F3" w:themeFill="accent1" w:themeFillTint="33"/>
          </w:tcPr>
          <w:p w14:paraId="019D8916"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Dolnej Pilicy</w:t>
            </w:r>
          </w:p>
          <w:p w14:paraId="13A0C72B"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Pilicy</w:t>
            </w:r>
          </w:p>
        </w:tc>
      </w:tr>
      <w:tr w:rsidR="00BC02EF" w:rsidRPr="00302401" w14:paraId="37E16151" w14:textId="77777777" w:rsidTr="00BC02EF">
        <w:trPr>
          <w:jc w:val="center"/>
        </w:trPr>
        <w:tc>
          <w:tcPr>
            <w:tcW w:w="562" w:type="dxa"/>
          </w:tcPr>
          <w:p w14:paraId="5F8A56A8"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6.</w:t>
            </w:r>
          </w:p>
        </w:tc>
        <w:tc>
          <w:tcPr>
            <w:tcW w:w="1276" w:type="dxa"/>
          </w:tcPr>
          <w:p w14:paraId="592B5564"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Nowe Miasto nad Pilicą</w:t>
            </w:r>
          </w:p>
        </w:tc>
        <w:tc>
          <w:tcPr>
            <w:tcW w:w="1134" w:type="dxa"/>
          </w:tcPr>
          <w:p w14:paraId="6E77C421"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tcPr>
          <w:p w14:paraId="03AC07EC"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tcPr>
          <w:p w14:paraId="79B8ABCB"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Sokół</w:t>
            </w:r>
          </w:p>
        </w:tc>
        <w:tc>
          <w:tcPr>
            <w:tcW w:w="1843" w:type="dxa"/>
          </w:tcPr>
          <w:p w14:paraId="3CA37A64"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Pilicy i Drzewiczki</w:t>
            </w:r>
          </w:p>
        </w:tc>
        <w:tc>
          <w:tcPr>
            <w:tcW w:w="1531" w:type="dxa"/>
          </w:tcPr>
          <w:p w14:paraId="669B1AAE"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Dolnej Pilicy</w:t>
            </w:r>
          </w:p>
          <w:p w14:paraId="675B6292"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Pilicy</w:t>
            </w:r>
          </w:p>
        </w:tc>
      </w:tr>
      <w:tr w:rsidR="00BC02EF" w:rsidRPr="00302401" w14:paraId="697BF574" w14:textId="77777777" w:rsidTr="00EB6F40">
        <w:trPr>
          <w:jc w:val="center"/>
        </w:trPr>
        <w:tc>
          <w:tcPr>
            <w:tcW w:w="562" w:type="dxa"/>
            <w:shd w:val="clear" w:color="auto" w:fill="D9E2F3" w:themeFill="accent1" w:themeFillTint="33"/>
          </w:tcPr>
          <w:p w14:paraId="5C5F37F1"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7.</w:t>
            </w:r>
          </w:p>
        </w:tc>
        <w:tc>
          <w:tcPr>
            <w:tcW w:w="1276" w:type="dxa"/>
            <w:shd w:val="clear" w:color="auto" w:fill="D9E2F3" w:themeFill="accent1" w:themeFillTint="33"/>
          </w:tcPr>
          <w:p w14:paraId="4BF1F862"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Odrzywół</w:t>
            </w:r>
          </w:p>
        </w:tc>
        <w:tc>
          <w:tcPr>
            <w:tcW w:w="1134" w:type="dxa"/>
            <w:shd w:val="clear" w:color="auto" w:fill="D9E2F3" w:themeFill="accent1" w:themeFillTint="33"/>
          </w:tcPr>
          <w:p w14:paraId="1CD2ADA8"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shd w:val="clear" w:color="auto" w:fill="D9E2F3" w:themeFill="accent1" w:themeFillTint="33"/>
          </w:tcPr>
          <w:p w14:paraId="595CC8A4"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Spalski Park Krajobrazowy</w:t>
            </w:r>
          </w:p>
        </w:tc>
        <w:tc>
          <w:tcPr>
            <w:tcW w:w="1418" w:type="dxa"/>
            <w:shd w:val="clear" w:color="auto" w:fill="D9E2F3" w:themeFill="accent1" w:themeFillTint="33"/>
          </w:tcPr>
          <w:p w14:paraId="578A27C6"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843" w:type="dxa"/>
            <w:shd w:val="clear" w:color="auto" w:fill="D9E2F3" w:themeFill="accent1" w:themeFillTint="33"/>
          </w:tcPr>
          <w:p w14:paraId="6A24BBDB"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Pilicy i Drzewiczki</w:t>
            </w:r>
          </w:p>
        </w:tc>
        <w:tc>
          <w:tcPr>
            <w:tcW w:w="1531" w:type="dxa"/>
            <w:shd w:val="clear" w:color="auto" w:fill="D9E2F3" w:themeFill="accent1" w:themeFillTint="33"/>
          </w:tcPr>
          <w:p w14:paraId="1E47B41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Dolnej Pilicy</w:t>
            </w:r>
          </w:p>
          <w:p w14:paraId="3FD5005E"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Pilicy</w:t>
            </w:r>
          </w:p>
        </w:tc>
      </w:tr>
      <w:tr w:rsidR="00BC02EF" w:rsidRPr="00302401" w14:paraId="5BECB1C7" w14:textId="77777777" w:rsidTr="00BC02EF">
        <w:trPr>
          <w:jc w:val="center"/>
        </w:trPr>
        <w:tc>
          <w:tcPr>
            <w:tcW w:w="562" w:type="dxa"/>
          </w:tcPr>
          <w:p w14:paraId="53846524"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8.</w:t>
            </w:r>
          </w:p>
        </w:tc>
        <w:tc>
          <w:tcPr>
            <w:tcW w:w="1276" w:type="dxa"/>
          </w:tcPr>
          <w:p w14:paraId="1928F58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Pniewy</w:t>
            </w:r>
          </w:p>
        </w:tc>
        <w:tc>
          <w:tcPr>
            <w:tcW w:w="1134" w:type="dxa"/>
          </w:tcPr>
          <w:p w14:paraId="53607258"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tcPr>
          <w:p w14:paraId="360F7130"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tcPr>
          <w:p w14:paraId="09760267"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Jeziora - Olszyny</w:t>
            </w:r>
          </w:p>
        </w:tc>
        <w:tc>
          <w:tcPr>
            <w:tcW w:w="1843" w:type="dxa"/>
          </w:tcPr>
          <w:p w14:paraId="0F46D33B"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Jeziorki</w:t>
            </w:r>
          </w:p>
        </w:tc>
        <w:tc>
          <w:tcPr>
            <w:tcW w:w="1531" w:type="dxa"/>
          </w:tcPr>
          <w:p w14:paraId="2B223F8C"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r>
      <w:tr w:rsidR="00BC02EF" w:rsidRPr="00302401" w14:paraId="6CBFD3DC" w14:textId="77777777" w:rsidTr="00EB6F40">
        <w:trPr>
          <w:jc w:val="center"/>
        </w:trPr>
        <w:tc>
          <w:tcPr>
            <w:tcW w:w="562" w:type="dxa"/>
            <w:shd w:val="clear" w:color="auto" w:fill="D9E2F3" w:themeFill="accent1" w:themeFillTint="33"/>
          </w:tcPr>
          <w:p w14:paraId="226D09EB"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9.</w:t>
            </w:r>
          </w:p>
        </w:tc>
        <w:tc>
          <w:tcPr>
            <w:tcW w:w="1276" w:type="dxa"/>
            <w:shd w:val="clear" w:color="auto" w:fill="D9E2F3" w:themeFill="accent1" w:themeFillTint="33"/>
          </w:tcPr>
          <w:p w14:paraId="4C22420E" w14:textId="77777777" w:rsidR="001A6498" w:rsidRPr="00302401" w:rsidRDefault="001A6498" w:rsidP="00302401">
            <w:pPr>
              <w:spacing w:line="283" w:lineRule="auto"/>
              <w:rPr>
                <w:rFonts w:ascii="Nyala" w:hAnsi="Nyala" w:cs="Times New Roman"/>
              </w:rPr>
            </w:pPr>
            <w:r w:rsidRPr="00302401">
              <w:rPr>
                <w:rFonts w:ascii="Nyala" w:hAnsi="Nyala" w:cs="Times New Roman"/>
              </w:rPr>
              <w:t>Potworów</w:t>
            </w:r>
          </w:p>
        </w:tc>
        <w:tc>
          <w:tcPr>
            <w:tcW w:w="1134" w:type="dxa"/>
            <w:shd w:val="clear" w:color="auto" w:fill="D9E2F3" w:themeFill="accent1" w:themeFillTint="33"/>
          </w:tcPr>
          <w:p w14:paraId="594CEA14"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shd w:val="clear" w:color="auto" w:fill="D9E2F3" w:themeFill="accent1" w:themeFillTint="33"/>
          </w:tcPr>
          <w:p w14:paraId="76BCD6AE"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shd w:val="clear" w:color="auto" w:fill="D9E2F3" w:themeFill="accent1" w:themeFillTint="33"/>
          </w:tcPr>
          <w:p w14:paraId="4584D41C"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843" w:type="dxa"/>
            <w:shd w:val="clear" w:color="auto" w:fill="D9E2F3" w:themeFill="accent1" w:themeFillTint="33"/>
          </w:tcPr>
          <w:p w14:paraId="13CA1C9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31" w:type="dxa"/>
            <w:shd w:val="clear" w:color="auto" w:fill="D9E2F3" w:themeFill="accent1" w:themeFillTint="33"/>
          </w:tcPr>
          <w:p w14:paraId="28FD7FC3"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p w14:paraId="4BB7FF09" w14:textId="77777777" w:rsidR="00EB6F40" w:rsidRPr="00302401" w:rsidRDefault="00EB6F40" w:rsidP="00302401">
            <w:pPr>
              <w:spacing w:line="283" w:lineRule="auto"/>
              <w:jc w:val="center"/>
              <w:rPr>
                <w:rFonts w:ascii="Nyala" w:hAnsi="Nyala" w:cs="Times New Roman"/>
              </w:rPr>
            </w:pPr>
          </w:p>
        </w:tc>
      </w:tr>
      <w:tr w:rsidR="00BC02EF" w:rsidRPr="00302401" w14:paraId="28311E1A" w14:textId="77777777" w:rsidTr="00BC02EF">
        <w:trPr>
          <w:jc w:val="center"/>
        </w:trPr>
        <w:tc>
          <w:tcPr>
            <w:tcW w:w="562" w:type="dxa"/>
          </w:tcPr>
          <w:p w14:paraId="162F85BA"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10.</w:t>
            </w:r>
          </w:p>
        </w:tc>
        <w:tc>
          <w:tcPr>
            <w:tcW w:w="1276" w:type="dxa"/>
          </w:tcPr>
          <w:p w14:paraId="3829EC24"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Rusinów</w:t>
            </w:r>
          </w:p>
        </w:tc>
        <w:tc>
          <w:tcPr>
            <w:tcW w:w="1134" w:type="dxa"/>
          </w:tcPr>
          <w:p w14:paraId="3B54E411"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559" w:type="dxa"/>
          </w:tcPr>
          <w:p w14:paraId="42BE227D"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418" w:type="dxa"/>
          </w:tcPr>
          <w:p w14:paraId="133DE5BD"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c>
          <w:tcPr>
            <w:tcW w:w="1843" w:type="dxa"/>
          </w:tcPr>
          <w:p w14:paraId="48A32C59"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Dolina Rzeki Pilicy i Drzewiczki</w:t>
            </w:r>
          </w:p>
        </w:tc>
        <w:tc>
          <w:tcPr>
            <w:tcW w:w="1531" w:type="dxa"/>
          </w:tcPr>
          <w:p w14:paraId="36E91E03" w14:textId="77777777" w:rsidR="001A6498" w:rsidRPr="00302401" w:rsidRDefault="001A6498" w:rsidP="00302401">
            <w:pPr>
              <w:spacing w:line="283" w:lineRule="auto"/>
              <w:jc w:val="center"/>
              <w:rPr>
                <w:rFonts w:ascii="Nyala" w:hAnsi="Nyala" w:cs="Times New Roman"/>
              </w:rPr>
            </w:pPr>
            <w:r w:rsidRPr="00302401">
              <w:rPr>
                <w:rFonts w:ascii="Nyala" w:hAnsi="Nyala" w:cs="Times New Roman"/>
              </w:rPr>
              <w:t>-</w:t>
            </w:r>
          </w:p>
        </w:tc>
      </w:tr>
    </w:tbl>
    <w:p w14:paraId="0B51C091" w14:textId="77777777" w:rsidR="00A5630F" w:rsidRPr="00302401" w:rsidRDefault="00A5630F" w:rsidP="00302401">
      <w:pPr>
        <w:spacing w:line="283" w:lineRule="auto"/>
        <w:jc w:val="center"/>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Źródło: opracowanie własne</w:t>
      </w:r>
    </w:p>
    <w:p w14:paraId="2F78AEE9" w14:textId="5A55354E" w:rsidR="004E52F3" w:rsidRPr="00302401" w:rsidRDefault="004E52F3" w:rsidP="00302401">
      <w:pPr>
        <w:pStyle w:val="Nagwek1"/>
        <w:spacing w:before="0" w:line="283" w:lineRule="auto"/>
        <w:ind w:firstLine="284"/>
        <w:rPr>
          <w:rFonts w:ascii="Nyala" w:eastAsia="Calibri" w:hAnsi="Nyala"/>
          <w:b/>
          <w:bCs/>
          <w:sz w:val="22"/>
          <w:szCs w:val="22"/>
        </w:rPr>
      </w:pPr>
      <w:bookmarkStart w:id="19" w:name="_Toc136967254"/>
      <w:r w:rsidRPr="00302401">
        <w:rPr>
          <w:rFonts w:ascii="Nyala" w:eastAsia="Calibri" w:hAnsi="Nyala"/>
          <w:b/>
          <w:bCs/>
          <w:sz w:val="22"/>
          <w:szCs w:val="22"/>
        </w:rPr>
        <w:t>Rozdział III</w:t>
      </w:r>
      <w:r w:rsidR="001C1A4C" w:rsidRPr="00302401">
        <w:rPr>
          <w:rFonts w:ascii="Nyala" w:eastAsia="Calibri" w:hAnsi="Nyala"/>
          <w:b/>
          <w:bCs/>
          <w:sz w:val="22"/>
          <w:szCs w:val="22"/>
        </w:rPr>
        <w:t xml:space="preserve"> </w:t>
      </w:r>
      <w:r w:rsidRPr="00302401">
        <w:rPr>
          <w:rFonts w:ascii="Nyala" w:eastAsia="Calibri" w:hAnsi="Nyala"/>
          <w:b/>
          <w:bCs/>
          <w:sz w:val="22"/>
          <w:szCs w:val="22"/>
        </w:rPr>
        <w:t>Partycypacyjny charakter LSR</w:t>
      </w:r>
      <w:bookmarkEnd w:id="19"/>
    </w:p>
    <w:p w14:paraId="21A699CF" w14:textId="77777777" w:rsidR="00335AC0" w:rsidRPr="00302401" w:rsidRDefault="00335AC0" w:rsidP="00302401">
      <w:pPr>
        <w:spacing w:line="283" w:lineRule="auto"/>
        <w:ind w:firstLine="284"/>
        <w:jc w:val="both"/>
        <w:rPr>
          <w:rFonts w:ascii="Nyala" w:eastAsia="Calibri" w:hAnsi="Nyala" w:cs="Times New Roman"/>
          <w:kern w:val="0"/>
          <w:sz w:val="22"/>
          <w14:ligatures w14:val="none"/>
        </w:rPr>
      </w:pPr>
    </w:p>
    <w:p w14:paraId="4138AAB2" w14:textId="408AA346" w:rsidR="004E52F3" w:rsidRPr="00302401" w:rsidRDefault="008E7EFC"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Calibri" w:hAnsi="Nyala" w:cs="Times New Roman"/>
          <w:kern w:val="0"/>
          <w:sz w:val="22"/>
          <w14:ligatures w14:val="none"/>
        </w:rPr>
        <w:t>LGD</w:t>
      </w:r>
      <w:r w:rsidR="004E52F3" w:rsidRPr="00302401">
        <w:rPr>
          <w:rFonts w:ascii="Nyala" w:eastAsia="Calibri" w:hAnsi="Nyala" w:cs="Times New Roman"/>
          <w:kern w:val="0"/>
          <w:sz w:val="22"/>
          <w14:ligatures w14:val="none"/>
        </w:rPr>
        <w:t xml:space="preserve"> </w:t>
      </w:r>
      <w:r w:rsidR="00FF6426" w:rsidRPr="00302401">
        <w:rPr>
          <w:rFonts w:ascii="Nyala" w:eastAsia="Calibri" w:hAnsi="Nyala" w:cs="Times New Roman"/>
          <w:kern w:val="0"/>
          <w:sz w:val="22"/>
          <w14:ligatures w14:val="none"/>
        </w:rPr>
        <w:t>„</w:t>
      </w:r>
      <w:r w:rsidR="004E52F3"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4E52F3" w:rsidRPr="00302401">
        <w:rPr>
          <w:rFonts w:ascii="Nyala" w:eastAsia="Calibri" w:hAnsi="Nyala" w:cs="Times New Roman"/>
          <w:kern w:val="0"/>
          <w:sz w:val="22"/>
          <w14:ligatures w14:val="none"/>
        </w:rPr>
        <w:t xml:space="preserve"> na poszczególnych kluczowych etapach prac nad </w:t>
      </w:r>
      <w:r w:rsidRPr="00302401">
        <w:rPr>
          <w:rFonts w:ascii="Nyala" w:eastAsia="Calibri" w:hAnsi="Nyala" w:cs="Times New Roman"/>
          <w:kern w:val="0"/>
          <w:sz w:val="22"/>
          <w14:ligatures w14:val="none"/>
        </w:rPr>
        <w:t xml:space="preserve">LSR </w:t>
      </w:r>
      <w:r w:rsidR="004E52F3" w:rsidRPr="00302401">
        <w:rPr>
          <w:rFonts w:ascii="Nyala" w:eastAsia="Calibri" w:hAnsi="Nyala" w:cs="Times New Roman"/>
          <w:kern w:val="0"/>
          <w:sz w:val="22"/>
          <w14:ligatures w14:val="none"/>
        </w:rPr>
        <w:t>zastosowała kilka partycypacyjnych metod konsultacji</w:t>
      </w:r>
      <w:r w:rsidR="004E52F3" w:rsidRPr="00302401">
        <w:rPr>
          <w:rFonts w:ascii="Nyala" w:eastAsia="Times New Roman" w:hAnsi="Nyala" w:cs="Times New Roman"/>
          <w:kern w:val="0"/>
          <w:sz w:val="22"/>
          <w:lang w:eastAsia="pl-PL"/>
          <w14:ligatures w14:val="none"/>
        </w:rPr>
        <w:t>. Dodatkowo, w procesie przygotowa</w:t>
      </w:r>
      <w:r w:rsidRPr="00302401">
        <w:rPr>
          <w:rFonts w:ascii="Nyala" w:eastAsia="Times New Roman" w:hAnsi="Nyala" w:cs="Times New Roman"/>
          <w:kern w:val="0"/>
          <w:sz w:val="22"/>
          <w:lang w:eastAsia="pl-PL"/>
          <w14:ligatures w14:val="none"/>
        </w:rPr>
        <w:t>ń</w:t>
      </w:r>
      <w:r w:rsidR="004E52F3" w:rsidRPr="00302401">
        <w:rPr>
          <w:rFonts w:ascii="Nyala" w:eastAsia="Times New Roman" w:hAnsi="Nyala" w:cs="Times New Roman"/>
          <w:kern w:val="0"/>
          <w:sz w:val="22"/>
          <w:lang w:eastAsia="pl-PL"/>
          <w14:ligatures w14:val="none"/>
        </w:rPr>
        <w:t xml:space="preserve"> został utworzony zespół ds. opracowania LSR, w skład, którego powołano </w:t>
      </w:r>
      <w:r w:rsidR="00B202BD" w:rsidRPr="00302401">
        <w:rPr>
          <w:rFonts w:ascii="Nyala" w:eastAsia="Times New Roman" w:hAnsi="Nyala" w:cs="Times New Roman"/>
          <w:kern w:val="0"/>
          <w:sz w:val="22"/>
          <w:lang w:eastAsia="pl-PL"/>
          <w14:ligatures w14:val="none"/>
        </w:rPr>
        <w:br/>
      </w:r>
      <w:r w:rsidR="004E52F3" w:rsidRPr="00302401">
        <w:rPr>
          <w:rFonts w:ascii="Nyala" w:eastAsia="Times New Roman" w:hAnsi="Nyala" w:cs="Times New Roman"/>
          <w:kern w:val="0"/>
          <w:sz w:val="22"/>
          <w:lang w:eastAsia="pl-PL"/>
          <w14:ligatures w14:val="none"/>
        </w:rPr>
        <w:t>10 osób (po 1 osobie z każdej gminy). W skład zespołu weszli m.in. p</w:t>
      </w:r>
      <w:r w:rsidR="004E52F3" w:rsidRPr="00302401">
        <w:rPr>
          <w:rFonts w:ascii="Nyala" w:eastAsia="Calibri" w:hAnsi="Nyala" w:cs="Times New Roman"/>
          <w:kern w:val="0"/>
          <w:sz w:val="22"/>
          <w14:ligatures w14:val="none"/>
        </w:rPr>
        <w:t xml:space="preserve">racownicy </w:t>
      </w:r>
      <w:r w:rsidR="00B47372" w:rsidRPr="00302401">
        <w:rPr>
          <w:rFonts w:ascii="Nyala" w:eastAsia="Calibri" w:hAnsi="Nyala" w:cs="Times New Roman"/>
          <w:kern w:val="0"/>
          <w:sz w:val="22"/>
          <w14:ligatures w14:val="none"/>
        </w:rPr>
        <w:t>Biura</w:t>
      </w:r>
      <w:r w:rsidR="004E52F3" w:rsidRPr="00302401">
        <w:rPr>
          <w:rFonts w:ascii="Nyala" w:eastAsia="Calibri" w:hAnsi="Nyala" w:cs="Times New Roman"/>
          <w:kern w:val="0"/>
          <w:sz w:val="22"/>
          <w14:ligatures w14:val="none"/>
        </w:rPr>
        <w:t xml:space="preserve">, Zarządu, Rady oraz w zależności od tematyki prowadzonych spotkań </w:t>
      </w:r>
      <w:r w:rsidRPr="00302401">
        <w:rPr>
          <w:rFonts w:ascii="Nyala" w:eastAsia="Calibri" w:hAnsi="Nyala" w:cs="Times New Roman"/>
          <w:kern w:val="0"/>
          <w:sz w:val="22"/>
          <w14:ligatures w14:val="none"/>
        </w:rPr>
        <w:t xml:space="preserve">- </w:t>
      </w:r>
      <w:r w:rsidR="004E52F3" w:rsidRPr="00302401">
        <w:rPr>
          <w:rFonts w:ascii="Nyala" w:eastAsia="Calibri" w:hAnsi="Nyala" w:cs="Times New Roman"/>
          <w:kern w:val="0"/>
          <w:sz w:val="22"/>
          <w14:ligatures w14:val="none"/>
        </w:rPr>
        <w:t>zaproszonych ekspertów</w:t>
      </w:r>
      <w:r w:rsidR="004237D8" w:rsidRPr="00302401">
        <w:rPr>
          <w:rFonts w:ascii="Nyala" w:eastAsia="Calibri" w:hAnsi="Nyala" w:cs="Times New Roman"/>
          <w:kern w:val="0"/>
          <w:sz w:val="22"/>
          <w14:ligatures w14:val="none"/>
        </w:rPr>
        <w:t xml:space="preserve"> </w:t>
      </w:r>
      <w:r w:rsidR="004E52F3" w:rsidRPr="00302401">
        <w:rPr>
          <w:rFonts w:ascii="Nyala" w:eastAsia="Calibri" w:hAnsi="Nyala" w:cs="Times New Roman"/>
          <w:kern w:val="0"/>
          <w:sz w:val="22"/>
          <w14:ligatures w14:val="none"/>
        </w:rPr>
        <w:t>z konkretnej dziedziny. Celem zespołu było wyznaczanie kierunku prac nad poszczególnymi rozdziałami LSR oraz analiza danych zebranych podczas spotkań konsultacyjnych. Spotkania zespołu roboczego odbywały się poprzez kontakt bezpośredni, telefoniczny, mailowy, wykorzystując media społecznościowe, a także online, w zależności od zgłaszanych potrzeb.</w:t>
      </w:r>
    </w:p>
    <w:p w14:paraId="35F9456F" w14:textId="77777777" w:rsidR="002527F4" w:rsidRPr="00302401" w:rsidRDefault="002527F4" w:rsidP="00302401">
      <w:pPr>
        <w:spacing w:line="283" w:lineRule="auto"/>
        <w:ind w:firstLine="284"/>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Strategia partycypacji dotyczyła każdego </w:t>
      </w:r>
      <w:r w:rsidR="00822C19" w:rsidRPr="00302401">
        <w:rPr>
          <w:rFonts w:ascii="Nyala" w:eastAsia="Calibri" w:hAnsi="Nyala" w:cs="Times New Roman"/>
          <w:sz w:val="22"/>
          <w14:ligatures w14:val="none"/>
        </w:rPr>
        <w:t xml:space="preserve">z 5 kluczowych </w:t>
      </w:r>
      <w:r w:rsidRPr="00302401">
        <w:rPr>
          <w:rFonts w:ascii="Nyala" w:eastAsia="Calibri" w:hAnsi="Nyala" w:cs="Times New Roman"/>
          <w:sz w:val="22"/>
          <w14:ligatures w14:val="none"/>
        </w:rPr>
        <w:t xml:space="preserve">etapu przygotowań: </w:t>
      </w:r>
    </w:p>
    <w:p w14:paraId="36E973D7" w14:textId="77777777" w:rsidR="002527F4" w:rsidRPr="00302401" w:rsidRDefault="002527F4" w:rsidP="00302401">
      <w:pPr>
        <w:tabs>
          <w:tab w:val="left" w:pos="10206"/>
        </w:tabs>
        <w:spacing w:line="283" w:lineRule="auto"/>
        <w:rPr>
          <w:rFonts w:ascii="Nyala" w:eastAsia="Calibri" w:hAnsi="Nyala" w:cs="Times New Roman"/>
          <w:sz w:val="22"/>
          <w14:ligatures w14:val="none"/>
        </w:rPr>
      </w:pPr>
      <w:r w:rsidRPr="00302401">
        <w:rPr>
          <w:rFonts w:ascii="Nyala" w:eastAsia="Calibri" w:hAnsi="Nyala" w:cs="Times New Roman"/>
          <w:sz w:val="22"/>
          <w14:ligatures w14:val="none"/>
        </w:rPr>
        <w:t xml:space="preserve">Etap I Diagnoza i analiza SWOT </w:t>
      </w:r>
    </w:p>
    <w:p w14:paraId="350DC1A5" w14:textId="77777777" w:rsidR="002527F4" w:rsidRPr="00302401" w:rsidRDefault="002527F4" w:rsidP="00302401">
      <w:pPr>
        <w:tabs>
          <w:tab w:val="left" w:pos="10206"/>
        </w:tabs>
        <w:spacing w:line="283" w:lineRule="auto"/>
        <w:rPr>
          <w:rFonts w:ascii="Nyala" w:eastAsia="Calibri" w:hAnsi="Nyala" w:cs="Times New Roman"/>
          <w:sz w:val="22"/>
          <w14:ligatures w14:val="none"/>
        </w:rPr>
      </w:pPr>
      <w:r w:rsidRPr="00302401">
        <w:rPr>
          <w:rFonts w:ascii="Nyala" w:eastAsia="Calibri" w:hAnsi="Nyala" w:cs="Times New Roman"/>
          <w:sz w:val="22"/>
          <w14:ligatures w14:val="none"/>
        </w:rPr>
        <w:t>Etap II Określenie / konsultacje celów i wskaźników oraz Planu działania</w:t>
      </w:r>
    </w:p>
    <w:p w14:paraId="6BCA95CE" w14:textId="77777777" w:rsidR="002527F4" w:rsidRPr="00302401" w:rsidRDefault="002527F4" w:rsidP="00302401">
      <w:pPr>
        <w:tabs>
          <w:tab w:val="left" w:pos="10206"/>
        </w:tabs>
        <w:spacing w:line="283" w:lineRule="auto"/>
        <w:rPr>
          <w:rFonts w:ascii="Nyala" w:eastAsia="Calibri" w:hAnsi="Nyala" w:cs="Times New Roman"/>
          <w:sz w:val="22"/>
          <w14:ligatures w14:val="none"/>
        </w:rPr>
      </w:pPr>
      <w:r w:rsidRPr="00302401">
        <w:rPr>
          <w:rFonts w:ascii="Nyala" w:eastAsia="Calibri" w:hAnsi="Nyala" w:cs="Times New Roman"/>
          <w:sz w:val="22"/>
          <w14:ligatures w14:val="none"/>
        </w:rPr>
        <w:t>Etap III Opracowanie / konsultacje zasad wyboru operacji i lokalnych kryteriów</w:t>
      </w:r>
    </w:p>
    <w:p w14:paraId="55E1E8E2" w14:textId="77777777" w:rsidR="002527F4" w:rsidRPr="00302401" w:rsidRDefault="002527F4" w:rsidP="00302401">
      <w:pPr>
        <w:tabs>
          <w:tab w:val="left" w:pos="10206"/>
        </w:tabs>
        <w:spacing w:line="283" w:lineRule="auto"/>
        <w:rPr>
          <w:rFonts w:ascii="Nyala" w:eastAsia="Calibri" w:hAnsi="Nyala" w:cs="Times New Roman"/>
          <w:sz w:val="22"/>
          <w14:ligatures w14:val="none"/>
        </w:rPr>
      </w:pPr>
      <w:r w:rsidRPr="00302401">
        <w:rPr>
          <w:rFonts w:ascii="Nyala" w:eastAsia="Calibri" w:hAnsi="Nyala" w:cs="Times New Roman"/>
          <w:sz w:val="22"/>
          <w14:ligatures w14:val="none"/>
        </w:rPr>
        <w:t>Etap IV Opracowanie / konsultacje zasad monitorowania i ewaluacji</w:t>
      </w:r>
    </w:p>
    <w:p w14:paraId="56B0196A" w14:textId="77777777" w:rsidR="002527F4" w:rsidRPr="00302401" w:rsidRDefault="002527F4" w:rsidP="00302401">
      <w:pPr>
        <w:tabs>
          <w:tab w:val="left" w:pos="10206"/>
        </w:tabs>
        <w:spacing w:line="283" w:lineRule="auto"/>
        <w:rPr>
          <w:rFonts w:ascii="Nyala" w:eastAsia="Calibri" w:hAnsi="Nyala" w:cs="Times New Roman"/>
          <w:sz w:val="22"/>
          <w14:ligatures w14:val="none"/>
        </w:rPr>
      </w:pPr>
      <w:r w:rsidRPr="00302401">
        <w:rPr>
          <w:rFonts w:ascii="Nyala" w:eastAsia="Calibri" w:hAnsi="Nyala" w:cs="Times New Roman"/>
          <w:sz w:val="22"/>
          <w14:ligatures w14:val="none"/>
        </w:rPr>
        <w:t>Etap V Opracowanie / konsultacje planu komunikacji</w:t>
      </w:r>
    </w:p>
    <w:p w14:paraId="3CCBE641" w14:textId="781AC16E" w:rsidR="002527F4" w:rsidRPr="00302401" w:rsidRDefault="002527F4" w:rsidP="00302401">
      <w:pPr>
        <w:spacing w:line="283" w:lineRule="auto"/>
        <w:ind w:firstLine="284"/>
        <w:jc w:val="both"/>
        <w:rPr>
          <w:rFonts w:ascii="Nyala" w:eastAsia="Calibri" w:hAnsi="Nyala" w:cs="Times New Roman"/>
          <w:sz w:val="22"/>
          <w14:ligatures w14:val="none"/>
        </w:rPr>
      </w:pPr>
      <w:r w:rsidRPr="00302401">
        <w:rPr>
          <w:rFonts w:ascii="Nyala" w:eastAsia="Calibri" w:hAnsi="Nyala" w:cs="Times New Roman"/>
          <w:sz w:val="22"/>
          <w14:ligatures w14:val="none"/>
        </w:rPr>
        <w:t>Adekwatna partycypacja będzie również towarzyszyć działaniom LGD na kolejnych</w:t>
      </w:r>
      <w:r w:rsidR="00CD2324" w:rsidRPr="00302401">
        <w:rPr>
          <w:rFonts w:ascii="Nyala" w:eastAsia="Calibri" w:hAnsi="Nyala" w:cs="Times New Roman"/>
          <w:sz w:val="22"/>
          <w14:ligatures w14:val="none"/>
        </w:rPr>
        <w:t xml:space="preserve"> etapach</w:t>
      </w:r>
      <w:r w:rsidRPr="00302401">
        <w:rPr>
          <w:rFonts w:ascii="Nyala" w:eastAsia="Calibri" w:hAnsi="Nyala" w:cs="Times New Roman"/>
          <w:sz w:val="22"/>
          <w14:ligatures w14:val="none"/>
        </w:rPr>
        <w:t>, tj. w trakcie wdrażania oraz oceny efektów. LGD dołożyła starań, aby wykorzystane formy partycypacj</w:t>
      </w:r>
      <w:r w:rsidR="00CD2324" w:rsidRPr="00302401">
        <w:rPr>
          <w:rFonts w:ascii="Nyala" w:eastAsia="Calibri" w:hAnsi="Nyala" w:cs="Times New Roman"/>
          <w:sz w:val="22"/>
          <w14:ligatures w14:val="none"/>
        </w:rPr>
        <w:t xml:space="preserve">i, były adekwatne do oczekiwań </w:t>
      </w:r>
      <w:r w:rsidRPr="00302401">
        <w:rPr>
          <w:rFonts w:ascii="Nyala" w:eastAsia="Calibri" w:hAnsi="Nyala" w:cs="Times New Roman"/>
          <w:sz w:val="22"/>
          <w14:ligatures w14:val="none"/>
        </w:rPr>
        <w:t>i możliwości poszczególnych interesariuszy, zaś wszelkie informacje dotyczące budowy LSR na lata 2023-2027 zostały podane jeszcze przed ogłoszeniem konkursu na wybór LSR. Dzięki temu mieliśmy czas na</w:t>
      </w:r>
      <w:r w:rsidR="004237D8" w:rsidRPr="00302401">
        <w:rPr>
          <w:rFonts w:ascii="Nyala" w:eastAsia="Calibri" w:hAnsi="Nyala" w:cs="Times New Roman"/>
          <w:sz w:val="22"/>
          <w14:ligatures w14:val="none"/>
        </w:rPr>
        <w:t xml:space="preserve"> </w:t>
      </w:r>
      <w:r w:rsidRPr="00302401">
        <w:rPr>
          <w:rFonts w:ascii="Nyala" w:eastAsia="Calibri" w:hAnsi="Nyala" w:cs="Times New Roman"/>
          <w:sz w:val="22"/>
          <w14:ligatures w14:val="none"/>
        </w:rPr>
        <w:t>wykonanie wszystkich założeń w tym zakresie.</w:t>
      </w:r>
    </w:p>
    <w:p w14:paraId="723531E1" w14:textId="77777777" w:rsidR="002527F4" w:rsidRPr="00302401" w:rsidRDefault="002527F4" w:rsidP="00302401">
      <w:pPr>
        <w:spacing w:line="283" w:lineRule="auto"/>
        <w:ind w:firstLine="360"/>
        <w:jc w:val="both"/>
        <w:rPr>
          <w:rFonts w:ascii="Nyala" w:eastAsia="Calibri" w:hAnsi="Nyala" w:cs="Times New Roman"/>
          <w:sz w:val="22"/>
          <w14:ligatures w14:val="none"/>
        </w:rPr>
      </w:pPr>
    </w:p>
    <w:p w14:paraId="288F0840" w14:textId="677295E7" w:rsidR="002527F4" w:rsidRPr="00302401" w:rsidRDefault="00BA0AE1" w:rsidP="00302401">
      <w:pPr>
        <w:spacing w:line="283" w:lineRule="auto"/>
        <w:jc w:val="both"/>
        <w:rPr>
          <w:rFonts w:ascii="Nyala" w:eastAsia="Calibri" w:hAnsi="Nyala" w:cs="Times New Roman"/>
          <w:sz w:val="22"/>
          <w14:ligatures w14:val="none"/>
        </w:rPr>
      </w:pPr>
      <w:r w:rsidRPr="00302401">
        <w:rPr>
          <w:rFonts w:ascii="Nyala" w:eastAsia="Calibri" w:hAnsi="Nyala" w:cs="Times New Roman"/>
          <w:sz w:val="22"/>
          <w14:ligatures w14:val="none"/>
        </w:rPr>
        <w:t>Tabela nr 4</w:t>
      </w:r>
      <w:r w:rsidR="002527F4" w:rsidRPr="00302401">
        <w:rPr>
          <w:rFonts w:ascii="Nyala" w:eastAsia="Calibri" w:hAnsi="Nyala" w:cs="Times New Roman"/>
          <w:sz w:val="22"/>
          <w14:ligatures w14:val="none"/>
        </w:rPr>
        <w:t xml:space="preserve"> Metody partycypacji zastosowane na poszczególnych etapach prac nad przygotowaniem LSR obejmujące również konsultacje wypracowanych propozycji</w:t>
      </w:r>
    </w:p>
    <w:tbl>
      <w:tblPr>
        <w:tblStyle w:val="Tabelasiatki4akcent12"/>
        <w:tblW w:w="10201" w:type="dxa"/>
        <w:tblLayout w:type="fixed"/>
        <w:tblLook w:val="04A0" w:firstRow="1" w:lastRow="0" w:firstColumn="1" w:lastColumn="0" w:noHBand="0" w:noVBand="1"/>
      </w:tblPr>
      <w:tblGrid>
        <w:gridCol w:w="5382"/>
        <w:gridCol w:w="963"/>
        <w:gridCol w:w="964"/>
        <w:gridCol w:w="964"/>
        <w:gridCol w:w="964"/>
        <w:gridCol w:w="964"/>
      </w:tblGrid>
      <w:tr w:rsidR="00822C19" w:rsidRPr="00302401" w14:paraId="490F3DEC" w14:textId="77777777" w:rsidTr="00575776">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382" w:type="dxa"/>
          </w:tcPr>
          <w:p w14:paraId="123C42EA" w14:textId="77777777" w:rsidR="002527F4" w:rsidRPr="00302401" w:rsidRDefault="002527F4" w:rsidP="00302401">
            <w:pPr>
              <w:tabs>
                <w:tab w:val="left" w:pos="10206"/>
              </w:tabs>
              <w:spacing w:line="283" w:lineRule="auto"/>
              <w:ind w:left="25"/>
              <w:jc w:val="center"/>
              <w:rPr>
                <w:rFonts w:ascii="Nyala" w:hAnsi="Nyala" w:cs="Times New Roman"/>
                <w:b w:val="0"/>
                <w:bCs w:val="0"/>
                <w:color w:val="auto"/>
              </w:rPr>
            </w:pPr>
            <w:r w:rsidRPr="00302401">
              <w:rPr>
                <w:rFonts w:ascii="Nyala" w:hAnsi="Nyala" w:cs="Times New Roman"/>
                <w:b w:val="0"/>
                <w:bCs w:val="0"/>
                <w:color w:val="auto"/>
              </w:rPr>
              <w:lastRenderedPageBreak/>
              <w:t>Nazwa metody</w:t>
            </w:r>
          </w:p>
        </w:tc>
        <w:tc>
          <w:tcPr>
            <w:tcW w:w="963" w:type="dxa"/>
          </w:tcPr>
          <w:p w14:paraId="2CDFBF4F" w14:textId="77777777" w:rsidR="002527F4" w:rsidRPr="00302401" w:rsidRDefault="002527F4" w:rsidP="00302401">
            <w:pPr>
              <w:tabs>
                <w:tab w:val="left" w:pos="10206"/>
              </w:tab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Etap I</w:t>
            </w:r>
          </w:p>
        </w:tc>
        <w:tc>
          <w:tcPr>
            <w:tcW w:w="964" w:type="dxa"/>
          </w:tcPr>
          <w:p w14:paraId="1EBB0B4C" w14:textId="77777777" w:rsidR="002527F4" w:rsidRPr="00302401" w:rsidRDefault="002527F4" w:rsidP="00302401">
            <w:pPr>
              <w:tabs>
                <w:tab w:val="left" w:pos="10206"/>
              </w:tab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Etap II</w:t>
            </w:r>
          </w:p>
        </w:tc>
        <w:tc>
          <w:tcPr>
            <w:tcW w:w="964" w:type="dxa"/>
          </w:tcPr>
          <w:p w14:paraId="08AD3509" w14:textId="77777777" w:rsidR="002527F4" w:rsidRPr="00302401" w:rsidRDefault="002527F4" w:rsidP="00302401">
            <w:pPr>
              <w:tabs>
                <w:tab w:val="left" w:pos="10206"/>
              </w:tab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Etap III</w:t>
            </w:r>
          </w:p>
        </w:tc>
        <w:tc>
          <w:tcPr>
            <w:tcW w:w="964" w:type="dxa"/>
          </w:tcPr>
          <w:p w14:paraId="77D84640" w14:textId="77777777" w:rsidR="002527F4" w:rsidRPr="00302401" w:rsidRDefault="002527F4" w:rsidP="00302401">
            <w:pPr>
              <w:tabs>
                <w:tab w:val="left" w:pos="10206"/>
              </w:tabs>
              <w:spacing w:line="283" w:lineRule="auto"/>
              <w:ind w:left="34"/>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Etap IV</w:t>
            </w:r>
          </w:p>
        </w:tc>
        <w:tc>
          <w:tcPr>
            <w:tcW w:w="964" w:type="dxa"/>
          </w:tcPr>
          <w:p w14:paraId="3F0BF6FE" w14:textId="77777777" w:rsidR="002527F4" w:rsidRPr="00302401" w:rsidRDefault="002527F4" w:rsidP="00302401">
            <w:pPr>
              <w:tabs>
                <w:tab w:val="left" w:pos="10206"/>
              </w:tabs>
              <w:spacing w:line="283" w:lineRule="auto"/>
              <w:ind w:left="60"/>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Etap V</w:t>
            </w:r>
          </w:p>
        </w:tc>
      </w:tr>
      <w:tr w:rsidR="006E6C51" w:rsidRPr="00302401" w14:paraId="629E2D3E"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68C763CB" w14:textId="77777777" w:rsidR="002527F4" w:rsidRPr="00302401" w:rsidRDefault="002527F4" w:rsidP="00302401">
            <w:pPr>
              <w:tabs>
                <w:tab w:val="left" w:pos="10206"/>
              </w:tabs>
              <w:spacing w:line="283" w:lineRule="auto"/>
              <w:rPr>
                <w:rFonts w:ascii="Nyala" w:hAnsi="Nyala" w:cs="Times New Roman"/>
                <w:b w:val="0"/>
                <w:bCs w:val="0"/>
              </w:rPr>
            </w:pPr>
            <w:r w:rsidRPr="00302401">
              <w:rPr>
                <w:rFonts w:ascii="Nyala" w:hAnsi="Nyala" w:cs="Times New Roman"/>
                <w:b w:val="0"/>
                <w:bCs w:val="0"/>
              </w:rPr>
              <w:t>badania ankietowe</w:t>
            </w:r>
          </w:p>
        </w:tc>
        <w:tc>
          <w:tcPr>
            <w:tcW w:w="963" w:type="dxa"/>
          </w:tcPr>
          <w:p w14:paraId="444C5383"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3F2CB097"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307F6F31"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23D97894"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p>
        </w:tc>
        <w:tc>
          <w:tcPr>
            <w:tcW w:w="964" w:type="dxa"/>
          </w:tcPr>
          <w:p w14:paraId="68F38E12"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r>
      <w:tr w:rsidR="002527F4" w:rsidRPr="00302401" w14:paraId="7AE5E036" w14:textId="77777777" w:rsidTr="00575776">
        <w:tc>
          <w:tcPr>
            <w:cnfStyle w:val="001000000000" w:firstRow="0" w:lastRow="0" w:firstColumn="1" w:lastColumn="0" w:oddVBand="0" w:evenVBand="0" w:oddHBand="0" w:evenHBand="0" w:firstRowFirstColumn="0" w:firstRowLastColumn="0" w:lastRowFirstColumn="0" w:lastRowLastColumn="0"/>
            <w:tcW w:w="5382" w:type="dxa"/>
          </w:tcPr>
          <w:p w14:paraId="693A8228" w14:textId="77777777" w:rsidR="002527F4" w:rsidRPr="00302401" w:rsidRDefault="002527F4" w:rsidP="00302401">
            <w:pPr>
              <w:tabs>
                <w:tab w:val="left" w:pos="10206"/>
              </w:tabs>
              <w:spacing w:line="283" w:lineRule="auto"/>
              <w:rPr>
                <w:rFonts w:ascii="Nyala" w:hAnsi="Nyala" w:cs="Times New Roman"/>
                <w:b w:val="0"/>
                <w:bCs w:val="0"/>
              </w:rPr>
            </w:pPr>
            <w:r w:rsidRPr="00302401">
              <w:rPr>
                <w:rFonts w:ascii="Nyala" w:hAnsi="Nyala" w:cs="Times New Roman"/>
                <w:b w:val="0"/>
                <w:bCs w:val="0"/>
              </w:rPr>
              <w:t>karta pomysłu</w:t>
            </w:r>
          </w:p>
        </w:tc>
        <w:tc>
          <w:tcPr>
            <w:tcW w:w="963" w:type="dxa"/>
          </w:tcPr>
          <w:p w14:paraId="04A0222F"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0E4C1CE6"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18FD6365"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p>
        </w:tc>
        <w:tc>
          <w:tcPr>
            <w:tcW w:w="964" w:type="dxa"/>
          </w:tcPr>
          <w:p w14:paraId="4BDAEA3D"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p>
        </w:tc>
        <w:tc>
          <w:tcPr>
            <w:tcW w:w="964" w:type="dxa"/>
          </w:tcPr>
          <w:p w14:paraId="28590A1E"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r>
      <w:tr w:rsidR="006E6C51" w:rsidRPr="00302401" w14:paraId="3F00F322"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5FD7641D" w14:textId="77777777" w:rsidR="002527F4" w:rsidRPr="00302401" w:rsidRDefault="002527F4" w:rsidP="00302401">
            <w:pPr>
              <w:tabs>
                <w:tab w:val="left" w:pos="10206"/>
              </w:tabs>
              <w:spacing w:line="283" w:lineRule="auto"/>
              <w:rPr>
                <w:rFonts w:ascii="Nyala" w:hAnsi="Nyala" w:cs="Times New Roman"/>
                <w:b w:val="0"/>
                <w:bCs w:val="0"/>
              </w:rPr>
            </w:pPr>
            <w:r w:rsidRPr="00302401">
              <w:rPr>
                <w:rFonts w:ascii="Nyala" w:hAnsi="Nyala" w:cs="Times New Roman"/>
                <w:b w:val="0"/>
                <w:bCs w:val="0"/>
              </w:rPr>
              <w:t>spotkania otwarte</w:t>
            </w:r>
          </w:p>
        </w:tc>
        <w:tc>
          <w:tcPr>
            <w:tcW w:w="963" w:type="dxa"/>
          </w:tcPr>
          <w:p w14:paraId="652886F9"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5ECEE183"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41AE3D60"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p>
        </w:tc>
        <w:tc>
          <w:tcPr>
            <w:tcW w:w="964" w:type="dxa"/>
          </w:tcPr>
          <w:p w14:paraId="54755D19"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p>
        </w:tc>
        <w:tc>
          <w:tcPr>
            <w:tcW w:w="964" w:type="dxa"/>
          </w:tcPr>
          <w:p w14:paraId="35815E07"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r>
      <w:tr w:rsidR="002527F4" w:rsidRPr="00302401" w14:paraId="6B35CC5B" w14:textId="77777777" w:rsidTr="00575776">
        <w:tc>
          <w:tcPr>
            <w:cnfStyle w:val="001000000000" w:firstRow="0" w:lastRow="0" w:firstColumn="1" w:lastColumn="0" w:oddVBand="0" w:evenVBand="0" w:oddHBand="0" w:evenHBand="0" w:firstRowFirstColumn="0" w:firstRowLastColumn="0" w:lastRowFirstColumn="0" w:lastRowLastColumn="0"/>
            <w:tcW w:w="5382" w:type="dxa"/>
          </w:tcPr>
          <w:p w14:paraId="227C28DC" w14:textId="77777777" w:rsidR="002527F4" w:rsidRPr="00302401" w:rsidRDefault="002527F4" w:rsidP="00302401">
            <w:pPr>
              <w:tabs>
                <w:tab w:val="left" w:pos="10206"/>
              </w:tabs>
              <w:spacing w:line="283" w:lineRule="auto"/>
              <w:rPr>
                <w:rFonts w:ascii="Nyala" w:hAnsi="Nyala" w:cs="Times New Roman"/>
                <w:b w:val="0"/>
                <w:bCs w:val="0"/>
              </w:rPr>
            </w:pPr>
            <w:r w:rsidRPr="00302401">
              <w:rPr>
                <w:rFonts w:ascii="Nyala" w:hAnsi="Nyala" w:cs="Times New Roman"/>
                <w:b w:val="0"/>
                <w:bCs w:val="0"/>
              </w:rPr>
              <w:t>warsztat strategiczny</w:t>
            </w:r>
          </w:p>
        </w:tc>
        <w:tc>
          <w:tcPr>
            <w:tcW w:w="963" w:type="dxa"/>
          </w:tcPr>
          <w:p w14:paraId="10383AAB"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582F752E"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2FAF555B"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746A5042"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p>
        </w:tc>
        <w:tc>
          <w:tcPr>
            <w:tcW w:w="964" w:type="dxa"/>
          </w:tcPr>
          <w:p w14:paraId="2D95E9C4"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p>
        </w:tc>
      </w:tr>
      <w:tr w:rsidR="006E6C51" w:rsidRPr="00302401" w14:paraId="0D952A95"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09EDBC31" w14:textId="77777777" w:rsidR="002527F4" w:rsidRPr="00302401" w:rsidRDefault="002527F4" w:rsidP="00302401">
            <w:pPr>
              <w:tabs>
                <w:tab w:val="left" w:pos="10206"/>
              </w:tabs>
              <w:spacing w:line="283" w:lineRule="auto"/>
              <w:rPr>
                <w:rFonts w:ascii="Nyala" w:hAnsi="Nyala" w:cs="Times New Roman"/>
                <w:b w:val="0"/>
                <w:bCs w:val="0"/>
              </w:rPr>
            </w:pPr>
            <w:r w:rsidRPr="00302401">
              <w:rPr>
                <w:rFonts w:ascii="Nyala" w:hAnsi="Nyala" w:cs="Times New Roman"/>
                <w:b w:val="0"/>
                <w:bCs w:val="0"/>
              </w:rPr>
              <w:t xml:space="preserve">wywiady fokusowe / wywiady indywidualne / spotkania zespołów roboczych ds. LSR </w:t>
            </w:r>
          </w:p>
        </w:tc>
        <w:tc>
          <w:tcPr>
            <w:tcW w:w="963" w:type="dxa"/>
          </w:tcPr>
          <w:p w14:paraId="00596478"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006FF9B5"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62CB4B60"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2C179A0C"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207D9A4C"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r>
      <w:tr w:rsidR="002527F4" w:rsidRPr="00302401" w14:paraId="165986B6" w14:textId="77777777" w:rsidTr="00575776">
        <w:tc>
          <w:tcPr>
            <w:cnfStyle w:val="001000000000" w:firstRow="0" w:lastRow="0" w:firstColumn="1" w:lastColumn="0" w:oddVBand="0" w:evenVBand="0" w:oddHBand="0" w:evenHBand="0" w:firstRowFirstColumn="0" w:firstRowLastColumn="0" w:lastRowFirstColumn="0" w:lastRowLastColumn="0"/>
            <w:tcW w:w="5382" w:type="dxa"/>
          </w:tcPr>
          <w:p w14:paraId="2E8F48DB" w14:textId="77777777" w:rsidR="002527F4" w:rsidRPr="00302401" w:rsidRDefault="002527F4" w:rsidP="00302401">
            <w:pPr>
              <w:tabs>
                <w:tab w:val="left" w:pos="10206"/>
              </w:tabs>
              <w:spacing w:line="283" w:lineRule="auto"/>
              <w:rPr>
                <w:rFonts w:ascii="Nyala" w:hAnsi="Nyala" w:cs="Times New Roman"/>
                <w:b w:val="0"/>
                <w:bCs w:val="0"/>
              </w:rPr>
            </w:pPr>
            <w:r w:rsidRPr="00302401">
              <w:rPr>
                <w:rFonts w:ascii="Nyala" w:hAnsi="Nyala" w:cs="Times New Roman"/>
                <w:b w:val="0"/>
                <w:bCs w:val="0"/>
              </w:rPr>
              <w:t>dyżury w biurze LGD, rozszerzone o konsultacje konkretnych zapisów i propozycji w LSR</w:t>
            </w:r>
          </w:p>
        </w:tc>
        <w:tc>
          <w:tcPr>
            <w:tcW w:w="963" w:type="dxa"/>
          </w:tcPr>
          <w:p w14:paraId="49EAD246"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5091A3AA"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7E40A199"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1084598E"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406C5083" w14:textId="77777777" w:rsidR="002527F4" w:rsidRPr="00302401" w:rsidRDefault="002527F4" w:rsidP="00302401">
            <w:pPr>
              <w:tabs>
                <w:tab w:val="left" w:pos="10206"/>
              </w:tabs>
              <w:spacing w:line="283" w:lineRule="auto"/>
              <w:ind w:left="-110"/>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X</w:t>
            </w:r>
          </w:p>
        </w:tc>
      </w:tr>
      <w:tr w:rsidR="006E6C51" w:rsidRPr="00302401" w14:paraId="2D740146" w14:textId="77777777" w:rsidTr="00575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0391B4C9" w14:textId="77777777" w:rsidR="002527F4" w:rsidRPr="00302401" w:rsidRDefault="002527F4" w:rsidP="00302401">
            <w:pPr>
              <w:tabs>
                <w:tab w:val="left" w:pos="10206"/>
              </w:tabs>
              <w:spacing w:line="283" w:lineRule="auto"/>
              <w:rPr>
                <w:rFonts w:ascii="Nyala" w:hAnsi="Nyala" w:cs="Times New Roman"/>
                <w:b w:val="0"/>
                <w:bCs w:val="0"/>
              </w:rPr>
            </w:pPr>
            <w:r w:rsidRPr="00302401">
              <w:rPr>
                <w:rFonts w:ascii="Nyala" w:hAnsi="Nyala" w:cs="Times New Roman"/>
                <w:b w:val="0"/>
                <w:bCs w:val="0"/>
              </w:rPr>
              <w:t>zachęty do włączenia się w proces budowy lub konsultacji LSR</w:t>
            </w:r>
          </w:p>
        </w:tc>
        <w:tc>
          <w:tcPr>
            <w:tcW w:w="963" w:type="dxa"/>
          </w:tcPr>
          <w:p w14:paraId="07D12D22"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7EBD27F9"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39B36542"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32405ABC"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c>
          <w:tcPr>
            <w:tcW w:w="964" w:type="dxa"/>
          </w:tcPr>
          <w:p w14:paraId="69E5BC41" w14:textId="77777777" w:rsidR="002527F4" w:rsidRPr="00302401" w:rsidRDefault="002527F4" w:rsidP="00302401">
            <w:pPr>
              <w:tabs>
                <w:tab w:val="left" w:pos="10206"/>
              </w:tabs>
              <w:spacing w:line="283" w:lineRule="auto"/>
              <w:ind w:left="-110"/>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X</w:t>
            </w:r>
          </w:p>
        </w:tc>
      </w:tr>
    </w:tbl>
    <w:p w14:paraId="5661B757" w14:textId="77777777" w:rsidR="002527F4" w:rsidRPr="00302401" w:rsidRDefault="002527F4" w:rsidP="00302401">
      <w:pPr>
        <w:tabs>
          <w:tab w:val="left" w:pos="10206"/>
        </w:tabs>
        <w:spacing w:line="283" w:lineRule="auto"/>
        <w:jc w:val="center"/>
        <w:rPr>
          <w:rFonts w:ascii="Nyala" w:eastAsia="Calibri" w:hAnsi="Nyala" w:cs="Times New Roman"/>
          <w:sz w:val="22"/>
          <w14:ligatures w14:val="none"/>
        </w:rPr>
      </w:pPr>
      <w:r w:rsidRPr="00302401">
        <w:rPr>
          <w:rFonts w:ascii="Nyala" w:eastAsia="Calibri" w:hAnsi="Nyala" w:cs="Times New Roman"/>
          <w:sz w:val="22"/>
          <w14:ligatures w14:val="none"/>
        </w:rPr>
        <w:t>Źródło: Opracowanie własne</w:t>
      </w:r>
    </w:p>
    <w:p w14:paraId="7DC3676F" w14:textId="77777777" w:rsidR="002527F4" w:rsidRPr="00302401" w:rsidRDefault="002527F4" w:rsidP="00302401">
      <w:pPr>
        <w:spacing w:line="283" w:lineRule="auto"/>
        <w:ind w:firstLine="284"/>
        <w:jc w:val="both"/>
        <w:rPr>
          <w:rFonts w:ascii="Nyala" w:eastAsia="Calibri" w:hAnsi="Nyala" w:cs="Times New Roman"/>
          <w:kern w:val="0"/>
          <w:sz w:val="22"/>
          <w:lang w:eastAsia="pl-PL"/>
          <w14:ligatures w14:val="none"/>
        </w:rPr>
      </w:pPr>
    </w:p>
    <w:p w14:paraId="4C63FD91" w14:textId="77777777" w:rsidR="002527F4" w:rsidRPr="00302401" w:rsidRDefault="002527F4" w:rsidP="00302401">
      <w:pPr>
        <w:tabs>
          <w:tab w:val="left" w:pos="10206"/>
        </w:tabs>
        <w:spacing w:line="283" w:lineRule="auto"/>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t xml:space="preserve">Wykorzystane metody partycypacji </w:t>
      </w:r>
    </w:p>
    <w:p w14:paraId="3303816A" w14:textId="77777777" w:rsidR="002527F4" w:rsidRPr="00302401" w:rsidRDefault="002527F4" w:rsidP="00302401">
      <w:pPr>
        <w:tabs>
          <w:tab w:val="left" w:pos="10206"/>
        </w:tabs>
        <w:spacing w:line="283" w:lineRule="auto"/>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t xml:space="preserve">Badania ankietowe </w:t>
      </w:r>
    </w:p>
    <w:p w14:paraId="28887BE7" w14:textId="5F84EB0A"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kern w:val="0"/>
          <w:sz w:val="22"/>
          <w14:ligatures w14:val="none"/>
        </w:rPr>
        <w:t>Miały na celu poznanie opinii i potrzeb mieszkańców obszaru LGD. Ankieta służyła identyfikacji preferowanych kierunków i celów rozwoju, identyfikacji grup docelowych i osób w niekorzystnej sytuacji oraz pomysłów na projekty i działania. Ankiety można było wypełniać podczas spotkań konsultacyjnych, w Biurze LGD, poprzez stronę internetową oraz</w:t>
      </w:r>
      <w:r w:rsidR="00CD2324" w:rsidRPr="00302401">
        <w:rPr>
          <w:rFonts w:ascii="Nyala" w:eastAsia="Calibri" w:hAnsi="Nyala" w:cs="Times New Roman"/>
          <w:kern w:val="0"/>
          <w:sz w:val="22"/>
          <w14:ligatures w14:val="none"/>
        </w:rPr>
        <w:t xml:space="preserve"> w</w:t>
      </w:r>
      <w:r w:rsidRPr="00302401">
        <w:rPr>
          <w:rFonts w:ascii="Nyala" w:eastAsia="Calibri" w:hAnsi="Nyala" w:cs="Times New Roman"/>
          <w:kern w:val="0"/>
          <w:sz w:val="22"/>
          <w14:ligatures w14:val="none"/>
        </w:rPr>
        <w:t xml:space="preserve"> mobilnych punktach konsultacyjnych jak również podczas wywiadów i spotkań roboczych. Ankiety zostały</w:t>
      </w:r>
      <w:r w:rsidRPr="00302401">
        <w:rPr>
          <w:rFonts w:ascii="Nyala" w:eastAsia="Calibri" w:hAnsi="Nyala" w:cs="Times New Roman"/>
          <w:sz w:val="22"/>
          <w14:ligatures w14:val="none"/>
        </w:rPr>
        <w:t xml:space="preserve"> rozdysponowane na obszarze objętym LSR i były wypełnione przez mieszkańców, w tym osoby młode, seniorów, osoby w </w:t>
      </w:r>
      <w:r w:rsidR="008E7EFC" w:rsidRPr="00302401">
        <w:rPr>
          <w:rFonts w:ascii="Nyala" w:eastAsia="Calibri" w:hAnsi="Nyala" w:cs="Times New Roman"/>
          <w:sz w:val="22"/>
          <w14:ligatures w14:val="none"/>
        </w:rPr>
        <w:t>niekorzystne</w:t>
      </w:r>
      <w:r w:rsidRPr="00302401">
        <w:rPr>
          <w:rFonts w:ascii="Nyala" w:eastAsia="Calibri" w:hAnsi="Nyala" w:cs="Times New Roman"/>
          <w:sz w:val="22"/>
          <w14:ligatures w14:val="none"/>
        </w:rPr>
        <w:t>j sytuacji oraz przedstawicieli zidentyfikowanych na obszarze grup interesu. Dodatkowo, Członkowie LGD przekazywali ankiety swoim znajomym, członkom rodzin itd.</w:t>
      </w:r>
    </w:p>
    <w:p w14:paraId="17060FD5" w14:textId="77777777" w:rsidR="006E6C51"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W razie potrzeby pracownicy Biura LGD oraz gminni koordynatorzy służyli pomocą w wypełnieniu ankiety lub wyjaśnieniu niektórych zapisów czy sformułowań. </w:t>
      </w:r>
    </w:p>
    <w:p w14:paraId="5E9A19B8" w14:textId="357B8AB4" w:rsidR="002527F4" w:rsidRPr="00302401" w:rsidRDefault="002527F4"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sz w:val="22"/>
          <w14:ligatures w14:val="none"/>
        </w:rPr>
        <w:t>Dopuszczono również możliwość telefonicznego udzielenia odpowiedzi na pytania postawione w kwestionariuszu. Łącznie w badaniu ankietowym na obszarze wdrażania LSR udział wzięło 141</w:t>
      </w:r>
      <w:r w:rsidR="004237D8" w:rsidRPr="00302401">
        <w:rPr>
          <w:rFonts w:ascii="Nyala" w:eastAsia="Calibri" w:hAnsi="Nyala" w:cs="Times New Roman"/>
          <w:sz w:val="22"/>
          <w14:ligatures w14:val="none"/>
        </w:rPr>
        <w:t xml:space="preserve"> </w:t>
      </w:r>
      <w:r w:rsidRPr="00302401">
        <w:rPr>
          <w:rFonts w:ascii="Nyala" w:eastAsia="Calibri" w:hAnsi="Nyala" w:cs="Times New Roman"/>
          <w:sz w:val="22"/>
          <w14:ligatures w14:val="none"/>
        </w:rPr>
        <w:t xml:space="preserve">osób, </w:t>
      </w:r>
      <w:r w:rsidRPr="00302401">
        <w:rPr>
          <w:rFonts w:ascii="Nyala" w:eastAsia="Calibri" w:hAnsi="Nyala" w:cs="Times New Roman"/>
          <w:kern w:val="0"/>
          <w:sz w:val="22"/>
          <w14:ligatures w14:val="none"/>
        </w:rPr>
        <w:t>czego potwierdzeniem jest sporządzone zestawienie ankiet.</w:t>
      </w:r>
    </w:p>
    <w:p w14:paraId="58D9A2A6" w14:textId="0939BBB3" w:rsidR="002527F4" w:rsidRPr="00302401" w:rsidRDefault="002527F4"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 wyniku przeprowadzonego badania ankietowego i udzielonych odpowiedz</w:t>
      </w:r>
      <w:r w:rsidR="00CD2324" w:rsidRPr="00302401">
        <w:rPr>
          <w:rFonts w:ascii="Nyala" w:eastAsia="Calibri" w:hAnsi="Nyala" w:cs="Times New Roman"/>
          <w:kern w:val="0"/>
          <w:sz w:val="22"/>
          <w14:ligatures w14:val="none"/>
        </w:rPr>
        <w:t>i</w:t>
      </w:r>
      <w:r w:rsidRPr="00302401">
        <w:rPr>
          <w:rFonts w:ascii="Nyala" w:eastAsia="Calibri" w:hAnsi="Nyala" w:cs="Times New Roman"/>
          <w:kern w:val="0"/>
          <w:sz w:val="22"/>
          <w14:ligatures w14:val="none"/>
        </w:rPr>
        <w:t xml:space="preserve"> uzyskano cenny materiał dla potrzeb opracowania diagnozy i analizy SWOT, sformułowania celów i wskaźników LSR, w tym planu działania, zasad wyboru operacji oraz planu komunikacji.</w:t>
      </w:r>
      <w:r w:rsidR="004237D8" w:rsidRPr="00302401">
        <w:rPr>
          <w:rFonts w:ascii="Nyala" w:eastAsia="Calibri" w:hAnsi="Nyala" w:cs="Times New Roman"/>
          <w:kern w:val="0"/>
          <w:sz w:val="22"/>
          <w14:ligatures w14:val="none"/>
        </w:rPr>
        <w:t xml:space="preserve"> </w:t>
      </w:r>
    </w:p>
    <w:p w14:paraId="185B2A2D" w14:textId="77777777" w:rsidR="00335AC0" w:rsidRPr="00302401" w:rsidRDefault="00B87C30" w:rsidP="00302401">
      <w:pPr>
        <w:spacing w:line="283" w:lineRule="auto"/>
        <w:jc w:val="both"/>
        <w:rPr>
          <w:rFonts w:ascii="Nyala" w:hAnsi="Nyala" w:cs="Times New Roman"/>
          <w:sz w:val="22"/>
        </w:rPr>
      </w:pPr>
      <w:r w:rsidRPr="00302401">
        <w:rPr>
          <w:rFonts w:ascii="Nyala" w:hAnsi="Nyala" w:cs="Times New Roman"/>
          <w:sz w:val="22"/>
        </w:rPr>
        <w:t xml:space="preserve">Wyniki ankiet pozwoliły zdiagnozować grupy docelowe oraz ustalić zakres wsparcia tj. rozwój przedsiębiorczości, wsparcie uczniów i podniesienie jakości edukacji, rozwój małej infrastruktury turystycznej, sportowej i kulturalnej w tym wykorzystanie innowacji na rzecz wzmacniania kapitału ludzkiego w szczególności osób młodych, seniorów oraz kobiet, osób niepełnosprawnych i bezrobotnych w tym również opracowanie koncepcji Smart </w:t>
      </w:r>
      <w:proofErr w:type="spellStart"/>
      <w:r w:rsidRPr="00302401">
        <w:rPr>
          <w:rFonts w:ascii="Nyala" w:hAnsi="Nyala" w:cs="Times New Roman"/>
          <w:sz w:val="22"/>
        </w:rPr>
        <w:t>Village</w:t>
      </w:r>
      <w:proofErr w:type="spellEnd"/>
      <w:r w:rsidRPr="00302401">
        <w:rPr>
          <w:rFonts w:ascii="Nyala" w:hAnsi="Nyala" w:cs="Times New Roman"/>
          <w:sz w:val="22"/>
        </w:rPr>
        <w:t xml:space="preserve">. </w:t>
      </w:r>
    </w:p>
    <w:p w14:paraId="4137CF13" w14:textId="0D79E537" w:rsidR="00B87C30" w:rsidRPr="00302401" w:rsidRDefault="00B87C30" w:rsidP="00302401">
      <w:pPr>
        <w:spacing w:line="283" w:lineRule="auto"/>
        <w:jc w:val="both"/>
        <w:rPr>
          <w:rFonts w:ascii="Nyala" w:hAnsi="Nyala" w:cs="Times New Roman"/>
          <w:sz w:val="22"/>
        </w:rPr>
      </w:pPr>
      <w:r w:rsidRPr="00302401">
        <w:rPr>
          <w:rFonts w:ascii="Nyala" w:hAnsi="Nyala" w:cs="Times New Roman"/>
          <w:sz w:val="22"/>
        </w:rPr>
        <w:t>Zdecydowana większość respondentów wskazywała na konieczność stworzenia miejsc rekreacji, które jednocześnie zwiększyłyby atrakcyjność obszaru. W ankietach pojawiał się również problem braku miejsc pracy</w:t>
      </w:r>
      <w:r w:rsidR="00B3429E" w:rsidRPr="00302401">
        <w:rPr>
          <w:rFonts w:ascii="Nyala" w:hAnsi="Nyala" w:cs="Times New Roman"/>
          <w:sz w:val="22"/>
        </w:rPr>
        <w:t>.</w:t>
      </w:r>
    </w:p>
    <w:p w14:paraId="3041AF58" w14:textId="61F8D6AE" w:rsidR="002527F4" w:rsidRPr="00302401" w:rsidRDefault="002527F4" w:rsidP="00302401">
      <w:pPr>
        <w:tabs>
          <w:tab w:val="left" w:pos="10206"/>
        </w:tabs>
        <w:spacing w:line="283" w:lineRule="auto"/>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t>Karty pomysłu (fiszki projektowe)</w:t>
      </w:r>
      <w:r w:rsidR="00071C54" w:rsidRPr="00302401">
        <w:rPr>
          <w:rFonts w:ascii="Nyala" w:eastAsia="Calibri" w:hAnsi="Nyala" w:cs="Times New Roman"/>
          <w:b/>
          <w:bCs/>
          <w:sz w:val="22"/>
          <w14:ligatures w14:val="none"/>
        </w:rPr>
        <w:t xml:space="preserve"> </w:t>
      </w:r>
      <w:r w:rsidRPr="00302401">
        <w:rPr>
          <w:rFonts w:ascii="Nyala" w:eastAsia="Calibri" w:hAnsi="Nyala" w:cs="Times New Roman"/>
          <w:kern w:val="0"/>
          <w:sz w:val="22"/>
          <w14:ligatures w14:val="none"/>
        </w:rPr>
        <w:t>umożliwiały opisanie zamierzonych działań na przyszłość. Kartę pomysłu mógł złożyć każdy podmiot (również osoby fizyczne) zainteresowany pozyskaniem dofinansowania z budżetu LSR</w:t>
      </w:r>
      <w:r w:rsidR="00CD2324" w:rsidRPr="00302401">
        <w:rPr>
          <w:rFonts w:ascii="Nyala" w:eastAsia="Calibri" w:hAnsi="Nyala" w:cs="Times New Roman"/>
          <w:kern w:val="0"/>
          <w:sz w:val="22"/>
          <w14:ligatures w14:val="none"/>
        </w:rPr>
        <w:t>, w</w:t>
      </w:r>
      <w:r w:rsidRPr="00302401">
        <w:rPr>
          <w:rFonts w:ascii="Nyala" w:eastAsia="Calibri" w:hAnsi="Nyala" w:cs="Times New Roman"/>
          <w:kern w:val="0"/>
          <w:sz w:val="22"/>
          <w14:ligatures w14:val="none"/>
        </w:rPr>
        <w:t xml:space="preserve"> tym osoby młode, seniorzy, osoby w </w:t>
      </w:r>
      <w:r w:rsidR="008E7EFC" w:rsidRPr="00302401">
        <w:rPr>
          <w:rFonts w:ascii="Nyala" w:eastAsia="Calibri" w:hAnsi="Nyala" w:cs="Times New Roman"/>
          <w:kern w:val="0"/>
          <w:sz w:val="22"/>
          <w14:ligatures w14:val="none"/>
        </w:rPr>
        <w:t>niekorzystne</w:t>
      </w:r>
      <w:r w:rsidRPr="00302401">
        <w:rPr>
          <w:rFonts w:ascii="Nyala" w:eastAsia="Calibri" w:hAnsi="Nyala" w:cs="Times New Roman"/>
          <w:kern w:val="0"/>
          <w:sz w:val="22"/>
          <w14:ligatures w14:val="none"/>
        </w:rPr>
        <w:t>j sytuacji tj.: osoby z niepełnosprawnościami i ich opiekunowie, kobiety, migranci, rolnicy z małych gospodarstw lub osoby poszukujące zatrudnienia np. mieszkańcy osiedli po-PGR ale także przedsiębiorcy, organizacje pozarządowe, jednostki sektora finansów publicznych oraz mieszkańcy (w tym osoby planujące podjęcie działalności gospodarczej</w:t>
      </w:r>
      <w:r w:rsidR="006E6C51"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t>
      </w:r>
    </w:p>
    <w:p w14:paraId="62F0922B" w14:textId="77777777"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Wiele osób, z uwagi na zbyt wczesny etap przygotowań projektów lub brak wiedzy na temat zasad ich wdrażania, nie zdecydowało się na złożenie kart pomysłów, bojąc się jednocześnie, że fiszka zostanie potraktowana jako deklaracja realizacji danej operacji. </w:t>
      </w:r>
    </w:p>
    <w:p w14:paraId="4224553C" w14:textId="19400FAD"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Karta pomysłu, analogicznie jak formularz ankiety, była udostępniona poprzez stronę internetową, bezpośrednio w Biurze LGD, w punkach konsultacyjnych w gminach, w czasie wywiadów, podczas spotkań roboczych itd. Dodatkowo, rozsyłano ją drogą mailową, udostępniano za pośrednictwem mediów społecznościowych oraz dostarczano w formie papierowej na wydarzenia integracyjne i kulturalne organizowane w tym czasie na obszarze objętym LSR. Członkowie LGD przekazywali również karty pomysłu i ankiety swoim znajomym, członkom rodzin itd. Wypełnione karty pomysłu można było wysłać przez Internet, za pośrednictwem poczty elektronicznej, złożyć bezpośrednio w Biurze LGD lub przekazać koordynatorom w punkcie konsultacji </w:t>
      </w:r>
      <w:r w:rsidR="00A5630F" w:rsidRPr="00302401">
        <w:rPr>
          <w:rFonts w:ascii="Nyala" w:eastAsia="Calibri" w:hAnsi="Nyala" w:cs="Times New Roman"/>
          <w:sz w:val="22"/>
          <w14:ligatures w14:val="none"/>
        </w:rPr>
        <w:br/>
      </w:r>
      <w:r w:rsidRPr="00302401">
        <w:rPr>
          <w:rFonts w:ascii="Nyala" w:eastAsia="Calibri" w:hAnsi="Nyala" w:cs="Times New Roman"/>
          <w:sz w:val="22"/>
          <w14:ligatures w14:val="none"/>
        </w:rPr>
        <w:t xml:space="preserve">w gminie, mobilnych punktach konsultacyjnych lub przedstawicielom LGD podczas spotkań. </w:t>
      </w:r>
    </w:p>
    <w:p w14:paraId="06E6C1EE" w14:textId="77777777" w:rsidR="002527F4" w:rsidRPr="00302401" w:rsidRDefault="006A6228"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Łącznie złożono 85</w:t>
      </w:r>
      <w:r w:rsidR="002527F4" w:rsidRPr="00302401">
        <w:rPr>
          <w:rFonts w:ascii="Nyala" w:eastAsia="Calibri" w:hAnsi="Nyala" w:cs="Times New Roman"/>
          <w:kern w:val="0"/>
          <w:sz w:val="22"/>
          <w14:ligatures w14:val="none"/>
        </w:rPr>
        <w:t xml:space="preserve"> kart pomysłu</w:t>
      </w:r>
      <w:r w:rsidRPr="00302401">
        <w:rPr>
          <w:rFonts w:ascii="Nyala" w:eastAsia="Calibri" w:hAnsi="Nyala" w:cs="Times New Roman"/>
          <w:kern w:val="0"/>
          <w:sz w:val="22"/>
          <w14:ligatures w14:val="none"/>
        </w:rPr>
        <w:t xml:space="preserve">. </w:t>
      </w:r>
      <w:r w:rsidR="002527F4" w:rsidRPr="00302401">
        <w:rPr>
          <w:rFonts w:ascii="Nyala" w:eastAsia="Calibri" w:hAnsi="Nyala" w:cs="Times New Roman"/>
          <w:kern w:val="0"/>
          <w:sz w:val="22"/>
          <w14:ligatures w14:val="none"/>
        </w:rPr>
        <w:t>Zgłoszone karty pomysłu okazały się cenną pomocą dla sporządzenia diagnozy i analizy SWOT obszaru LSR, opracowania celów i wskaźników LSR i tym sa</w:t>
      </w:r>
      <w:r w:rsidRPr="00302401">
        <w:rPr>
          <w:rFonts w:ascii="Nyala" w:eastAsia="Calibri" w:hAnsi="Nyala" w:cs="Times New Roman"/>
          <w:kern w:val="0"/>
          <w:sz w:val="22"/>
          <w14:ligatures w14:val="none"/>
        </w:rPr>
        <w:t xml:space="preserve">mym planu działania jak również fundamentalnego dokumentu </w:t>
      </w:r>
      <w:r w:rsidR="002527F4" w:rsidRPr="00302401">
        <w:rPr>
          <w:rFonts w:ascii="Nyala" w:eastAsia="Calibri" w:hAnsi="Nyala" w:cs="Times New Roman"/>
          <w:kern w:val="0"/>
          <w:sz w:val="22"/>
          <w14:ligatures w14:val="none"/>
        </w:rPr>
        <w:t>w zakresie angażowania lokalnej społeczności – Planu komunikacji</w:t>
      </w:r>
    </w:p>
    <w:p w14:paraId="5DAA86D9" w14:textId="77777777" w:rsidR="002527F4" w:rsidRPr="00302401" w:rsidRDefault="002527F4" w:rsidP="00302401">
      <w:pPr>
        <w:spacing w:line="283" w:lineRule="auto"/>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lastRenderedPageBreak/>
        <w:t xml:space="preserve">Spotkania otwarte. </w:t>
      </w:r>
      <w:r w:rsidRPr="00302401">
        <w:rPr>
          <w:rFonts w:ascii="Nyala" w:eastAsia="Calibri" w:hAnsi="Nyala" w:cs="Times New Roman"/>
          <w:sz w:val="22"/>
        </w:rPr>
        <w:t xml:space="preserve">Wzorem doświadczeń wynikających z budowy LSR w okresie 2014-2020, </w:t>
      </w:r>
      <w:r w:rsidRPr="00302401">
        <w:rPr>
          <w:rFonts w:ascii="Nyala" w:eastAsia="Calibri" w:hAnsi="Nyala" w:cs="Times New Roman"/>
          <w:color w:val="000000"/>
          <w:sz w:val="22"/>
        </w:rPr>
        <w:t xml:space="preserve">zostały zorganizowane na terenie każdej z gmin, by zapewnić udział przedstawicieli </w:t>
      </w:r>
      <w:r w:rsidRPr="00302401">
        <w:rPr>
          <w:rFonts w:ascii="Nyala" w:eastAsia="Calibri" w:hAnsi="Nyala" w:cs="Times New Roman"/>
          <w:sz w:val="22"/>
        </w:rPr>
        <w:t xml:space="preserve">wszystkich grup interesu sektorów. </w:t>
      </w:r>
    </w:p>
    <w:p w14:paraId="7204264B" w14:textId="77777777" w:rsidR="002527F4" w:rsidRPr="00302401" w:rsidRDefault="002527F4" w:rsidP="00302401">
      <w:pPr>
        <w:spacing w:line="283" w:lineRule="auto"/>
        <w:ind w:firstLine="284"/>
        <w:jc w:val="both"/>
        <w:rPr>
          <w:rFonts w:ascii="Nyala" w:hAnsi="Nyala" w:cs="Times New Roman"/>
          <w:sz w:val="22"/>
        </w:rPr>
      </w:pPr>
      <w:r w:rsidRPr="00302401">
        <w:rPr>
          <w:rFonts w:ascii="Nyala" w:hAnsi="Nyala" w:cs="Times New Roman"/>
          <w:sz w:val="22"/>
        </w:rPr>
        <w:t xml:space="preserve">Informacje dotyczące miejsc i terminów spotkań w poszczególnych gminach udostępnione zostały na stronie internetowej LGD, na profilu na portalu społecznościowym, ale także na tablicach ogłoszeń zarówno w siedzibie LGD jak i każdej z gmin członkowskich. </w:t>
      </w:r>
    </w:p>
    <w:p w14:paraId="243E07EE" w14:textId="24BBB207" w:rsidR="002527F4" w:rsidRPr="00302401" w:rsidRDefault="002527F4"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Zaproszenia były skierowane do wszystkich mieszkańców, ze szczególnym uwzględnieniem obecności sołtysów, którzy zostali włączeni w proces konsultacji bezpośrednio i za pośrednictwem gmin, radnych gmin, przedstawicieli organizacji pozarządowych oraz grup nieformalnych, przedsiębiorców, rolników, wybranych koordynatorów oraz innych podmioty sektora finansów publicznych, w tym Gminne Biblioteki Publiczne, Domy Kultury.</w:t>
      </w:r>
      <w:r w:rsidR="00C72F9F"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Udział w tworzeniu LSR miały również Ochotnicze Straże Pożarne, głównie gminna jednostka OSP w Odrzywole, zarejestrowane Koła Gospodyń Wiejskich na obszarze działania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KGW to najbardziej liczna i aktywna grupa wśród lokalnej społeczności. Najliczniejszy udział </w:t>
      </w:r>
      <w:r w:rsidR="00B202BD"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w konsultacjach </w:t>
      </w:r>
      <w:r w:rsidR="007E3B14" w:rsidRPr="00302401">
        <w:rPr>
          <w:rFonts w:ascii="Nyala" w:eastAsia="Calibri" w:hAnsi="Nyala" w:cs="Times New Roman"/>
          <w:kern w:val="0"/>
          <w:sz w:val="22"/>
          <w14:ligatures w14:val="none"/>
        </w:rPr>
        <w:t>mieli,</w:t>
      </w:r>
      <w:r w:rsidRPr="00302401">
        <w:rPr>
          <w:rFonts w:ascii="Nyala" w:eastAsia="Calibri" w:hAnsi="Nyala" w:cs="Times New Roman"/>
          <w:kern w:val="0"/>
          <w:sz w:val="22"/>
          <w14:ligatures w14:val="none"/>
        </w:rPr>
        <w:t xml:space="preserve"> jednakże mieszkańcy, którzy licznie uczestniczyli w organizowanych spotkaniach w ramach planu włączenia społeczności. Łącznie, w spotkaniach konsultacyjnych, dotyczących prz</w:t>
      </w:r>
      <w:r w:rsidR="006A6228" w:rsidRPr="00302401">
        <w:rPr>
          <w:rFonts w:ascii="Nyala" w:eastAsia="Calibri" w:hAnsi="Nyala" w:cs="Times New Roman"/>
          <w:kern w:val="0"/>
          <w:sz w:val="22"/>
          <w14:ligatures w14:val="none"/>
        </w:rPr>
        <w:t>ygotowania LSR wzięły udział 258 osób</w:t>
      </w:r>
      <w:r w:rsidRPr="00302401">
        <w:rPr>
          <w:rFonts w:ascii="Nyala" w:eastAsia="Calibri" w:hAnsi="Nyala" w:cs="Times New Roman"/>
          <w:kern w:val="0"/>
          <w:sz w:val="22"/>
          <w14:ligatures w14:val="none"/>
        </w:rPr>
        <w:t>.</w:t>
      </w:r>
      <w:r w:rsidR="004237D8" w:rsidRPr="00302401">
        <w:rPr>
          <w:rFonts w:ascii="Nyala" w:eastAsia="Calibri" w:hAnsi="Nyala" w:cs="Times New Roman"/>
          <w:kern w:val="0"/>
          <w:sz w:val="22"/>
          <w14:ligatures w14:val="none"/>
        </w:rPr>
        <w:t xml:space="preserve"> </w:t>
      </w:r>
    </w:p>
    <w:p w14:paraId="7AC2F286" w14:textId="4FA979D4" w:rsidR="002527F4" w:rsidRPr="00302401" w:rsidRDefault="002527F4" w:rsidP="00302401">
      <w:pPr>
        <w:spacing w:line="283" w:lineRule="auto"/>
        <w:ind w:firstLine="360"/>
        <w:jc w:val="both"/>
        <w:rPr>
          <w:rFonts w:ascii="Nyala" w:eastAsia="Calibri" w:hAnsi="Nyala" w:cs="Times New Roman"/>
          <w:sz w:val="22"/>
        </w:rPr>
      </w:pPr>
      <w:r w:rsidRPr="00302401">
        <w:rPr>
          <w:rFonts w:ascii="Nyala" w:eastAsia="Calibri" w:hAnsi="Nyala" w:cs="Times New Roman"/>
          <w:sz w:val="22"/>
        </w:rPr>
        <w:t xml:space="preserve">Zarówno spotkania stacjonarne jak i badanie ankietowe online były ukierunkowane m.in. na zagadnienia dotyczące głównych cech podejścia LEADER tj. innowacyjność, cyfryzacja, środowisko i klimat, partnerstwo oraz zmiany demograficzne. Głównym celem tych spotkań było opracowanie podstawowych założeń do przyszłej analizy SWOT oraz celów, wskaźników i planu działania adekwatnych do zdiagnozowanych wyzwań. Uzyskano także informacje dotyczące preferowanych sposobów komunikacji </w:t>
      </w:r>
      <w:r w:rsidR="00B202BD" w:rsidRPr="00302401">
        <w:rPr>
          <w:rFonts w:ascii="Nyala" w:eastAsia="Calibri" w:hAnsi="Nyala" w:cs="Times New Roman"/>
          <w:sz w:val="22"/>
        </w:rPr>
        <w:br/>
      </w:r>
      <w:r w:rsidRPr="00302401">
        <w:rPr>
          <w:rFonts w:ascii="Nyala" w:eastAsia="Calibri" w:hAnsi="Nyala" w:cs="Times New Roman"/>
          <w:sz w:val="22"/>
        </w:rPr>
        <w:t xml:space="preserve">z różnymi grupami docelowymi, takimi jak osoby młode, seniorzy oraz osoby znajdujące się w trudnej sytuacji. </w:t>
      </w:r>
    </w:p>
    <w:p w14:paraId="23DF004F"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Z każdego spotkania powstała notatka zawierająca najważniejsze postulaty mieszkańców, które zostały poddane szczegółowej i część z nich zostało uwzględnione w nowej LSR. </w:t>
      </w:r>
    </w:p>
    <w:p w14:paraId="65F521FB" w14:textId="77777777" w:rsidR="002527F4" w:rsidRPr="00302401" w:rsidRDefault="0019149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Przebieg spotkania</w:t>
      </w:r>
      <w:r w:rsidR="002527F4" w:rsidRPr="00302401">
        <w:rPr>
          <w:rFonts w:ascii="Nyala" w:eastAsia="Calibri" w:hAnsi="Nyala" w:cs="Times New Roman"/>
          <w:kern w:val="0"/>
          <w:sz w:val="22"/>
          <w14:ligatures w14:val="none"/>
        </w:rPr>
        <w:t>:</w:t>
      </w:r>
    </w:p>
    <w:p w14:paraId="08258DA7"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Przywitanie i wprowadzenie. </w:t>
      </w:r>
    </w:p>
    <w:p w14:paraId="23B7EFA0"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Prezentacja i omówienie działania LEADER, celów stowarzyszenia, obszaru i celów działalności. </w:t>
      </w:r>
    </w:p>
    <w:p w14:paraId="62708A31"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Prezentacja złożenia dla okresu programowania PROW 2023 -2027 oraz dla RLKS. </w:t>
      </w:r>
    </w:p>
    <w:p w14:paraId="12725511"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Omówienie mocnych i słabych stron, szans i zagrożeń obszaru LSR (analiza SWOT). </w:t>
      </w:r>
    </w:p>
    <w:p w14:paraId="473629CB"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Wypracowanie głównych kierunków rozwoju, celów i odpowiednich przedsięwzięć. </w:t>
      </w:r>
    </w:p>
    <w:p w14:paraId="03EE2891"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Dyskusja w formie pytań i odpowiedzi z moderatorem. </w:t>
      </w:r>
    </w:p>
    <w:p w14:paraId="6296F1A7"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Podsumowanie spotkania. </w:t>
      </w:r>
    </w:p>
    <w:p w14:paraId="53C18F99" w14:textId="77777777" w:rsidR="002527F4" w:rsidRPr="00302401" w:rsidRDefault="002527F4" w:rsidP="00302401">
      <w:pPr>
        <w:numPr>
          <w:ilvl w:val="0"/>
          <w:numId w:val="2"/>
        </w:numPr>
        <w:spacing w:line="283" w:lineRule="auto"/>
        <w:ind w:left="284" w:hanging="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Konsultacje indywidualne z możliwością zgłoszenia uwag i propozycji do LSR.</w:t>
      </w:r>
    </w:p>
    <w:p w14:paraId="23B0B633" w14:textId="41ED0188" w:rsidR="002527F4" w:rsidRPr="00302401" w:rsidRDefault="00A5630F"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S</w:t>
      </w:r>
      <w:r w:rsidR="002527F4" w:rsidRPr="00302401">
        <w:rPr>
          <w:rFonts w:ascii="Nyala" w:eastAsia="Calibri" w:hAnsi="Nyala" w:cs="Times New Roman"/>
          <w:kern w:val="0"/>
          <w:sz w:val="22"/>
          <w14:ligatures w14:val="none"/>
        </w:rPr>
        <w:t xml:space="preserve">potkania stacjonarnie odbywały się w różnych godzinach, tj. w takim </w:t>
      </w:r>
      <w:r w:rsidR="007E3B14" w:rsidRPr="00302401">
        <w:rPr>
          <w:rFonts w:ascii="Nyala" w:eastAsia="Calibri" w:hAnsi="Nyala" w:cs="Times New Roman"/>
          <w:kern w:val="0"/>
          <w:sz w:val="22"/>
          <w14:ligatures w14:val="none"/>
        </w:rPr>
        <w:t>czasie,</w:t>
      </w:r>
      <w:r w:rsidR="002527F4" w:rsidRPr="00302401">
        <w:rPr>
          <w:rFonts w:ascii="Nyala" w:eastAsia="Calibri" w:hAnsi="Nyala" w:cs="Times New Roman"/>
          <w:kern w:val="0"/>
          <w:sz w:val="22"/>
          <w14:ligatures w14:val="none"/>
        </w:rPr>
        <w:t xml:space="preserve"> aby jak najwięcej osób mogło wziąć udział w konsultacjach, przyczyniając się tym samym do zbudowania </w:t>
      </w:r>
      <w:r w:rsidR="008E7EFC" w:rsidRPr="00302401">
        <w:rPr>
          <w:rFonts w:ascii="Nyala" w:eastAsia="Calibri" w:hAnsi="Nyala" w:cs="Times New Roman"/>
          <w:kern w:val="0"/>
          <w:sz w:val="22"/>
          <w14:ligatures w14:val="none"/>
        </w:rPr>
        <w:t>LSR</w:t>
      </w:r>
      <w:r w:rsidR="002527F4" w:rsidRPr="00302401">
        <w:rPr>
          <w:rFonts w:ascii="Nyala" w:eastAsia="Calibri" w:hAnsi="Nyala" w:cs="Times New Roman"/>
          <w:kern w:val="0"/>
          <w:sz w:val="22"/>
          <w14:ligatures w14:val="none"/>
        </w:rPr>
        <w:t xml:space="preserve">. </w:t>
      </w:r>
    </w:p>
    <w:p w14:paraId="1A72967A" w14:textId="77777777" w:rsidR="002527F4" w:rsidRPr="00302401" w:rsidRDefault="002527F4" w:rsidP="00302401">
      <w:pPr>
        <w:spacing w:line="283" w:lineRule="auto"/>
        <w:jc w:val="both"/>
        <w:rPr>
          <w:rFonts w:ascii="Nyala" w:eastAsia="Calibri" w:hAnsi="Nyala" w:cs="Times New Roman"/>
          <w:kern w:val="0"/>
          <w:sz w:val="22"/>
          <w14:ligatures w14:val="none"/>
        </w:rPr>
      </w:pPr>
    </w:p>
    <w:p w14:paraId="3D6CCCB9" w14:textId="055481C5" w:rsidR="002527F4" w:rsidRPr="00302401" w:rsidRDefault="00BA0AE1" w:rsidP="00302401">
      <w:pPr>
        <w:spacing w:line="283" w:lineRule="auto"/>
        <w:rPr>
          <w:rFonts w:ascii="Nyala" w:eastAsia="Calibri" w:hAnsi="Nyala" w:cs="Times New Roman"/>
          <w:sz w:val="22"/>
          <w14:ligatures w14:val="none"/>
        </w:rPr>
      </w:pPr>
      <w:r w:rsidRPr="00302401">
        <w:rPr>
          <w:rFonts w:ascii="Nyala" w:eastAsia="Calibri" w:hAnsi="Nyala" w:cs="Times New Roman"/>
          <w:sz w:val="22"/>
          <w14:ligatures w14:val="none"/>
        </w:rPr>
        <w:t>Tabela nr 5</w:t>
      </w:r>
      <w:r w:rsidR="002B3A55"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Szczegółowy harmonogram spotkań.</w:t>
      </w:r>
    </w:p>
    <w:tbl>
      <w:tblPr>
        <w:tblStyle w:val="Tabela-Siatka2"/>
        <w:tblW w:w="10201" w:type="dxa"/>
        <w:tblLook w:val="04A0" w:firstRow="1" w:lastRow="0" w:firstColumn="1" w:lastColumn="0" w:noHBand="0" w:noVBand="1"/>
      </w:tblPr>
      <w:tblGrid>
        <w:gridCol w:w="480"/>
        <w:gridCol w:w="1783"/>
        <w:gridCol w:w="2383"/>
        <w:gridCol w:w="1321"/>
        <w:gridCol w:w="2117"/>
        <w:gridCol w:w="2117"/>
      </w:tblGrid>
      <w:tr w:rsidR="002527F4" w:rsidRPr="00302401" w14:paraId="5CEC5471" w14:textId="77777777" w:rsidTr="00575776">
        <w:trPr>
          <w:trHeight w:val="249"/>
        </w:trPr>
        <w:tc>
          <w:tcPr>
            <w:tcW w:w="480" w:type="dxa"/>
            <w:shd w:val="clear" w:color="auto" w:fill="8EAADB" w:themeFill="accent1" w:themeFillTint="99"/>
            <w:vAlign w:val="center"/>
          </w:tcPr>
          <w:p w14:paraId="11F6B8CA" w14:textId="77777777" w:rsidR="002527F4" w:rsidRPr="00302401" w:rsidRDefault="002527F4" w:rsidP="00302401">
            <w:pPr>
              <w:spacing w:line="283" w:lineRule="auto"/>
              <w:rPr>
                <w:rFonts w:ascii="Nyala" w:hAnsi="Nyala" w:cs="Times New Roman"/>
              </w:rPr>
            </w:pPr>
            <w:r w:rsidRPr="00302401">
              <w:rPr>
                <w:rFonts w:ascii="Nyala" w:hAnsi="Nyala" w:cs="Times New Roman"/>
              </w:rPr>
              <w:t>Lp.</w:t>
            </w:r>
          </w:p>
        </w:tc>
        <w:tc>
          <w:tcPr>
            <w:tcW w:w="1783" w:type="dxa"/>
            <w:shd w:val="clear" w:color="auto" w:fill="8EAADB" w:themeFill="accent1" w:themeFillTint="99"/>
            <w:vAlign w:val="center"/>
          </w:tcPr>
          <w:p w14:paraId="411BE038" w14:textId="77777777" w:rsidR="002527F4" w:rsidRPr="00302401" w:rsidRDefault="002527F4" w:rsidP="00302401">
            <w:pPr>
              <w:spacing w:line="283" w:lineRule="auto"/>
              <w:jc w:val="center"/>
              <w:rPr>
                <w:rFonts w:ascii="Nyala" w:hAnsi="Nyala" w:cs="Times New Roman"/>
              </w:rPr>
            </w:pPr>
            <w:r w:rsidRPr="00302401">
              <w:rPr>
                <w:rFonts w:ascii="Nyala" w:hAnsi="Nyala" w:cs="Times New Roman"/>
              </w:rPr>
              <w:t>Gmina</w:t>
            </w:r>
          </w:p>
        </w:tc>
        <w:tc>
          <w:tcPr>
            <w:tcW w:w="2383" w:type="dxa"/>
            <w:shd w:val="clear" w:color="auto" w:fill="8EAADB" w:themeFill="accent1" w:themeFillTint="99"/>
            <w:vAlign w:val="center"/>
          </w:tcPr>
          <w:p w14:paraId="65759F14" w14:textId="77777777" w:rsidR="002527F4" w:rsidRPr="00302401" w:rsidRDefault="002527F4" w:rsidP="00302401">
            <w:pPr>
              <w:spacing w:line="283" w:lineRule="auto"/>
              <w:jc w:val="center"/>
              <w:rPr>
                <w:rFonts w:ascii="Nyala" w:hAnsi="Nyala" w:cs="Times New Roman"/>
              </w:rPr>
            </w:pPr>
            <w:r w:rsidRPr="00302401">
              <w:rPr>
                <w:rFonts w:ascii="Nyala" w:hAnsi="Nyala" w:cs="Times New Roman"/>
              </w:rPr>
              <w:t>Data i godz.</w:t>
            </w:r>
          </w:p>
        </w:tc>
        <w:tc>
          <w:tcPr>
            <w:tcW w:w="1321" w:type="dxa"/>
            <w:shd w:val="clear" w:color="auto" w:fill="8EAADB" w:themeFill="accent1" w:themeFillTint="99"/>
            <w:vAlign w:val="center"/>
          </w:tcPr>
          <w:p w14:paraId="6C64C131" w14:textId="77777777" w:rsidR="002527F4" w:rsidRPr="00302401" w:rsidRDefault="002527F4" w:rsidP="00302401">
            <w:pPr>
              <w:spacing w:line="283" w:lineRule="auto"/>
              <w:jc w:val="center"/>
              <w:rPr>
                <w:rFonts w:ascii="Nyala" w:hAnsi="Nyala" w:cs="Times New Roman"/>
              </w:rPr>
            </w:pPr>
            <w:r w:rsidRPr="00302401">
              <w:rPr>
                <w:rFonts w:ascii="Nyala" w:hAnsi="Nyala" w:cs="Times New Roman"/>
              </w:rPr>
              <w:t>Liczba uczestników</w:t>
            </w:r>
          </w:p>
        </w:tc>
        <w:tc>
          <w:tcPr>
            <w:tcW w:w="2117" w:type="dxa"/>
            <w:shd w:val="clear" w:color="auto" w:fill="8EAADB" w:themeFill="accent1" w:themeFillTint="99"/>
            <w:vAlign w:val="center"/>
          </w:tcPr>
          <w:p w14:paraId="70546976" w14:textId="77777777" w:rsidR="002527F4" w:rsidRPr="00302401" w:rsidRDefault="002527F4" w:rsidP="00302401">
            <w:pPr>
              <w:spacing w:line="283" w:lineRule="auto"/>
              <w:jc w:val="center"/>
              <w:rPr>
                <w:rFonts w:ascii="Nyala" w:hAnsi="Nyala" w:cs="Times New Roman"/>
              </w:rPr>
            </w:pPr>
            <w:r w:rsidRPr="00302401">
              <w:rPr>
                <w:rFonts w:ascii="Nyala" w:hAnsi="Nyala" w:cs="Times New Roman"/>
              </w:rPr>
              <w:t>Grupa docelowa</w:t>
            </w:r>
          </w:p>
        </w:tc>
        <w:tc>
          <w:tcPr>
            <w:tcW w:w="2117" w:type="dxa"/>
            <w:shd w:val="clear" w:color="auto" w:fill="8EAADB" w:themeFill="accent1" w:themeFillTint="99"/>
            <w:vAlign w:val="center"/>
          </w:tcPr>
          <w:p w14:paraId="715ECD06" w14:textId="77777777" w:rsidR="002527F4" w:rsidRPr="00302401" w:rsidRDefault="002527F4" w:rsidP="00302401">
            <w:pPr>
              <w:spacing w:line="283" w:lineRule="auto"/>
              <w:jc w:val="center"/>
              <w:rPr>
                <w:rFonts w:ascii="Nyala" w:hAnsi="Nyala" w:cs="Times New Roman"/>
              </w:rPr>
            </w:pPr>
            <w:r w:rsidRPr="00302401">
              <w:rPr>
                <w:rFonts w:ascii="Nyala" w:hAnsi="Nyala" w:cs="Times New Roman"/>
              </w:rPr>
              <w:t>Dokument potwierdzający</w:t>
            </w:r>
          </w:p>
        </w:tc>
      </w:tr>
      <w:tr w:rsidR="00AC0DBF" w:rsidRPr="00302401" w14:paraId="7D33B01A" w14:textId="77777777" w:rsidTr="00575776">
        <w:trPr>
          <w:trHeight w:val="249"/>
        </w:trPr>
        <w:tc>
          <w:tcPr>
            <w:tcW w:w="480" w:type="dxa"/>
            <w:shd w:val="clear" w:color="auto" w:fill="D9E2F3" w:themeFill="accent1" w:themeFillTint="33"/>
            <w:vAlign w:val="center"/>
          </w:tcPr>
          <w:p w14:paraId="7170573A" w14:textId="77777777" w:rsidR="00AC0DBF" w:rsidRPr="00302401" w:rsidRDefault="00AC0DBF" w:rsidP="00302401">
            <w:pPr>
              <w:spacing w:line="283" w:lineRule="auto"/>
              <w:rPr>
                <w:rFonts w:ascii="Nyala" w:hAnsi="Nyala" w:cs="Times New Roman"/>
              </w:rPr>
            </w:pPr>
            <w:r w:rsidRPr="00302401">
              <w:rPr>
                <w:rFonts w:ascii="Nyala" w:hAnsi="Nyala" w:cs="Times New Roman"/>
              </w:rPr>
              <w:t>1</w:t>
            </w:r>
          </w:p>
        </w:tc>
        <w:tc>
          <w:tcPr>
            <w:tcW w:w="1783" w:type="dxa"/>
            <w:shd w:val="clear" w:color="auto" w:fill="D9E2F3" w:themeFill="accent1" w:themeFillTint="33"/>
            <w:vAlign w:val="center"/>
          </w:tcPr>
          <w:p w14:paraId="7DCF46A6"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Belsk Duży</w:t>
            </w:r>
          </w:p>
        </w:tc>
        <w:tc>
          <w:tcPr>
            <w:tcW w:w="2383" w:type="dxa"/>
            <w:shd w:val="clear" w:color="auto" w:fill="D9E2F3" w:themeFill="accent1" w:themeFillTint="33"/>
            <w:vAlign w:val="center"/>
          </w:tcPr>
          <w:p w14:paraId="13D654CE"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20.09.2022 r. g. 9:00</w:t>
            </w:r>
          </w:p>
        </w:tc>
        <w:tc>
          <w:tcPr>
            <w:tcW w:w="1321" w:type="dxa"/>
            <w:shd w:val="clear" w:color="auto" w:fill="D9E2F3" w:themeFill="accent1" w:themeFillTint="33"/>
            <w:vAlign w:val="center"/>
          </w:tcPr>
          <w:p w14:paraId="2080181D"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24</w:t>
            </w:r>
          </w:p>
        </w:tc>
        <w:tc>
          <w:tcPr>
            <w:tcW w:w="2117" w:type="dxa"/>
            <w:vMerge w:val="restart"/>
            <w:vAlign w:val="center"/>
          </w:tcPr>
          <w:p w14:paraId="6D29C9A1" w14:textId="77777777" w:rsidR="00AC0DBF" w:rsidRPr="00302401" w:rsidRDefault="00AC0DBF" w:rsidP="00302401">
            <w:pPr>
              <w:spacing w:line="283" w:lineRule="auto"/>
              <w:rPr>
                <w:rFonts w:ascii="Nyala" w:hAnsi="Nyala" w:cs="Times New Roman"/>
              </w:rPr>
            </w:pPr>
            <w:r w:rsidRPr="00302401">
              <w:rPr>
                <w:rFonts w:ascii="Nyala" w:hAnsi="Nyala" w:cs="Times New Roman"/>
              </w:rPr>
              <w:t>Przedstawiciele grupy interesów: sektora publicznego, społecznego i gospoda</w:t>
            </w:r>
            <w:r w:rsidR="00191493" w:rsidRPr="00302401">
              <w:rPr>
                <w:rFonts w:ascii="Nyala" w:hAnsi="Nyala" w:cs="Times New Roman"/>
              </w:rPr>
              <w:t xml:space="preserve">rczego, mieszkańcy, w tym osoby </w:t>
            </w:r>
            <w:r w:rsidRPr="00302401">
              <w:rPr>
                <w:rFonts w:ascii="Nyala" w:hAnsi="Nyala" w:cs="Times New Roman"/>
              </w:rPr>
              <w:t>młode, seniorzy oraz osoby w niekorzystanej sytuacji</w:t>
            </w:r>
          </w:p>
        </w:tc>
        <w:tc>
          <w:tcPr>
            <w:tcW w:w="2117" w:type="dxa"/>
            <w:vMerge w:val="restart"/>
            <w:vAlign w:val="center"/>
          </w:tcPr>
          <w:p w14:paraId="77290F0F" w14:textId="77777777" w:rsidR="00AC0DBF" w:rsidRPr="00302401" w:rsidRDefault="00AC0DBF" w:rsidP="00302401">
            <w:pPr>
              <w:spacing w:line="283" w:lineRule="auto"/>
              <w:rPr>
                <w:rFonts w:ascii="Nyala" w:hAnsi="Nyala" w:cs="Times New Roman"/>
              </w:rPr>
            </w:pPr>
            <w:r w:rsidRPr="00302401">
              <w:rPr>
                <w:rFonts w:ascii="Nyala" w:hAnsi="Nyala" w:cs="Times New Roman"/>
              </w:rPr>
              <w:t>Z każdego spotkania sporządzono notatkę oraz zbiorczy Raport z realizacji planu włączenia społeczności zgodnie z opisem procesu przygotowania LSR</w:t>
            </w:r>
          </w:p>
        </w:tc>
      </w:tr>
      <w:tr w:rsidR="00AC0DBF" w:rsidRPr="00302401" w14:paraId="292ACF47" w14:textId="77777777" w:rsidTr="00AC0DBF">
        <w:trPr>
          <w:trHeight w:val="249"/>
        </w:trPr>
        <w:tc>
          <w:tcPr>
            <w:tcW w:w="480" w:type="dxa"/>
            <w:vAlign w:val="center"/>
          </w:tcPr>
          <w:p w14:paraId="42F7C6D0" w14:textId="77777777" w:rsidR="00AC0DBF" w:rsidRPr="00302401" w:rsidRDefault="00AC0DBF" w:rsidP="00302401">
            <w:pPr>
              <w:spacing w:line="283" w:lineRule="auto"/>
              <w:rPr>
                <w:rFonts w:ascii="Nyala" w:hAnsi="Nyala" w:cs="Times New Roman"/>
              </w:rPr>
            </w:pPr>
            <w:r w:rsidRPr="00302401">
              <w:rPr>
                <w:rFonts w:ascii="Nyala" w:hAnsi="Nyala" w:cs="Times New Roman"/>
              </w:rPr>
              <w:t>2</w:t>
            </w:r>
          </w:p>
        </w:tc>
        <w:tc>
          <w:tcPr>
            <w:tcW w:w="1783" w:type="dxa"/>
            <w:vAlign w:val="center"/>
          </w:tcPr>
          <w:p w14:paraId="3692ECA9"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Błędów</w:t>
            </w:r>
          </w:p>
        </w:tc>
        <w:tc>
          <w:tcPr>
            <w:tcW w:w="2383" w:type="dxa"/>
            <w:vAlign w:val="center"/>
          </w:tcPr>
          <w:p w14:paraId="3D8DD3BB"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14.07.2022r. g.14 :00</w:t>
            </w:r>
          </w:p>
          <w:p w14:paraId="05007997"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25.09.2022 r. g. 16:00</w:t>
            </w:r>
          </w:p>
        </w:tc>
        <w:tc>
          <w:tcPr>
            <w:tcW w:w="1321" w:type="dxa"/>
            <w:vAlign w:val="center"/>
          </w:tcPr>
          <w:p w14:paraId="7E45425C"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45</w:t>
            </w:r>
          </w:p>
        </w:tc>
        <w:tc>
          <w:tcPr>
            <w:tcW w:w="2117" w:type="dxa"/>
            <w:vMerge/>
            <w:vAlign w:val="center"/>
          </w:tcPr>
          <w:p w14:paraId="420FBF94" w14:textId="77777777" w:rsidR="00AC0DBF" w:rsidRPr="00302401" w:rsidRDefault="00AC0DBF" w:rsidP="00302401">
            <w:pPr>
              <w:spacing w:line="283" w:lineRule="auto"/>
              <w:rPr>
                <w:rFonts w:ascii="Nyala" w:hAnsi="Nyala" w:cs="Times New Roman"/>
              </w:rPr>
            </w:pPr>
          </w:p>
        </w:tc>
        <w:tc>
          <w:tcPr>
            <w:tcW w:w="2117" w:type="dxa"/>
            <w:vMerge/>
            <w:vAlign w:val="center"/>
          </w:tcPr>
          <w:p w14:paraId="713569DA" w14:textId="77777777" w:rsidR="00AC0DBF" w:rsidRPr="00302401" w:rsidRDefault="00AC0DBF" w:rsidP="00302401">
            <w:pPr>
              <w:spacing w:line="283" w:lineRule="auto"/>
              <w:rPr>
                <w:rFonts w:ascii="Nyala" w:hAnsi="Nyala" w:cs="Times New Roman"/>
              </w:rPr>
            </w:pPr>
          </w:p>
        </w:tc>
      </w:tr>
      <w:tr w:rsidR="00AC0DBF" w:rsidRPr="00302401" w14:paraId="51D26D9B" w14:textId="77777777" w:rsidTr="00AC0DBF">
        <w:trPr>
          <w:trHeight w:val="249"/>
        </w:trPr>
        <w:tc>
          <w:tcPr>
            <w:tcW w:w="480" w:type="dxa"/>
            <w:vAlign w:val="center"/>
          </w:tcPr>
          <w:p w14:paraId="6A5E8CAA" w14:textId="77777777" w:rsidR="00AC0DBF" w:rsidRPr="00302401" w:rsidRDefault="00AC0DBF" w:rsidP="00302401">
            <w:pPr>
              <w:spacing w:line="283" w:lineRule="auto"/>
              <w:rPr>
                <w:rFonts w:ascii="Nyala" w:hAnsi="Nyala" w:cs="Times New Roman"/>
              </w:rPr>
            </w:pPr>
            <w:r w:rsidRPr="00302401">
              <w:rPr>
                <w:rFonts w:ascii="Nyala" w:hAnsi="Nyala" w:cs="Times New Roman"/>
              </w:rPr>
              <w:t>3</w:t>
            </w:r>
          </w:p>
        </w:tc>
        <w:tc>
          <w:tcPr>
            <w:tcW w:w="1783" w:type="dxa"/>
            <w:vAlign w:val="center"/>
          </w:tcPr>
          <w:p w14:paraId="4847469A"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Gielniów</w:t>
            </w:r>
          </w:p>
        </w:tc>
        <w:tc>
          <w:tcPr>
            <w:tcW w:w="2383" w:type="dxa"/>
            <w:vAlign w:val="center"/>
          </w:tcPr>
          <w:p w14:paraId="716C4A8C"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17.09.2022 r. g. 14:00</w:t>
            </w:r>
          </w:p>
          <w:p w14:paraId="6274DD6F"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13.07.2022r. g. 9:00</w:t>
            </w:r>
          </w:p>
        </w:tc>
        <w:tc>
          <w:tcPr>
            <w:tcW w:w="1321" w:type="dxa"/>
            <w:vAlign w:val="center"/>
          </w:tcPr>
          <w:p w14:paraId="385FDFD7"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28</w:t>
            </w:r>
          </w:p>
        </w:tc>
        <w:tc>
          <w:tcPr>
            <w:tcW w:w="2117" w:type="dxa"/>
            <w:vMerge/>
            <w:vAlign w:val="center"/>
          </w:tcPr>
          <w:p w14:paraId="511AFFE4" w14:textId="77777777" w:rsidR="00AC0DBF" w:rsidRPr="00302401" w:rsidRDefault="00AC0DBF" w:rsidP="00302401">
            <w:pPr>
              <w:spacing w:line="283" w:lineRule="auto"/>
              <w:rPr>
                <w:rFonts w:ascii="Nyala" w:hAnsi="Nyala" w:cs="Times New Roman"/>
              </w:rPr>
            </w:pPr>
          </w:p>
        </w:tc>
        <w:tc>
          <w:tcPr>
            <w:tcW w:w="2117" w:type="dxa"/>
            <w:vMerge/>
            <w:vAlign w:val="center"/>
          </w:tcPr>
          <w:p w14:paraId="13D79DEE" w14:textId="77777777" w:rsidR="00AC0DBF" w:rsidRPr="00302401" w:rsidRDefault="00AC0DBF" w:rsidP="00302401">
            <w:pPr>
              <w:spacing w:line="283" w:lineRule="auto"/>
              <w:rPr>
                <w:rFonts w:ascii="Nyala" w:hAnsi="Nyala" w:cs="Times New Roman"/>
              </w:rPr>
            </w:pPr>
          </w:p>
        </w:tc>
      </w:tr>
      <w:tr w:rsidR="00AC0DBF" w:rsidRPr="00302401" w14:paraId="7E69CD3F" w14:textId="77777777" w:rsidTr="00AC0DBF">
        <w:trPr>
          <w:trHeight w:val="249"/>
        </w:trPr>
        <w:tc>
          <w:tcPr>
            <w:tcW w:w="480" w:type="dxa"/>
            <w:vAlign w:val="center"/>
          </w:tcPr>
          <w:p w14:paraId="10C3AB5A" w14:textId="77777777" w:rsidR="00AC0DBF" w:rsidRPr="00302401" w:rsidRDefault="00AC0DBF" w:rsidP="00302401">
            <w:pPr>
              <w:spacing w:line="283" w:lineRule="auto"/>
              <w:rPr>
                <w:rFonts w:ascii="Nyala" w:hAnsi="Nyala" w:cs="Times New Roman"/>
              </w:rPr>
            </w:pPr>
            <w:r w:rsidRPr="00302401">
              <w:rPr>
                <w:rFonts w:ascii="Nyala" w:hAnsi="Nyala" w:cs="Times New Roman"/>
              </w:rPr>
              <w:t>4</w:t>
            </w:r>
          </w:p>
        </w:tc>
        <w:tc>
          <w:tcPr>
            <w:tcW w:w="1783" w:type="dxa"/>
            <w:vAlign w:val="center"/>
          </w:tcPr>
          <w:p w14:paraId="3D915F95"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Klwów</w:t>
            </w:r>
          </w:p>
        </w:tc>
        <w:tc>
          <w:tcPr>
            <w:tcW w:w="2383" w:type="dxa"/>
            <w:vAlign w:val="center"/>
          </w:tcPr>
          <w:p w14:paraId="0D0CA056"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19.09.2022 r. g. 14:00</w:t>
            </w:r>
          </w:p>
        </w:tc>
        <w:tc>
          <w:tcPr>
            <w:tcW w:w="1321" w:type="dxa"/>
            <w:vAlign w:val="center"/>
          </w:tcPr>
          <w:p w14:paraId="386FC87A"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19</w:t>
            </w:r>
          </w:p>
        </w:tc>
        <w:tc>
          <w:tcPr>
            <w:tcW w:w="2117" w:type="dxa"/>
            <w:vMerge/>
            <w:vAlign w:val="center"/>
          </w:tcPr>
          <w:p w14:paraId="336AC3DE" w14:textId="77777777" w:rsidR="00AC0DBF" w:rsidRPr="00302401" w:rsidRDefault="00AC0DBF" w:rsidP="00302401">
            <w:pPr>
              <w:spacing w:line="283" w:lineRule="auto"/>
              <w:rPr>
                <w:rFonts w:ascii="Nyala" w:hAnsi="Nyala" w:cs="Times New Roman"/>
              </w:rPr>
            </w:pPr>
          </w:p>
        </w:tc>
        <w:tc>
          <w:tcPr>
            <w:tcW w:w="2117" w:type="dxa"/>
            <w:vMerge/>
            <w:vAlign w:val="center"/>
          </w:tcPr>
          <w:p w14:paraId="21E8E36F" w14:textId="77777777" w:rsidR="00AC0DBF" w:rsidRPr="00302401" w:rsidRDefault="00AC0DBF" w:rsidP="00302401">
            <w:pPr>
              <w:spacing w:line="283" w:lineRule="auto"/>
              <w:rPr>
                <w:rFonts w:ascii="Nyala" w:hAnsi="Nyala" w:cs="Times New Roman"/>
              </w:rPr>
            </w:pPr>
          </w:p>
        </w:tc>
      </w:tr>
      <w:tr w:rsidR="00AC0DBF" w:rsidRPr="00302401" w14:paraId="4AF5B4A7" w14:textId="77777777" w:rsidTr="00AC0DBF">
        <w:trPr>
          <w:trHeight w:val="249"/>
        </w:trPr>
        <w:tc>
          <w:tcPr>
            <w:tcW w:w="480" w:type="dxa"/>
            <w:vAlign w:val="center"/>
          </w:tcPr>
          <w:p w14:paraId="3BF3E55E" w14:textId="77777777" w:rsidR="00AC0DBF" w:rsidRPr="00302401" w:rsidRDefault="00AC0DBF" w:rsidP="00302401">
            <w:pPr>
              <w:spacing w:line="283" w:lineRule="auto"/>
              <w:rPr>
                <w:rFonts w:ascii="Nyala" w:hAnsi="Nyala" w:cs="Times New Roman"/>
              </w:rPr>
            </w:pPr>
            <w:r w:rsidRPr="00302401">
              <w:rPr>
                <w:rFonts w:ascii="Nyala" w:hAnsi="Nyala" w:cs="Times New Roman"/>
              </w:rPr>
              <w:t>5</w:t>
            </w:r>
          </w:p>
        </w:tc>
        <w:tc>
          <w:tcPr>
            <w:tcW w:w="1783" w:type="dxa"/>
            <w:vAlign w:val="center"/>
          </w:tcPr>
          <w:p w14:paraId="16B32E2D"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Mogielnica</w:t>
            </w:r>
          </w:p>
        </w:tc>
        <w:tc>
          <w:tcPr>
            <w:tcW w:w="2383" w:type="dxa"/>
            <w:vAlign w:val="center"/>
          </w:tcPr>
          <w:p w14:paraId="72FF44D1"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20.09.2022 r. g. 14:00</w:t>
            </w:r>
          </w:p>
        </w:tc>
        <w:tc>
          <w:tcPr>
            <w:tcW w:w="1321" w:type="dxa"/>
            <w:vAlign w:val="center"/>
          </w:tcPr>
          <w:p w14:paraId="46000946"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14</w:t>
            </w:r>
          </w:p>
        </w:tc>
        <w:tc>
          <w:tcPr>
            <w:tcW w:w="2117" w:type="dxa"/>
            <w:vMerge/>
            <w:vAlign w:val="center"/>
          </w:tcPr>
          <w:p w14:paraId="0A70AC4F" w14:textId="77777777" w:rsidR="00AC0DBF" w:rsidRPr="00302401" w:rsidRDefault="00AC0DBF" w:rsidP="00302401">
            <w:pPr>
              <w:spacing w:line="283" w:lineRule="auto"/>
              <w:rPr>
                <w:rFonts w:ascii="Nyala" w:hAnsi="Nyala" w:cs="Times New Roman"/>
              </w:rPr>
            </w:pPr>
          </w:p>
        </w:tc>
        <w:tc>
          <w:tcPr>
            <w:tcW w:w="2117" w:type="dxa"/>
            <w:vMerge/>
            <w:vAlign w:val="center"/>
          </w:tcPr>
          <w:p w14:paraId="1F8EF911" w14:textId="77777777" w:rsidR="00AC0DBF" w:rsidRPr="00302401" w:rsidRDefault="00AC0DBF" w:rsidP="00302401">
            <w:pPr>
              <w:spacing w:line="283" w:lineRule="auto"/>
              <w:rPr>
                <w:rFonts w:ascii="Nyala" w:hAnsi="Nyala" w:cs="Times New Roman"/>
              </w:rPr>
            </w:pPr>
          </w:p>
        </w:tc>
      </w:tr>
      <w:tr w:rsidR="00AC0DBF" w:rsidRPr="00302401" w14:paraId="539DF1FF" w14:textId="77777777" w:rsidTr="00AC0DBF">
        <w:trPr>
          <w:trHeight w:val="249"/>
        </w:trPr>
        <w:tc>
          <w:tcPr>
            <w:tcW w:w="480" w:type="dxa"/>
            <w:vAlign w:val="center"/>
          </w:tcPr>
          <w:p w14:paraId="4F203C57" w14:textId="77777777" w:rsidR="00AC0DBF" w:rsidRPr="00302401" w:rsidRDefault="00AC0DBF" w:rsidP="00302401">
            <w:pPr>
              <w:spacing w:line="283" w:lineRule="auto"/>
              <w:rPr>
                <w:rFonts w:ascii="Nyala" w:hAnsi="Nyala" w:cs="Times New Roman"/>
              </w:rPr>
            </w:pPr>
            <w:r w:rsidRPr="00302401">
              <w:rPr>
                <w:rFonts w:ascii="Nyala" w:hAnsi="Nyala" w:cs="Times New Roman"/>
              </w:rPr>
              <w:t>6</w:t>
            </w:r>
          </w:p>
        </w:tc>
        <w:tc>
          <w:tcPr>
            <w:tcW w:w="1783" w:type="dxa"/>
            <w:vAlign w:val="center"/>
          </w:tcPr>
          <w:p w14:paraId="22B7AEFF"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 xml:space="preserve">Nowe Miasto </w:t>
            </w:r>
            <w:r w:rsidRPr="00302401">
              <w:rPr>
                <w:rFonts w:ascii="Nyala" w:hAnsi="Nyala" w:cs="Times New Roman"/>
              </w:rPr>
              <w:br/>
              <w:t>nad Pilicą</w:t>
            </w:r>
          </w:p>
        </w:tc>
        <w:tc>
          <w:tcPr>
            <w:tcW w:w="2383" w:type="dxa"/>
            <w:vAlign w:val="center"/>
          </w:tcPr>
          <w:p w14:paraId="7BC13ADC"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 xml:space="preserve">20.09.2022r. g.11:30 </w:t>
            </w:r>
            <w:r w:rsidRPr="00302401">
              <w:rPr>
                <w:rFonts w:ascii="Nyala" w:hAnsi="Nyala" w:cs="Times New Roman"/>
              </w:rPr>
              <w:br/>
              <w:t>18.07.2022r. g.14:00</w:t>
            </w:r>
          </w:p>
        </w:tc>
        <w:tc>
          <w:tcPr>
            <w:tcW w:w="1321" w:type="dxa"/>
            <w:vAlign w:val="center"/>
          </w:tcPr>
          <w:p w14:paraId="3EFBFC0A"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13</w:t>
            </w:r>
          </w:p>
        </w:tc>
        <w:tc>
          <w:tcPr>
            <w:tcW w:w="2117" w:type="dxa"/>
            <w:vMerge/>
            <w:vAlign w:val="center"/>
          </w:tcPr>
          <w:p w14:paraId="6400D7AF" w14:textId="77777777" w:rsidR="00AC0DBF" w:rsidRPr="00302401" w:rsidRDefault="00AC0DBF" w:rsidP="00302401">
            <w:pPr>
              <w:spacing w:line="283" w:lineRule="auto"/>
              <w:rPr>
                <w:rFonts w:ascii="Nyala" w:hAnsi="Nyala" w:cs="Times New Roman"/>
              </w:rPr>
            </w:pPr>
          </w:p>
        </w:tc>
        <w:tc>
          <w:tcPr>
            <w:tcW w:w="2117" w:type="dxa"/>
            <w:vMerge/>
            <w:vAlign w:val="center"/>
          </w:tcPr>
          <w:p w14:paraId="0F5F3C6E" w14:textId="77777777" w:rsidR="00AC0DBF" w:rsidRPr="00302401" w:rsidRDefault="00AC0DBF" w:rsidP="00302401">
            <w:pPr>
              <w:spacing w:line="283" w:lineRule="auto"/>
              <w:rPr>
                <w:rFonts w:ascii="Nyala" w:hAnsi="Nyala" w:cs="Times New Roman"/>
              </w:rPr>
            </w:pPr>
          </w:p>
        </w:tc>
      </w:tr>
      <w:tr w:rsidR="00AC0DBF" w:rsidRPr="00302401" w14:paraId="15298E3F" w14:textId="77777777" w:rsidTr="00AC0DBF">
        <w:trPr>
          <w:trHeight w:val="249"/>
        </w:trPr>
        <w:tc>
          <w:tcPr>
            <w:tcW w:w="480" w:type="dxa"/>
            <w:vAlign w:val="center"/>
          </w:tcPr>
          <w:p w14:paraId="6D5999A7" w14:textId="77777777" w:rsidR="00AC0DBF" w:rsidRPr="00302401" w:rsidRDefault="00AC0DBF" w:rsidP="00302401">
            <w:pPr>
              <w:spacing w:line="283" w:lineRule="auto"/>
              <w:rPr>
                <w:rFonts w:ascii="Nyala" w:hAnsi="Nyala" w:cs="Times New Roman"/>
              </w:rPr>
            </w:pPr>
            <w:r w:rsidRPr="00302401">
              <w:rPr>
                <w:rFonts w:ascii="Nyala" w:hAnsi="Nyala" w:cs="Times New Roman"/>
              </w:rPr>
              <w:t>7</w:t>
            </w:r>
          </w:p>
        </w:tc>
        <w:tc>
          <w:tcPr>
            <w:tcW w:w="1783" w:type="dxa"/>
            <w:vAlign w:val="center"/>
          </w:tcPr>
          <w:p w14:paraId="21688997"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Odrzywół</w:t>
            </w:r>
          </w:p>
        </w:tc>
        <w:tc>
          <w:tcPr>
            <w:tcW w:w="2383" w:type="dxa"/>
            <w:vAlign w:val="center"/>
          </w:tcPr>
          <w:p w14:paraId="42732B50"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09.09.2022 r. g. 8:00</w:t>
            </w:r>
          </w:p>
          <w:p w14:paraId="57518483"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18.07.2022r. g. 9.00</w:t>
            </w:r>
          </w:p>
        </w:tc>
        <w:tc>
          <w:tcPr>
            <w:tcW w:w="1321" w:type="dxa"/>
            <w:vAlign w:val="center"/>
          </w:tcPr>
          <w:p w14:paraId="6D55775E"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33</w:t>
            </w:r>
          </w:p>
        </w:tc>
        <w:tc>
          <w:tcPr>
            <w:tcW w:w="2117" w:type="dxa"/>
            <w:vMerge/>
            <w:vAlign w:val="center"/>
          </w:tcPr>
          <w:p w14:paraId="02D152EE" w14:textId="77777777" w:rsidR="00AC0DBF" w:rsidRPr="00302401" w:rsidRDefault="00AC0DBF" w:rsidP="00302401">
            <w:pPr>
              <w:spacing w:line="283" w:lineRule="auto"/>
              <w:rPr>
                <w:rFonts w:ascii="Nyala" w:hAnsi="Nyala" w:cs="Times New Roman"/>
              </w:rPr>
            </w:pPr>
          </w:p>
        </w:tc>
        <w:tc>
          <w:tcPr>
            <w:tcW w:w="2117" w:type="dxa"/>
            <w:vMerge/>
            <w:vAlign w:val="center"/>
          </w:tcPr>
          <w:p w14:paraId="336718A7" w14:textId="77777777" w:rsidR="00AC0DBF" w:rsidRPr="00302401" w:rsidRDefault="00AC0DBF" w:rsidP="00302401">
            <w:pPr>
              <w:spacing w:line="283" w:lineRule="auto"/>
              <w:rPr>
                <w:rFonts w:ascii="Nyala" w:hAnsi="Nyala" w:cs="Times New Roman"/>
              </w:rPr>
            </w:pPr>
          </w:p>
        </w:tc>
      </w:tr>
      <w:tr w:rsidR="00AC0DBF" w:rsidRPr="00302401" w14:paraId="622FDD8C" w14:textId="77777777" w:rsidTr="00AC0DBF">
        <w:trPr>
          <w:trHeight w:val="249"/>
        </w:trPr>
        <w:tc>
          <w:tcPr>
            <w:tcW w:w="480" w:type="dxa"/>
            <w:vAlign w:val="center"/>
          </w:tcPr>
          <w:p w14:paraId="7642CD9E" w14:textId="77777777" w:rsidR="00AC0DBF" w:rsidRPr="00302401" w:rsidRDefault="00AC0DBF" w:rsidP="00302401">
            <w:pPr>
              <w:spacing w:line="283" w:lineRule="auto"/>
              <w:rPr>
                <w:rFonts w:ascii="Nyala" w:hAnsi="Nyala" w:cs="Times New Roman"/>
              </w:rPr>
            </w:pPr>
            <w:r w:rsidRPr="00302401">
              <w:rPr>
                <w:rFonts w:ascii="Nyala" w:hAnsi="Nyala" w:cs="Times New Roman"/>
              </w:rPr>
              <w:t>8</w:t>
            </w:r>
          </w:p>
        </w:tc>
        <w:tc>
          <w:tcPr>
            <w:tcW w:w="1783" w:type="dxa"/>
            <w:vAlign w:val="center"/>
          </w:tcPr>
          <w:p w14:paraId="7BD71238"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Pniewy</w:t>
            </w:r>
          </w:p>
        </w:tc>
        <w:tc>
          <w:tcPr>
            <w:tcW w:w="2383" w:type="dxa"/>
            <w:vAlign w:val="center"/>
          </w:tcPr>
          <w:p w14:paraId="04E2D6DF"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14.07.2022r. g.9:00</w:t>
            </w:r>
          </w:p>
          <w:p w14:paraId="0D59EB7A"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20.09.2022 r. g. 11:30</w:t>
            </w:r>
          </w:p>
        </w:tc>
        <w:tc>
          <w:tcPr>
            <w:tcW w:w="1321" w:type="dxa"/>
            <w:vAlign w:val="center"/>
          </w:tcPr>
          <w:p w14:paraId="4DAB5F37"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34</w:t>
            </w:r>
          </w:p>
        </w:tc>
        <w:tc>
          <w:tcPr>
            <w:tcW w:w="2117" w:type="dxa"/>
            <w:vMerge/>
            <w:vAlign w:val="center"/>
          </w:tcPr>
          <w:p w14:paraId="4270AE27" w14:textId="77777777" w:rsidR="00AC0DBF" w:rsidRPr="00302401" w:rsidRDefault="00AC0DBF" w:rsidP="00302401">
            <w:pPr>
              <w:spacing w:line="283" w:lineRule="auto"/>
              <w:rPr>
                <w:rFonts w:ascii="Nyala" w:hAnsi="Nyala" w:cs="Times New Roman"/>
              </w:rPr>
            </w:pPr>
          </w:p>
        </w:tc>
        <w:tc>
          <w:tcPr>
            <w:tcW w:w="2117" w:type="dxa"/>
            <w:vMerge/>
            <w:vAlign w:val="center"/>
          </w:tcPr>
          <w:p w14:paraId="77D5DA97" w14:textId="77777777" w:rsidR="00AC0DBF" w:rsidRPr="00302401" w:rsidRDefault="00AC0DBF" w:rsidP="00302401">
            <w:pPr>
              <w:spacing w:line="283" w:lineRule="auto"/>
              <w:rPr>
                <w:rFonts w:ascii="Nyala" w:hAnsi="Nyala" w:cs="Times New Roman"/>
              </w:rPr>
            </w:pPr>
          </w:p>
        </w:tc>
      </w:tr>
      <w:tr w:rsidR="00AC0DBF" w:rsidRPr="00302401" w14:paraId="20284FE6" w14:textId="77777777" w:rsidTr="00AC0DBF">
        <w:trPr>
          <w:trHeight w:val="249"/>
        </w:trPr>
        <w:tc>
          <w:tcPr>
            <w:tcW w:w="480" w:type="dxa"/>
            <w:vAlign w:val="center"/>
          </w:tcPr>
          <w:p w14:paraId="61532617" w14:textId="77777777" w:rsidR="00AC0DBF" w:rsidRPr="00302401" w:rsidRDefault="00AC0DBF" w:rsidP="00302401">
            <w:pPr>
              <w:spacing w:line="283" w:lineRule="auto"/>
              <w:rPr>
                <w:rFonts w:ascii="Nyala" w:hAnsi="Nyala" w:cs="Times New Roman"/>
              </w:rPr>
            </w:pPr>
            <w:r w:rsidRPr="00302401">
              <w:rPr>
                <w:rFonts w:ascii="Nyala" w:hAnsi="Nyala" w:cs="Times New Roman"/>
              </w:rPr>
              <w:t>9</w:t>
            </w:r>
          </w:p>
        </w:tc>
        <w:tc>
          <w:tcPr>
            <w:tcW w:w="1783" w:type="dxa"/>
            <w:vAlign w:val="center"/>
          </w:tcPr>
          <w:p w14:paraId="4DE91F37"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Potworów</w:t>
            </w:r>
          </w:p>
        </w:tc>
        <w:tc>
          <w:tcPr>
            <w:tcW w:w="2383" w:type="dxa"/>
            <w:vAlign w:val="center"/>
          </w:tcPr>
          <w:p w14:paraId="035F592D"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19.09.2022 r. g. 9:00</w:t>
            </w:r>
          </w:p>
        </w:tc>
        <w:tc>
          <w:tcPr>
            <w:tcW w:w="1321" w:type="dxa"/>
            <w:vAlign w:val="center"/>
          </w:tcPr>
          <w:p w14:paraId="7BECBECE"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13</w:t>
            </w:r>
          </w:p>
        </w:tc>
        <w:tc>
          <w:tcPr>
            <w:tcW w:w="2117" w:type="dxa"/>
            <w:vMerge/>
            <w:vAlign w:val="center"/>
          </w:tcPr>
          <w:p w14:paraId="4460CC2A" w14:textId="77777777" w:rsidR="00AC0DBF" w:rsidRPr="00302401" w:rsidRDefault="00AC0DBF" w:rsidP="00302401">
            <w:pPr>
              <w:spacing w:line="283" w:lineRule="auto"/>
              <w:rPr>
                <w:rFonts w:ascii="Nyala" w:hAnsi="Nyala" w:cs="Times New Roman"/>
              </w:rPr>
            </w:pPr>
          </w:p>
        </w:tc>
        <w:tc>
          <w:tcPr>
            <w:tcW w:w="2117" w:type="dxa"/>
            <w:vMerge/>
            <w:vAlign w:val="center"/>
          </w:tcPr>
          <w:p w14:paraId="50852D51" w14:textId="77777777" w:rsidR="00AC0DBF" w:rsidRPr="00302401" w:rsidRDefault="00AC0DBF" w:rsidP="00302401">
            <w:pPr>
              <w:spacing w:line="283" w:lineRule="auto"/>
              <w:rPr>
                <w:rFonts w:ascii="Nyala" w:hAnsi="Nyala" w:cs="Times New Roman"/>
              </w:rPr>
            </w:pPr>
          </w:p>
        </w:tc>
      </w:tr>
      <w:tr w:rsidR="00AC0DBF" w:rsidRPr="00302401" w14:paraId="599EEFBE" w14:textId="77777777" w:rsidTr="00AC0DBF">
        <w:trPr>
          <w:trHeight w:val="249"/>
        </w:trPr>
        <w:tc>
          <w:tcPr>
            <w:tcW w:w="480" w:type="dxa"/>
            <w:vAlign w:val="center"/>
          </w:tcPr>
          <w:p w14:paraId="458DEB5E" w14:textId="77777777" w:rsidR="00AC0DBF" w:rsidRPr="00302401" w:rsidRDefault="00AC0DBF" w:rsidP="00302401">
            <w:pPr>
              <w:spacing w:line="283" w:lineRule="auto"/>
              <w:rPr>
                <w:rFonts w:ascii="Nyala" w:hAnsi="Nyala" w:cs="Times New Roman"/>
              </w:rPr>
            </w:pPr>
            <w:r w:rsidRPr="00302401">
              <w:rPr>
                <w:rFonts w:ascii="Nyala" w:hAnsi="Nyala" w:cs="Times New Roman"/>
              </w:rPr>
              <w:t>10</w:t>
            </w:r>
          </w:p>
        </w:tc>
        <w:tc>
          <w:tcPr>
            <w:tcW w:w="1783" w:type="dxa"/>
            <w:vAlign w:val="center"/>
          </w:tcPr>
          <w:p w14:paraId="708B538E"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Rusinów</w:t>
            </w:r>
          </w:p>
        </w:tc>
        <w:tc>
          <w:tcPr>
            <w:tcW w:w="2383" w:type="dxa"/>
            <w:vAlign w:val="center"/>
          </w:tcPr>
          <w:p w14:paraId="2C1169B2"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13.07.2022r. g.14:00</w:t>
            </w:r>
          </w:p>
          <w:p w14:paraId="331095ED"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19.09.2022 r. g. 11:30</w:t>
            </w:r>
          </w:p>
        </w:tc>
        <w:tc>
          <w:tcPr>
            <w:tcW w:w="1321" w:type="dxa"/>
            <w:vAlign w:val="center"/>
          </w:tcPr>
          <w:p w14:paraId="1E546AC9"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35</w:t>
            </w:r>
          </w:p>
        </w:tc>
        <w:tc>
          <w:tcPr>
            <w:tcW w:w="2117" w:type="dxa"/>
            <w:vMerge/>
            <w:vAlign w:val="center"/>
          </w:tcPr>
          <w:p w14:paraId="279151A6" w14:textId="77777777" w:rsidR="00AC0DBF" w:rsidRPr="00302401" w:rsidRDefault="00AC0DBF" w:rsidP="00302401">
            <w:pPr>
              <w:spacing w:line="283" w:lineRule="auto"/>
              <w:rPr>
                <w:rFonts w:ascii="Nyala" w:hAnsi="Nyala" w:cs="Times New Roman"/>
              </w:rPr>
            </w:pPr>
          </w:p>
        </w:tc>
        <w:tc>
          <w:tcPr>
            <w:tcW w:w="2117" w:type="dxa"/>
            <w:vMerge/>
            <w:vAlign w:val="center"/>
          </w:tcPr>
          <w:p w14:paraId="0CF622BA" w14:textId="77777777" w:rsidR="00AC0DBF" w:rsidRPr="00302401" w:rsidRDefault="00AC0DBF" w:rsidP="00302401">
            <w:pPr>
              <w:spacing w:line="283" w:lineRule="auto"/>
              <w:rPr>
                <w:rFonts w:ascii="Nyala" w:hAnsi="Nyala" w:cs="Times New Roman"/>
              </w:rPr>
            </w:pPr>
          </w:p>
        </w:tc>
      </w:tr>
      <w:tr w:rsidR="00AC0DBF" w:rsidRPr="00302401" w14:paraId="3F5A645D" w14:textId="77777777" w:rsidTr="00AC0DBF">
        <w:trPr>
          <w:trHeight w:val="249"/>
        </w:trPr>
        <w:tc>
          <w:tcPr>
            <w:tcW w:w="480" w:type="dxa"/>
            <w:vAlign w:val="center"/>
          </w:tcPr>
          <w:p w14:paraId="41603260" w14:textId="77777777" w:rsidR="00AC0DBF" w:rsidRPr="00302401" w:rsidRDefault="00AC0DBF" w:rsidP="00302401">
            <w:pPr>
              <w:spacing w:line="283" w:lineRule="auto"/>
              <w:rPr>
                <w:rFonts w:ascii="Nyala" w:hAnsi="Nyala" w:cs="Times New Roman"/>
              </w:rPr>
            </w:pPr>
          </w:p>
        </w:tc>
        <w:tc>
          <w:tcPr>
            <w:tcW w:w="1783" w:type="dxa"/>
            <w:vAlign w:val="center"/>
          </w:tcPr>
          <w:p w14:paraId="22796B5D" w14:textId="77777777" w:rsidR="00AC0DBF" w:rsidRPr="00302401" w:rsidRDefault="00AC0DBF" w:rsidP="00302401">
            <w:pPr>
              <w:spacing w:line="283" w:lineRule="auto"/>
              <w:jc w:val="center"/>
              <w:rPr>
                <w:rFonts w:ascii="Nyala" w:hAnsi="Nyala" w:cs="Times New Roman"/>
              </w:rPr>
            </w:pPr>
          </w:p>
        </w:tc>
        <w:tc>
          <w:tcPr>
            <w:tcW w:w="2383" w:type="dxa"/>
            <w:vAlign w:val="center"/>
          </w:tcPr>
          <w:p w14:paraId="27188423"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16 spotkań</w:t>
            </w:r>
          </w:p>
        </w:tc>
        <w:tc>
          <w:tcPr>
            <w:tcW w:w="1321" w:type="dxa"/>
            <w:vAlign w:val="center"/>
          </w:tcPr>
          <w:p w14:paraId="7291F2C7" w14:textId="77777777" w:rsidR="00AC0DBF" w:rsidRPr="00302401" w:rsidRDefault="00AC0DBF" w:rsidP="00302401">
            <w:pPr>
              <w:spacing w:line="283" w:lineRule="auto"/>
              <w:jc w:val="center"/>
              <w:rPr>
                <w:rFonts w:ascii="Nyala" w:hAnsi="Nyala" w:cs="Times New Roman"/>
              </w:rPr>
            </w:pPr>
            <w:r w:rsidRPr="00302401">
              <w:rPr>
                <w:rFonts w:ascii="Nyala" w:hAnsi="Nyala" w:cs="Times New Roman"/>
              </w:rPr>
              <w:t>258</w:t>
            </w:r>
          </w:p>
        </w:tc>
        <w:tc>
          <w:tcPr>
            <w:tcW w:w="2117" w:type="dxa"/>
            <w:vMerge/>
            <w:vAlign w:val="center"/>
          </w:tcPr>
          <w:p w14:paraId="641BA1BE" w14:textId="77777777" w:rsidR="00AC0DBF" w:rsidRPr="00302401" w:rsidRDefault="00AC0DBF" w:rsidP="00302401">
            <w:pPr>
              <w:spacing w:line="283" w:lineRule="auto"/>
              <w:rPr>
                <w:rFonts w:ascii="Nyala" w:hAnsi="Nyala" w:cs="Times New Roman"/>
              </w:rPr>
            </w:pPr>
          </w:p>
        </w:tc>
        <w:tc>
          <w:tcPr>
            <w:tcW w:w="2117" w:type="dxa"/>
            <w:vMerge/>
            <w:vAlign w:val="center"/>
          </w:tcPr>
          <w:p w14:paraId="1318F421" w14:textId="77777777" w:rsidR="00AC0DBF" w:rsidRPr="00302401" w:rsidRDefault="00AC0DBF" w:rsidP="00302401">
            <w:pPr>
              <w:spacing w:line="283" w:lineRule="auto"/>
              <w:rPr>
                <w:rFonts w:ascii="Nyala" w:hAnsi="Nyala" w:cs="Times New Roman"/>
              </w:rPr>
            </w:pPr>
          </w:p>
        </w:tc>
      </w:tr>
    </w:tbl>
    <w:p w14:paraId="09C91D7A" w14:textId="07BDECE5" w:rsidR="002527F4" w:rsidRPr="00302401" w:rsidRDefault="002B3A55" w:rsidP="00302401">
      <w:pPr>
        <w:spacing w:line="283" w:lineRule="auto"/>
        <w:jc w:val="center"/>
        <w:rPr>
          <w:rFonts w:ascii="Nyala" w:eastAsia="Calibri" w:hAnsi="Nyala" w:cs="Times New Roman"/>
          <w:sz w:val="22"/>
          <w14:ligatures w14:val="none"/>
        </w:rPr>
      </w:pPr>
      <w:r w:rsidRPr="00302401">
        <w:rPr>
          <w:rFonts w:ascii="Nyala" w:eastAsia="Calibri" w:hAnsi="Nyala" w:cs="Times New Roman"/>
          <w:sz w:val="22"/>
          <w14:ligatures w14:val="none"/>
        </w:rPr>
        <w:t>Źródło: Dane własne</w:t>
      </w:r>
    </w:p>
    <w:p w14:paraId="3006D5BC" w14:textId="77777777" w:rsidR="00575776" w:rsidRPr="00302401" w:rsidRDefault="00575776" w:rsidP="00302401">
      <w:pPr>
        <w:spacing w:line="283" w:lineRule="auto"/>
        <w:ind w:firstLine="426"/>
        <w:jc w:val="both"/>
        <w:rPr>
          <w:rFonts w:ascii="Nyala" w:eastAsia="Calibri" w:hAnsi="Nyala" w:cs="Times New Roman"/>
          <w:sz w:val="22"/>
          <w14:ligatures w14:val="none"/>
        </w:rPr>
      </w:pPr>
    </w:p>
    <w:p w14:paraId="037C950F" w14:textId="0AACDDC5" w:rsidR="002527F4" w:rsidRPr="00302401" w:rsidRDefault="002527F4" w:rsidP="00302401">
      <w:pPr>
        <w:spacing w:line="283" w:lineRule="auto"/>
        <w:ind w:firstLine="426"/>
        <w:jc w:val="both"/>
        <w:rPr>
          <w:rFonts w:ascii="Nyala" w:eastAsia="Calibri" w:hAnsi="Nyala" w:cs="Times New Roman"/>
          <w:sz w:val="22"/>
          <w14:ligatures w14:val="none"/>
        </w:rPr>
      </w:pPr>
      <w:r w:rsidRPr="00302401">
        <w:rPr>
          <w:rFonts w:ascii="Nyala" w:eastAsia="Calibri" w:hAnsi="Nyala" w:cs="Times New Roman"/>
          <w:sz w:val="22"/>
          <w14:ligatures w14:val="none"/>
        </w:rPr>
        <w:lastRenderedPageBreak/>
        <w:t xml:space="preserve">Dyskusja była prowadzona w formie otwartego warsztatu z moderatorem. Podczas </w:t>
      </w:r>
      <w:r w:rsidR="002B3A55" w:rsidRPr="00302401">
        <w:rPr>
          <w:rFonts w:ascii="Nyala" w:eastAsia="Calibri" w:hAnsi="Nyala" w:cs="Times New Roman"/>
          <w:sz w:val="22"/>
          <w14:ligatures w14:val="none"/>
        </w:rPr>
        <w:t xml:space="preserve">spotkań, </w:t>
      </w:r>
      <w:r w:rsidRPr="00302401">
        <w:rPr>
          <w:rFonts w:ascii="Nyala" w:eastAsia="Calibri" w:hAnsi="Nyala" w:cs="Times New Roman"/>
          <w:sz w:val="22"/>
          <w14:ligatures w14:val="none"/>
        </w:rPr>
        <w:t xml:space="preserve">wszyscy uczestnicy mogli swobodnie się wypowiadać, wskazując potrzeby istotne z ich własnego punktu widzenia oraz z uwzględnieniem specyfiki gminy, w której mieszkają. </w:t>
      </w:r>
    </w:p>
    <w:p w14:paraId="5D6F1BB7" w14:textId="5EE32FE5" w:rsidR="002527F4" w:rsidRPr="00302401" w:rsidRDefault="002527F4"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sz w:val="22"/>
          <w14:ligatures w14:val="none"/>
        </w:rPr>
        <w:t xml:space="preserve">Spotkania otwarte były również jedną z metod partycypacji służących opracowaniu planu działania, </w:t>
      </w:r>
      <w:r w:rsidRPr="00302401">
        <w:rPr>
          <w:rFonts w:ascii="Nyala" w:eastAsia="Calibri" w:hAnsi="Nyala" w:cs="Times New Roman"/>
          <w:kern w:val="0"/>
          <w:sz w:val="22"/>
          <w14:ligatures w14:val="none"/>
        </w:rPr>
        <w:t xml:space="preserve">zawierającego szczegółowe wskazanie harmonogramu osiągania poszczególnych wskaźników dla określonych w LSR przedsięwzięć, co </w:t>
      </w:r>
      <w:r w:rsidR="00A5630F"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w konsekwencji przełoży się na osiągnięcie celów.</w:t>
      </w:r>
    </w:p>
    <w:p w14:paraId="0A872F53" w14:textId="75831476"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kern w:val="0"/>
          <w:sz w:val="22"/>
          <w14:ligatures w14:val="none"/>
        </w:rPr>
        <w:t xml:space="preserve">Podczas spotkań uzyskano cenną informację w zakresie preferowanych sposobów komunikacji z poszczególnymi grupami docelowymi. Należy mieć bowiem na uwadze, ze skuteczna komunikacja jest jednym z czynników gwarantujących sprawną realizację LSR oraz znacznie ułatwia prowadzenie monitoringu i ewaluacji. </w:t>
      </w:r>
    </w:p>
    <w:p w14:paraId="7F2F2F95" w14:textId="77777777"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Informacje potrzebne do przeprowadzenia diagnozy były pozyskiwane z GUS, danych gromadzonych przez gminy członkowskie, ankiet, kart pomysłów oraz wywiadów. Tak szerokie spektrum źródłowe dało gwarancję pełnej identyfikacji potrzeb i oczekiwań lokalnej społeczności. </w:t>
      </w:r>
    </w:p>
    <w:p w14:paraId="50415C51" w14:textId="79340767" w:rsidR="002527F4" w:rsidRPr="00302401" w:rsidRDefault="00191493" w:rsidP="00302401">
      <w:pPr>
        <w:spacing w:line="283" w:lineRule="auto"/>
        <w:ind w:firstLine="284"/>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t>Warsztat strategiczny</w:t>
      </w:r>
      <w:r w:rsidR="002527F4" w:rsidRPr="00302401">
        <w:rPr>
          <w:rFonts w:ascii="Nyala" w:eastAsia="Calibri" w:hAnsi="Nyala" w:cs="Times New Roman"/>
          <w:b/>
          <w:bCs/>
          <w:sz w:val="22"/>
          <w14:ligatures w14:val="none"/>
        </w:rPr>
        <w:t xml:space="preserve"> </w:t>
      </w:r>
      <w:r w:rsidR="002527F4" w:rsidRPr="00302401">
        <w:rPr>
          <w:rFonts w:ascii="Nyala" w:eastAsia="Calibri" w:hAnsi="Nyala" w:cs="Times New Roman"/>
          <w:sz w:val="22"/>
          <w14:ligatures w14:val="none"/>
        </w:rPr>
        <w:t xml:space="preserve">z przedstawicielami organu decyzyjnego i aktywnymi Członkami LGD, reprezentującymi poszczególne grupy interesów oraz osoby młode, seniorów i osoby w niekorzystnej sytuacji. </w:t>
      </w:r>
      <w:r w:rsidR="002527F4" w:rsidRPr="00302401">
        <w:rPr>
          <w:rFonts w:ascii="Nyala" w:eastAsia="Calibri" w:hAnsi="Nyala" w:cs="Times New Roman"/>
          <w:kern w:val="0"/>
          <w:sz w:val="22"/>
          <w14:ligatures w14:val="none"/>
        </w:rPr>
        <w:t xml:space="preserve">Warsztat odbył się </w:t>
      </w:r>
      <w:r w:rsidRPr="00302401">
        <w:rPr>
          <w:rFonts w:ascii="Nyala" w:eastAsia="Calibri" w:hAnsi="Nyala" w:cs="Times New Roman"/>
          <w:kern w:val="0"/>
          <w:sz w:val="22"/>
          <w14:ligatures w14:val="none"/>
        </w:rPr>
        <w:t xml:space="preserve">w dniu 8 maja 2023 r wzięło w nim udział 15 </w:t>
      </w:r>
      <w:r w:rsidR="002527F4" w:rsidRPr="00302401">
        <w:rPr>
          <w:rFonts w:ascii="Nyala" w:eastAsia="Calibri" w:hAnsi="Nyala" w:cs="Times New Roman"/>
          <w:kern w:val="0"/>
          <w:sz w:val="22"/>
          <w14:ligatures w14:val="none"/>
        </w:rPr>
        <w:t>osób. Podsumowaniem spotkania jest sporządzona notatka.</w:t>
      </w:r>
      <w:r w:rsidR="004237D8" w:rsidRPr="00302401">
        <w:rPr>
          <w:rFonts w:ascii="Nyala" w:eastAsia="Calibri" w:hAnsi="Nyala" w:cs="Times New Roman"/>
          <w:kern w:val="0"/>
          <w:sz w:val="22"/>
          <w14:ligatures w14:val="none"/>
        </w:rPr>
        <w:t xml:space="preserve"> </w:t>
      </w:r>
    </w:p>
    <w:p w14:paraId="767F6C8F" w14:textId="77777777"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Podczas spotkania podsumowano wyniki wszystkich tematów podejmowanych na wcześniejszych etapach, dokonano analizy złożonych propozycji oraz dokonano rozstrzygnięcia kluczowych kwestii, na które powinna odpowiadać LSR. Każdy z elementów mających wpływ na strukturę LSR, załączniki czy możliwość spełnienia warunków formalnych oraz kryteriów wyboru LSR został przeanalizowany, a następnie decydowano o jego ujęciu w LSR lub odrzuceniu. Kluczowym założeniem warsztatu strategicznego było wypracowanie ostatecznych rozwiązań, które miały zapewnić takie przygotowanie LSR, żeby stanowiła odpowiedź na obecnie wyzwania obszaru oraz zapewniała realizację zgłoszonych potrzeb i inicjatyw. Uwzględniono specyfikę obszaru, potrzeby, potencjał, oczekiwania i możliwości w zakresie źródeł finansowania. </w:t>
      </w:r>
    </w:p>
    <w:p w14:paraId="1174A1B0" w14:textId="77777777"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kern w:val="0"/>
          <w:sz w:val="22"/>
          <w14:ligatures w14:val="none"/>
        </w:rPr>
        <w:t>Materiał uzyskany w ramach warsztatu strategicznego stanowił cenny wkład w opracowanie diagnozy i analizy SWOT obszaru, sformułowania celów, wskaźników oraz odpowiedniego planu działania, jak również zasad wyboru operacji i lokalnych kryteriów wyboru operacji oraz planu komunikacji uwzględniającego potrzeby i oczekiwania wyrażane przez poszczególne grupy docelowe.</w:t>
      </w:r>
      <w:r w:rsidR="004237D8" w:rsidRPr="00302401">
        <w:rPr>
          <w:rFonts w:ascii="Nyala" w:eastAsia="Calibri" w:hAnsi="Nyala" w:cs="Times New Roman"/>
          <w:kern w:val="0"/>
          <w:sz w:val="22"/>
          <w14:ligatures w14:val="none"/>
        </w:rPr>
        <w:t xml:space="preserve"> </w:t>
      </w:r>
    </w:p>
    <w:p w14:paraId="426B9A9B" w14:textId="02800BC5"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b/>
          <w:bCs/>
          <w:sz w:val="22"/>
          <w14:ligatures w14:val="none"/>
        </w:rPr>
        <w:t xml:space="preserve">Wywiady fokusowe / wywiady indywidualne / spotkania zespołów roboczych ds. LSR </w:t>
      </w:r>
      <w:r w:rsidR="00AC0DBF" w:rsidRPr="00302401">
        <w:rPr>
          <w:rFonts w:ascii="Nyala" w:eastAsia="Calibri" w:hAnsi="Nyala" w:cs="Times New Roman"/>
          <w:sz w:val="22"/>
          <w14:ligatures w14:val="none"/>
        </w:rPr>
        <w:t xml:space="preserve">- </w:t>
      </w:r>
      <w:r w:rsidRPr="00302401">
        <w:rPr>
          <w:rFonts w:ascii="Nyala" w:eastAsia="Calibri" w:hAnsi="Nyala" w:cs="Times New Roman"/>
          <w:sz w:val="22"/>
          <w14:ligatures w14:val="none"/>
        </w:rPr>
        <w:t xml:space="preserve">w zależności od potrzeb wyrażanych przez respondentów – </w:t>
      </w:r>
      <w:r w:rsidR="00AC0DBF" w:rsidRPr="00302401">
        <w:rPr>
          <w:rFonts w:ascii="Nyala" w:eastAsia="Calibri" w:hAnsi="Nyala" w:cs="Times New Roman"/>
          <w:sz w:val="22"/>
          <w14:ligatures w14:val="none"/>
        </w:rPr>
        <w:t xml:space="preserve">prowadzone były </w:t>
      </w:r>
      <w:r w:rsidRPr="00302401">
        <w:rPr>
          <w:rFonts w:ascii="Nyala" w:eastAsia="Calibri" w:hAnsi="Nyala" w:cs="Times New Roman"/>
          <w:sz w:val="22"/>
          <w14:ligatures w14:val="none"/>
        </w:rPr>
        <w:t xml:space="preserve">w formie stacjonarnej, online oraz telefonicznej (w tym telekonferencje). Wywiady przeprowadzono z przedstawicielami wybranych grup społecznych tj. osobami młodymi, seniorami, zdiagnozowanymi osobami w </w:t>
      </w:r>
      <w:r w:rsidR="008E7EFC" w:rsidRPr="00302401">
        <w:rPr>
          <w:rFonts w:ascii="Nyala" w:eastAsia="Calibri" w:hAnsi="Nyala" w:cs="Times New Roman"/>
          <w:sz w:val="22"/>
          <w14:ligatures w14:val="none"/>
        </w:rPr>
        <w:t>niekorzystne</w:t>
      </w:r>
      <w:r w:rsidRPr="00302401">
        <w:rPr>
          <w:rFonts w:ascii="Nyala" w:eastAsia="Calibri" w:hAnsi="Nyala" w:cs="Times New Roman"/>
          <w:sz w:val="22"/>
          <w14:ligatures w14:val="none"/>
        </w:rPr>
        <w:t xml:space="preserve">j sytuacji oraz przedstawicielami organów LGD, pracownikami Biura LGD oraz aktywnymi Członkami LGD, </w:t>
      </w:r>
      <w:r w:rsidR="00A5630F" w:rsidRPr="00302401">
        <w:rPr>
          <w:rFonts w:ascii="Nyala" w:eastAsia="Calibri" w:hAnsi="Nyala" w:cs="Times New Roman"/>
          <w:sz w:val="22"/>
          <w14:ligatures w14:val="none"/>
        </w:rPr>
        <w:br/>
      </w:r>
      <w:r w:rsidRPr="00302401">
        <w:rPr>
          <w:rFonts w:ascii="Nyala" w:eastAsia="Calibri" w:hAnsi="Nyala" w:cs="Times New Roman"/>
          <w:sz w:val="22"/>
          <w14:ligatures w14:val="none"/>
        </w:rPr>
        <w:t xml:space="preserve">z uwzględnieniem grup interesu sektorów. </w:t>
      </w:r>
    </w:p>
    <w:p w14:paraId="3516F298" w14:textId="12272340" w:rsidR="002527F4" w:rsidRPr="00302401" w:rsidRDefault="002527F4" w:rsidP="00302401">
      <w:pPr>
        <w:spacing w:line="283" w:lineRule="auto"/>
        <w:ind w:firstLine="426"/>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Metoda wywiadów fokusowych polega na prowadzeniu dyskusji z grupą osób posiadających merytoryczną wiedzę w danym temacie (np. członkowie Rady, Zarządu, aktywni członkowie LGD) </w:t>
      </w:r>
      <w:r w:rsidR="002B3A55" w:rsidRPr="00302401">
        <w:rPr>
          <w:rFonts w:ascii="Nyala" w:eastAsia="Calibri" w:hAnsi="Nyala" w:cs="Times New Roman"/>
          <w:sz w:val="22"/>
          <w14:ligatures w14:val="none"/>
        </w:rPr>
        <w:t>u</w:t>
      </w:r>
      <w:r w:rsidRPr="00302401">
        <w:rPr>
          <w:rFonts w:ascii="Nyala" w:eastAsia="Calibri" w:hAnsi="Nyala" w:cs="Times New Roman"/>
          <w:sz w:val="22"/>
          <w14:ligatures w14:val="none"/>
        </w:rPr>
        <w:t xml:space="preserve">kierunkowanej przez moderatora na kluczowe problemy, na jakie powinna odpowiadać LSR. </w:t>
      </w:r>
    </w:p>
    <w:p w14:paraId="4C65733B" w14:textId="05503CEB" w:rsidR="002527F4" w:rsidRPr="00302401" w:rsidRDefault="002527F4" w:rsidP="00302401">
      <w:pPr>
        <w:spacing w:line="283" w:lineRule="auto"/>
        <w:ind w:firstLine="284"/>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Uzupełnieniem metody wywiadów fokusowych były wywiady indywidualne, które stanowiły niejako lustro dla informacji czy wypowiedzi jakie padły podczas wywiadów fokusowych. </w:t>
      </w:r>
    </w:p>
    <w:p w14:paraId="6B02793F" w14:textId="4246A666" w:rsidR="002527F4" w:rsidRPr="00302401" w:rsidRDefault="002527F4"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Swobodna atmosfera podczas spotkań pozwoliła na zebranie bogatego materiału stanowiącego wkład</w:t>
      </w:r>
      <w:r w:rsidR="00A5630F"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w opracowanie diagnozy i analizy SWOT obszaru LSR, sformułowania celów i wskaźników LSR a co za tym idzie Planu działania jak również zasad wyboru operacji i sformułowania lokalnych kryteriów wyboru operacji, ponadto zasad monitorowania i ewaluacji oraz Planu komunikacji. </w:t>
      </w:r>
    </w:p>
    <w:p w14:paraId="58F2456B" w14:textId="723AE361" w:rsidR="002527F4" w:rsidRPr="00302401" w:rsidRDefault="00AC0DBF" w:rsidP="00302401">
      <w:pPr>
        <w:spacing w:line="283" w:lineRule="auto"/>
        <w:ind w:firstLine="284"/>
        <w:jc w:val="both"/>
        <w:rPr>
          <w:rFonts w:ascii="Nyala" w:eastAsia="Calibri" w:hAnsi="Nyala" w:cs="Times New Roman"/>
          <w:sz w:val="22"/>
          <w14:ligatures w14:val="none"/>
        </w:rPr>
      </w:pPr>
      <w:r w:rsidRPr="00302401">
        <w:rPr>
          <w:rFonts w:ascii="Nyala" w:eastAsia="Calibri" w:hAnsi="Nyala" w:cs="Times New Roman"/>
          <w:sz w:val="22"/>
          <w14:ligatures w14:val="none"/>
        </w:rPr>
        <w:t>T</w:t>
      </w:r>
      <w:r w:rsidR="002527F4" w:rsidRPr="00302401">
        <w:rPr>
          <w:rFonts w:ascii="Nyala" w:eastAsia="Calibri" w:hAnsi="Nyala" w:cs="Times New Roman"/>
          <w:sz w:val="22"/>
          <w14:ligatures w14:val="none"/>
        </w:rPr>
        <w:t>ematyka wywiadów, spotkań grup roboczych odnosiła się do kluczowych zagadnień, takich jak: innowacyjność</w:t>
      </w:r>
      <w:bookmarkStart w:id="20" w:name="_Toc134363354"/>
      <w:r w:rsidR="00252113"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w</w:t>
      </w:r>
      <w:r w:rsidR="002527F4" w:rsidRPr="00302401">
        <w:rPr>
          <w:rFonts w:ascii="Nyala" w:eastAsia="Calibri" w:hAnsi="Nyala" w:cs="Times New Roman"/>
          <w:kern w:val="0"/>
          <w:sz w:val="22"/>
          <w14:ligatures w14:val="none"/>
        </w:rPr>
        <w:t>artość dodana Podejścia LEADER w realizacji LSR</w:t>
      </w:r>
      <w:r w:rsidR="00252113" w:rsidRPr="00302401">
        <w:rPr>
          <w:rFonts w:ascii="Nyala" w:eastAsia="Calibri" w:hAnsi="Nyala" w:cs="Times New Roman"/>
          <w:kern w:val="0"/>
          <w:sz w:val="22"/>
          <w14:ligatures w14:val="none"/>
        </w:rPr>
        <w:t>, d</w:t>
      </w:r>
      <w:r w:rsidR="002527F4" w:rsidRPr="00302401">
        <w:rPr>
          <w:rFonts w:ascii="Nyala" w:eastAsia="Calibri" w:hAnsi="Nyala" w:cs="Times New Roman"/>
          <w:kern w:val="0"/>
          <w:sz w:val="22"/>
          <w14:ligatures w14:val="none"/>
        </w:rPr>
        <w:t>ywersyfikacja źródeł finansowania LSR</w:t>
      </w:r>
      <w:r w:rsidR="00A12434" w:rsidRPr="00302401">
        <w:rPr>
          <w:rFonts w:ascii="Nyala" w:eastAsia="Calibri" w:hAnsi="Nyala" w:cs="Times New Roman"/>
          <w:kern w:val="0"/>
          <w:sz w:val="22"/>
          <w14:ligatures w14:val="none"/>
        </w:rPr>
        <w:t xml:space="preserve">, </w:t>
      </w:r>
      <w:bookmarkEnd w:id="20"/>
      <w:r w:rsidR="002527F4" w:rsidRPr="00302401">
        <w:rPr>
          <w:rFonts w:ascii="Nyala" w:eastAsia="Calibri" w:hAnsi="Nyala" w:cs="Times New Roman"/>
          <w:kern w:val="0"/>
          <w:sz w:val="22"/>
          <w14:ligatures w14:val="none"/>
        </w:rPr>
        <w:t>dobór metod aktywizujących (metod wdrażania LSR)</w:t>
      </w:r>
      <w:r w:rsidR="00A12434" w:rsidRPr="00302401">
        <w:rPr>
          <w:rFonts w:ascii="Nyala" w:eastAsia="Calibri" w:hAnsi="Nyala" w:cs="Times New Roman"/>
          <w:kern w:val="0"/>
          <w:sz w:val="22"/>
          <w14:ligatures w14:val="none"/>
        </w:rPr>
        <w:t xml:space="preserve">, </w:t>
      </w:r>
      <w:r w:rsidR="002527F4" w:rsidRPr="00302401">
        <w:rPr>
          <w:rFonts w:ascii="Nyala" w:eastAsia="Calibri" w:hAnsi="Nyala" w:cs="Times New Roman"/>
          <w:kern w:val="0"/>
          <w:sz w:val="22"/>
          <w14:ligatures w14:val="none"/>
        </w:rPr>
        <w:t>dobór zakresów wsparcia i określenie ewentualnych limitów, poziomów dofinansowania, wypracowanie rozwiązań do Planu finansowego, możliwość synergii w zakresie Planu finansowego</w:t>
      </w:r>
      <w:r w:rsidR="00A12434" w:rsidRPr="00302401">
        <w:rPr>
          <w:rFonts w:ascii="Nyala" w:eastAsia="Calibri" w:hAnsi="Nyala" w:cs="Times New Roman"/>
          <w:kern w:val="0"/>
          <w:sz w:val="22"/>
          <w14:ligatures w14:val="none"/>
        </w:rPr>
        <w:t xml:space="preserve">, </w:t>
      </w:r>
      <w:r w:rsidR="002527F4" w:rsidRPr="00302401">
        <w:rPr>
          <w:rFonts w:ascii="Nyala" w:eastAsia="Calibri" w:hAnsi="Nyala" w:cs="Times New Roman"/>
          <w:kern w:val="0"/>
          <w:sz w:val="22"/>
          <w14:ligatures w14:val="none"/>
        </w:rPr>
        <w:t>wsparcie pozarolniczych funkcji małych gospodarstw rolnych</w:t>
      </w:r>
      <w:r w:rsidR="00A12434" w:rsidRPr="00302401">
        <w:rPr>
          <w:rFonts w:ascii="Nyala" w:eastAsia="Calibri" w:hAnsi="Nyala" w:cs="Times New Roman"/>
          <w:kern w:val="0"/>
          <w:sz w:val="22"/>
          <w14:ligatures w14:val="none"/>
        </w:rPr>
        <w:t xml:space="preserve">, </w:t>
      </w:r>
      <w:r w:rsidR="002527F4" w:rsidRPr="00302401">
        <w:rPr>
          <w:rFonts w:ascii="Nyala" w:eastAsia="Calibri" w:hAnsi="Nyala" w:cs="Times New Roman"/>
          <w:kern w:val="0"/>
          <w:sz w:val="22"/>
          <w14:ligatures w14:val="none"/>
        </w:rPr>
        <w:t xml:space="preserve">partnerstwo na obszarze poprzez operacje w partnerstwie oraz projekty partnerskie, współpraca </w:t>
      </w:r>
      <w:r w:rsidR="00774FBF" w:rsidRPr="00302401">
        <w:rPr>
          <w:rFonts w:ascii="Nyala" w:eastAsia="Calibri" w:hAnsi="Nyala" w:cs="Times New Roman"/>
          <w:kern w:val="0"/>
          <w:sz w:val="22"/>
          <w14:ligatures w14:val="none"/>
        </w:rPr>
        <w:br/>
      </w:r>
      <w:r w:rsidR="002527F4" w:rsidRPr="00302401">
        <w:rPr>
          <w:rFonts w:ascii="Nyala" w:eastAsia="Calibri" w:hAnsi="Nyala" w:cs="Times New Roman"/>
          <w:kern w:val="0"/>
          <w:sz w:val="22"/>
          <w14:ligatures w14:val="none"/>
        </w:rPr>
        <w:t>z partnerami spoza obszaru LSR</w:t>
      </w:r>
      <w:r w:rsidR="00A12434" w:rsidRPr="00302401">
        <w:rPr>
          <w:rFonts w:ascii="Nyala" w:eastAsia="Calibri" w:hAnsi="Nyala" w:cs="Times New Roman"/>
          <w:kern w:val="0"/>
          <w:sz w:val="22"/>
          <w14:ligatures w14:val="none"/>
        </w:rPr>
        <w:t xml:space="preserve">, </w:t>
      </w:r>
      <w:r w:rsidR="002527F4" w:rsidRPr="00302401">
        <w:rPr>
          <w:rFonts w:ascii="Nyala" w:eastAsia="Calibri" w:hAnsi="Nyala" w:cs="Times New Roman"/>
          <w:sz w:val="22"/>
          <w14:ligatures w14:val="none"/>
        </w:rPr>
        <w:t>oczekiwane standardy w działaniu partnerstwa</w:t>
      </w:r>
      <w:r w:rsidR="00A12434"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wypracowanie założeń do lokalnych kryteriów wyboru i aktualizacji procedury zmiany kryteriów</w:t>
      </w:r>
      <w:r w:rsidR="00274D78"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wypracowanie rozwiązań mających na celu integrację i aktywizację osób</w:t>
      </w:r>
      <w:r w:rsidR="00CC6F74"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 xml:space="preserve">młodych </w:t>
      </w:r>
      <w:r w:rsidR="00274D78" w:rsidRPr="00302401">
        <w:rPr>
          <w:rFonts w:ascii="Nyala" w:eastAsia="Calibri" w:hAnsi="Nyala" w:cs="Times New Roman"/>
          <w:sz w:val="22"/>
          <w14:ligatures w14:val="none"/>
        </w:rPr>
        <w:t>(t</w:t>
      </w:r>
      <w:r w:rsidR="002527F4" w:rsidRPr="00302401">
        <w:rPr>
          <w:rFonts w:ascii="Nyala" w:eastAsia="Calibri" w:hAnsi="Nyala" w:cs="Times New Roman"/>
          <w:i/>
          <w:iCs/>
          <w:kern w:val="0"/>
          <w:sz w:val="22"/>
          <w14:ligatures w14:val="none"/>
        </w:rPr>
        <w:t>akże na etapie przygotowania LSR</w:t>
      </w:r>
      <w:r w:rsidR="00274D78" w:rsidRPr="00302401">
        <w:rPr>
          <w:rFonts w:ascii="Nyala" w:eastAsia="Calibri" w:hAnsi="Nyala" w:cs="Times New Roman"/>
          <w:i/>
          <w:iCs/>
          <w:kern w:val="0"/>
          <w:sz w:val="22"/>
          <w14:ligatures w14:val="none"/>
        </w:rPr>
        <w:t>)</w:t>
      </w:r>
      <w:r w:rsidR="00274D78"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wypracowanie rozwiązań mających na celu włączenie społeczne, cyfrowe i inne seniorów (</w:t>
      </w:r>
      <w:r w:rsidR="002538F4" w:rsidRPr="00302401">
        <w:rPr>
          <w:rFonts w:ascii="Nyala" w:eastAsia="Calibri" w:hAnsi="Nyala" w:cs="Times New Roman"/>
          <w:i/>
          <w:iCs/>
          <w:kern w:val="0"/>
          <w:sz w:val="22"/>
          <w14:ligatures w14:val="none"/>
        </w:rPr>
        <w:t>Także na etapie przygotowania LSR</w:t>
      </w:r>
      <w:r w:rsidR="002527F4" w:rsidRPr="00302401">
        <w:rPr>
          <w:rFonts w:ascii="Nyala" w:eastAsia="Calibri" w:hAnsi="Nyala" w:cs="Times New Roman"/>
          <w:kern w:val="0"/>
          <w:sz w:val="22"/>
          <w14:ligatures w14:val="none"/>
        </w:rPr>
        <w:t xml:space="preserve">) </w:t>
      </w:r>
      <w:r w:rsidR="002527F4" w:rsidRPr="00302401">
        <w:rPr>
          <w:rFonts w:ascii="Nyala" w:eastAsia="Calibri" w:hAnsi="Nyala" w:cs="Times New Roman"/>
          <w:i/>
          <w:iCs/>
          <w:kern w:val="0"/>
          <w:sz w:val="22"/>
          <w14:ligatures w14:val="none"/>
        </w:rPr>
        <w:t>Także na etapie przygotowania LSR</w:t>
      </w:r>
      <w:r w:rsidR="002538F4"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 xml:space="preserve">wsparcie grup osób w niekorzystnej sytuacji </w:t>
      </w:r>
      <w:r w:rsidR="002527F4" w:rsidRPr="00302401">
        <w:rPr>
          <w:rFonts w:ascii="Nyala" w:eastAsia="Calibri" w:hAnsi="Nyala" w:cs="Times New Roman"/>
          <w:kern w:val="0"/>
          <w:sz w:val="22"/>
          <w14:ligatures w14:val="none"/>
        </w:rPr>
        <w:t>(</w:t>
      </w:r>
      <w:r w:rsidR="002538F4" w:rsidRPr="00302401">
        <w:rPr>
          <w:rFonts w:ascii="Nyala" w:eastAsia="Calibri" w:hAnsi="Nyala" w:cs="Times New Roman"/>
          <w:i/>
          <w:iCs/>
          <w:kern w:val="0"/>
          <w:sz w:val="22"/>
          <w14:ligatures w14:val="none"/>
        </w:rPr>
        <w:t>Także na etapie przygotowania LSR</w:t>
      </w:r>
      <w:r w:rsidR="002527F4" w:rsidRPr="00302401">
        <w:rPr>
          <w:rFonts w:ascii="Nyala" w:eastAsia="Calibri" w:hAnsi="Nyala" w:cs="Times New Roman"/>
          <w:kern w:val="0"/>
          <w:sz w:val="22"/>
          <w14:ligatures w14:val="none"/>
        </w:rPr>
        <w:t>)</w:t>
      </w:r>
      <w:r w:rsidR="002538F4" w:rsidRPr="00302401">
        <w:rPr>
          <w:rFonts w:ascii="Nyala" w:eastAsia="Calibri" w:hAnsi="Nyala" w:cs="Times New Roman"/>
          <w:kern w:val="0"/>
          <w:sz w:val="22"/>
          <w14:ligatures w14:val="none"/>
        </w:rPr>
        <w:t xml:space="preserve">, </w:t>
      </w:r>
      <w:r w:rsidR="002527F4" w:rsidRPr="00302401">
        <w:rPr>
          <w:rFonts w:ascii="Nyala" w:eastAsia="Calibri" w:hAnsi="Nyala" w:cs="Times New Roman"/>
          <w:sz w:val="22"/>
          <w14:ligatures w14:val="none"/>
        </w:rPr>
        <w:t>wypracowanie założeń pod przyjazne i efektywne metody komunikacji</w:t>
      </w:r>
      <w:r w:rsidR="002538F4" w:rsidRPr="00302401">
        <w:rPr>
          <w:rFonts w:ascii="Nyala" w:eastAsia="Calibri" w:hAnsi="Nyala" w:cs="Times New Roman"/>
          <w:sz w:val="22"/>
          <w14:ligatures w14:val="none"/>
        </w:rPr>
        <w:t xml:space="preserve">, </w:t>
      </w:r>
      <w:r w:rsidR="002527F4" w:rsidRPr="00302401">
        <w:rPr>
          <w:rFonts w:ascii="Nyala" w:eastAsia="Calibri" w:hAnsi="Nyala" w:cs="Times New Roman"/>
          <w:sz w:val="22"/>
          <w14:ligatures w14:val="none"/>
        </w:rPr>
        <w:t>harmonogram naboru wniosków</w:t>
      </w:r>
      <w:r w:rsidR="002538F4" w:rsidRPr="00302401">
        <w:rPr>
          <w:rFonts w:ascii="Nyala" w:eastAsia="Calibri" w:hAnsi="Nyala" w:cs="Times New Roman"/>
          <w:sz w:val="22"/>
          <w14:ligatures w14:val="none"/>
        </w:rPr>
        <w:t>.</w:t>
      </w:r>
    </w:p>
    <w:p w14:paraId="615E0A7D" w14:textId="4B81D5D4" w:rsidR="002527F4" w:rsidRPr="00302401" w:rsidRDefault="002527F4" w:rsidP="00302401">
      <w:pPr>
        <w:spacing w:line="283" w:lineRule="auto"/>
        <w:ind w:firstLine="360"/>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t xml:space="preserve">Dyżury w Biurze LGD, rozszerzone o konsultacje konkretnych zapisów i propozycji w LSR przeprowadzane w konkretnych terminach </w:t>
      </w:r>
    </w:p>
    <w:p w14:paraId="6FC53779" w14:textId="244B18D9"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Na spotkaniu z pracownikiem Biura LGD każdy zainteresowany mógł otrzymać informacje dotyczące sposobów, w jakie mógłby się zaangażować w opracowanie LSR oraz zrozumieć, dlaczego opinie każdej jednostki mają tak duże znaczenie dla </w:t>
      </w:r>
      <w:r w:rsidRPr="00302401">
        <w:rPr>
          <w:rFonts w:ascii="Nyala" w:eastAsia="Calibri" w:hAnsi="Nyala" w:cs="Times New Roman"/>
          <w:sz w:val="22"/>
          <w14:ligatures w14:val="none"/>
        </w:rPr>
        <w:lastRenderedPageBreak/>
        <w:t>rozwoju całego obszaru. Istniała również możliwość wypełnienia ankiety lub/i karty pomysłu podczas tego spotkania w Biurze LGD. Każda osoba została jednocześnie zaproszona do dalszego uczestnictwa w kolejnych etapach prac nad LSR oraz do aktywnego zaangażowania się w działalność struktur LGD oraz ubiegania się o wsparcie w ramach nowego okresu programowania. Informacja o dyżurach była zamieszczona na stronie internetowej LGD oraz na stronach gmin członkowskich.</w:t>
      </w:r>
    </w:p>
    <w:p w14:paraId="7BEE0388" w14:textId="77777777" w:rsidR="002527F4" w:rsidRPr="00302401" w:rsidRDefault="002527F4" w:rsidP="00302401">
      <w:pPr>
        <w:spacing w:line="283" w:lineRule="auto"/>
        <w:ind w:firstLine="284"/>
        <w:jc w:val="both"/>
        <w:rPr>
          <w:rFonts w:ascii="Nyala" w:eastAsia="Calibri" w:hAnsi="Nyala" w:cs="Times New Roman"/>
          <w:b/>
          <w:bCs/>
          <w:kern w:val="0"/>
          <w:sz w:val="22"/>
          <w14:ligatures w14:val="none"/>
        </w:rPr>
      </w:pPr>
      <w:r w:rsidRPr="00302401">
        <w:rPr>
          <w:rFonts w:ascii="Nyala" w:eastAsia="Calibri" w:hAnsi="Nyala" w:cs="Times New Roman"/>
          <w:sz w:val="22"/>
          <w14:ligatures w14:val="none"/>
        </w:rPr>
        <w:t>Aby do procesu partycypacji włączyć jak najwięcej mieszkańców obszaru LSR reprezentujących wszystkie zdiagnozowane grupy interesu,</w:t>
      </w:r>
      <w:r w:rsidRPr="00302401">
        <w:rPr>
          <w:rFonts w:ascii="Nyala" w:eastAsia="Calibri" w:hAnsi="Nyala" w:cs="Times New Roman"/>
          <w:b/>
          <w:bCs/>
          <w:sz w:val="22"/>
          <w14:ligatures w14:val="none"/>
        </w:rPr>
        <w:t xml:space="preserve"> na każdym etapie opracowania LSR stosowano szeroką gamę systemu zachęt </w:t>
      </w:r>
      <w:r w:rsidRPr="00302401">
        <w:rPr>
          <w:rFonts w:ascii="Nyala" w:eastAsia="Calibri" w:hAnsi="Nyala" w:cs="Times New Roman"/>
          <w:b/>
          <w:bCs/>
          <w:kern w:val="0"/>
          <w:sz w:val="22"/>
          <w14:ligatures w14:val="none"/>
        </w:rPr>
        <w:t>do włączenia się w proces budowy lub konsultacji LSR tj. m.in.:</w:t>
      </w:r>
    </w:p>
    <w:p w14:paraId="750A6BDE" w14:textId="77777777" w:rsidR="002527F4" w:rsidRPr="00302401" w:rsidRDefault="002527F4" w:rsidP="00302401">
      <w:pPr>
        <w:numPr>
          <w:ilvl w:val="0"/>
          <w:numId w:val="22"/>
        </w:numPr>
        <w:spacing w:line="283" w:lineRule="auto"/>
        <w:jc w:val="both"/>
        <w:rPr>
          <w:rFonts w:ascii="Nyala" w:eastAsia="Calibri" w:hAnsi="Nyala" w:cs="Times New Roman"/>
          <w:b/>
          <w:bCs/>
          <w:kern w:val="0"/>
          <w:sz w:val="22"/>
          <w14:ligatures w14:val="none"/>
        </w:rPr>
      </w:pPr>
      <w:r w:rsidRPr="00302401">
        <w:rPr>
          <w:rFonts w:ascii="Nyala" w:hAnsi="Nyala" w:cs="Times New Roman"/>
          <w:sz w:val="22"/>
        </w:rPr>
        <w:t>zastosowanie przyjaznych form komunikacji dostosowanych do potrzeb i możliwości odbiorców,</w:t>
      </w:r>
    </w:p>
    <w:p w14:paraId="2BD92068" w14:textId="70050DD4" w:rsidR="002527F4" w:rsidRPr="00302401" w:rsidRDefault="002527F4" w:rsidP="00302401">
      <w:pPr>
        <w:numPr>
          <w:ilvl w:val="0"/>
          <w:numId w:val="22"/>
        </w:numPr>
        <w:spacing w:line="283" w:lineRule="auto"/>
        <w:jc w:val="both"/>
        <w:rPr>
          <w:rFonts w:ascii="Nyala" w:hAnsi="Nyala" w:cs="Times New Roman"/>
          <w:sz w:val="22"/>
        </w:rPr>
      </w:pPr>
      <w:r w:rsidRPr="00302401">
        <w:rPr>
          <w:rFonts w:ascii="Nyala" w:hAnsi="Nyala" w:cs="Times New Roman"/>
          <w:sz w:val="22"/>
        </w:rPr>
        <w:t xml:space="preserve">zamieszczenie na stronie internetowej, na tablicach ogłoszeń, w mediach społecznościowych szeregu informacji i zachęt do włączenia się w przygotowanie LSR, </w:t>
      </w:r>
    </w:p>
    <w:p w14:paraId="43BCF9E4" w14:textId="5BD0E17A" w:rsidR="002527F4" w:rsidRPr="00302401" w:rsidRDefault="002527F4" w:rsidP="00302401">
      <w:pPr>
        <w:numPr>
          <w:ilvl w:val="0"/>
          <w:numId w:val="22"/>
        </w:numPr>
        <w:spacing w:line="283" w:lineRule="auto"/>
        <w:jc w:val="both"/>
        <w:rPr>
          <w:rFonts w:ascii="Nyala" w:hAnsi="Nyala" w:cs="Times New Roman"/>
          <w:sz w:val="22"/>
        </w:rPr>
      </w:pPr>
      <w:r w:rsidRPr="00302401">
        <w:rPr>
          <w:rFonts w:ascii="Nyala" w:hAnsi="Nyala" w:cs="Times New Roman"/>
          <w:sz w:val="22"/>
        </w:rPr>
        <w:t>pełna otwartość na propozycje, słuchanie opinii respondentów, udzielanie kompleksowych informacji na zgłaszane wątpliwości,</w:t>
      </w:r>
    </w:p>
    <w:p w14:paraId="43CB7DF0" w14:textId="77777777" w:rsidR="002527F4" w:rsidRPr="00302401" w:rsidRDefault="002527F4" w:rsidP="00302401">
      <w:pPr>
        <w:numPr>
          <w:ilvl w:val="0"/>
          <w:numId w:val="22"/>
        </w:numPr>
        <w:spacing w:line="283" w:lineRule="auto"/>
        <w:jc w:val="both"/>
        <w:rPr>
          <w:rFonts w:ascii="Nyala" w:hAnsi="Nyala" w:cs="Times New Roman"/>
          <w:sz w:val="22"/>
        </w:rPr>
      </w:pPr>
      <w:r w:rsidRPr="00302401">
        <w:rPr>
          <w:rFonts w:ascii="Nyala" w:hAnsi="Nyala" w:cs="Times New Roman"/>
          <w:sz w:val="22"/>
        </w:rPr>
        <w:t xml:space="preserve">możliwość podniesienia poziomu wiedzy o zasadach wdrażania projektów w nowej perspektywie poprzez zapewnienie udziału ekspertów, </w:t>
      </w:r>
    </w:p>
    <w:p w14:paraId="70AB3F6B" w14:textId="28C1CDC0" w:rsidR="002527F4" w:rsidRPr="00302401" w:rsidRDefault="002527F4" w:rsidP="00302401">
      <w:pPr>
        <w:numPr>
          <w:ilvl w:val="0"/>
          <w:numId w:val="22"/>
        </w:numPr>
        <w:spacing w:line="283" w:lineRule="auto"/>
        <w:jc w:val="both"/>
        <w:rPr>
          <w:rFonts w:ascii="Nyala" w:hAnsi="Nyala" w:cs="Times New Roman"/>
          <w:sz w:val="22"/>
        </w:rPr>
      </w:pPr>
      <w:r w:rsidRPr="00302401">
        <w:rPr>
          <w:rFonts w:ascii="Nyala" w:hAnsi="Nyala" w:cs="Times New Roman"/>
          <w:sz w:val="22"/>
        </w:rPr>
        <w:t xml:space="preserve">staranny dobór tematyki i formy przekazu, żeby informacje były zrozumiałe dla każdego odbiorcy, co wyrażało się m.in. </w:t>
      </w:r>
      <w:r w:rsidR="00774FBF" w:rsidRPr="00302401">
        <w:rPr>
          <w:rFonts w:ascii="Nyala" w:hAnsi="Nyala" w:cs="Times New Roman"/>
          <w:sz w:val="22"/>
        </w:rPr>
        <w:br/>
      </w:r>
      <w:r w:rsidRPr="00302401">
        <w:rPr>
          <w:rFonts w:ascii="Nyala" w:hAnsi="Nyala" w:cs="Times New Roman"/>
          <w:sz w:val="22"/>
        </w:rPr>
        <w:t xml:space="preserve">w niestosowaniu słownictwa branżowego i technicznego. </w:t>
      </w:r>
    </w:p>
    <w:p w14:paraId="74ACE6E7" w14:textId="77777777" w:rsidR="002527F4" w:rsidRPr="00302401" w:rsidRDefault="002527F4" w:rsidP="00302401">
      <w:pPr>
        <w:spacing w:line="283" w:lineRule="auto"/>
        <w:jc w:val="both"/>
        <w:rPr>
          <w:rFonts w:ascii="Nyala" w:eastAsia="Calibri" w:hAnsi="Nyala" w:cs="Times New Roman"/>
          <w:kern w:val="0"/>
          <w:sz w:val="22"/>
          <w:lang w:eastAsia="pl-PL"/>
          <w14:ligatures w14:val="none"/>
        </w:rPr>
      </w:pPr>
    </w:p>
    <w:p w14:paraId="28230FA6" w14:textId="77777777" w:rsidR="002527F4" w:rsidRPr="00302401" w:rsidRDefault="002527F4" w:rsidP="00302401">
      <w:pPr>
        <w:spacing w:line="283" w:lineRule="auto"/>
        <w:jc w:val="both"/>
        <w:rPr>
          <w:rFonts w:ascii="Nyala" w:eastAsia="Calibri" w:hAnsi="Nyala" w:cs="Times New Roman"/>
          <w:b/>
          <w:bCs/>
          <w:kern w:val="0"/>
          <w:sz w:val="22"/>
          <w:lang w:eastAsia="pl-PL"/>
          <w14:ligatures w14:val="none"/>
        </w:rPr>
      </w:pPr>
      <w:r w:rsidRPr="00302401">
        <w:rPr>
          <w:rFonts w:ascii="Nyala" w:eastAsia="Calibri" w:hAnsi="Nyala" w:cs="Times New Roman"/>
          <w:b/>
          <w:bCs/>
          <w:kern w:val="0"/>
          <w:sz w:val="22"/>
          <w:lang w:eastAsia="pl-PL"/>
          <w14:ligatures w14:val="none"/>
        </w:rPr>
        <w:t xml:space="preserve">Syntetyczny opis poszczególnych etapów budowy LSR. </w:t>
      </w:r>
    </w:p>
    <w:p w14:paraId="641C2427" w14:textId="3394BA86" w:rsidR="002527F4" w:rsidRPr="00302401" w:rsidRDefault="002527F4" w:rsidP="00302401">
      <w:pPr>
        <w:spacing w:line="283" w:lineRule="auto"/>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Na każdym etapie zastosowano adekwatne metody włączenia społeczności lokalnej, które schematycznie przedstawione w tabeli </w:t>
      </w:r>
      <w:r w:rsidR="00FF6426" w:rsidRPr="00302401">
        <w:rPr>
          <w:rFonts w:ascii="Nyala" w:eastAsia="Calibri" w:hAnsi="Nyala" w:cs="Times New Roman"/>
          <w:kern w:val="0"/>
          <w:sz w:val="22"/>
          <w:lang w:eastAsia="pl-PL"/>
          <w14:ligatures w14:val="none"/>
        </w:rPr>
        <w:t>„</w:t>
      </w:r>
      <w:r w:rsidR="00CC6F74" w:rsidRPr="00302401">
        <w:rPr>
          <w:rFonts w:ascii="Nyala" w:eastAsia="Calibri" w:hAnsi="Nyala" w:cs="Times New Roman"/>
          <w:kern w:val="0"/>
          <w:sz w:val="22"/>
          <w:lang w:eastAsia="pl-PL"/>
          <w14:ligatures w14:val="none"/>
        </w:rPr>
        <w:t xml:space="preserve">Metody partycypacji </w:t>
      </w:r>
      <w:r w:rsidR="00774FBF" w:rsidRPr="00302401">
        <w:rPr>
          <w:rFonts w:ascii="Nyala" w:eastAsia="Calibri" w:hAnsi="Nyala" w:cs="Times New Roman"/>
          <w:kern w:val="0"/>
          <w:sz w:val="22"/>
          <w:lang w:eastAsia="pl-PL"/>
          <w14:ligatures w14:val="none"/>
        </w:rPr>
        <w:t>(Tabela</w:t>
      </w:r>
      <w:r w:rsidR="00CC6F74" w:rsidRPr="00302401">
        <w:rPr>
          <w:rFonts w:ascii="Nyala" w:eastAsia="Calibri" w:hAnsi="Nyala" w:cs="Times New Roman"/>
          <w:kern w:val="0"/>
          <w:sz w:val="22"/>
          <w:lang w:eastAsia="pl-PL"/>
          <w14:ligatures w14:val="none"/>
        </w:rPr>
        <w:t xml:space="preserve"> nr 2</w:t>
      </w:r>
      <w:r w:rsidRPr="00302401">
        <w:rPr>
          <w:rFonts w:ascii="Nyala" w:eastAsia="Calibri" w:hAnsi="Nyala" w:cs="Times New Roman"/>
          <w:kern w:val="0"/>
          <w:sz w:val="22"/>
          <w:lang w:eastAsia="pl-PL"/>
          <w14:ligatures w14:val="none"/>
        </w:rPr>
        <w:t>).</w:t>
      </w:r>
      <w:r w:rsidR="004237D8" w:rsidRPr="00302401">
        <w:rPr>
          <w:rFonts w:ascii="Nyala" w:eastAsia="Calibri" w:hAnsi="Nyala" w:cs="Times New Roman"/>
          <w:kern w:val="0"/>
          <w:sz w:val="22"/>
          <w:lang w:eastAsia="pl-PL"/>
          <w14:ligatures w14:val="none"/>
        </w:rPr>
        <w:t xml:space="preserve"> </w:t>
      </w:r>
    </w:p>
    <w:p w14:paraId="23DAAF16" w14:textId="77777777" w:rsidR="00335AC0" w:rsidRPr="00302401" w:rsidRDefault="00335AC0" w:rsidP="00302401">
      <w:pPr>
        <w:spacing w:line="283" w:lineRule="auto"/>
        <w:jc w:val="both"/>
        <w:rPr>
          <w:rFonts w:ascii="Nyala" w:eastAsia="Calibri" w:hAnsi="Nyala" w:cs="Times New Roman"/>
          <w:kern w:val="0"/>
          <w:sz w:val="22"/>
          <w:lang w:eastAsia="pl-PL"/>
          <w14:ligatures w14:val="none"/>
        </w:rPr>
      </w:pPr>
    </w:p>
    <w:p w14:paraId="26A3C5A2" w14:textId="2DFF130C" w:rsidR="002527F4" w:rsidRPr="00302401" w:rsidRDefault="002527F4" w:rsidP="00302401">
      <w:pPr>
        <w:tabs>
          <w:tab w:val="left" w:pos="10206"/>
        </w:tabs>
        <w:spacing w:line="283" w:lineRule="auto"/>
        <w:jc w:val="both"/>
        <w:rPr>
          <w:rFonts w:ascii="Nyala" w:eastAsia="Calibri" w:hAnsi="Nyala" w:cs="Times New Roman"/>
          <w:sz w:val="22"/>
          <w14:ligatures w14:val="none"/>
        </w:rPr>
      </w:pPr>
      <w:r w:rsidRPr="00302401">
        <w:rPr>
          <w:rFonts w:ascii="Nyala" w:eastAsia="Calibri" w:hAnsi="Nyala" w:cs="Times New Roman"/>
          <w:b/>
          <w:bCs/>
          <w:sz w:val="22"/>
          <w14:ligatures w14:val="none"/>
        </w:rPr>
        <w:t>Etap I Diagnoza i analiza SWOT</w:t>
      </w:r>
      <w:r w:rsidRPr="00302401">
        <w:rPr>
          <w:rFonts w:ascii="Nyala" w:eastAsia="Calibri" w:hAnsi="Nyala" w:cs="Times New Roman"/>
          <w:sz w:val="22"/>
          <w14:ligatures w14:val="none"/>
        </w:rPr>
        <w:t xml:space="preserve">. Na każdym kluczowym etapie zastosowano wszystkie możliwe partycypacyjne metody konsultacji, adekwatnie do etapu i potrzeb. Każda z poniżej opisanych metod była w podobny sposób wykorzystywana </w:t>
      </w:r>
      <w:r w:rsidR="00774FBF" w:rsidRPr="00302401">
        <w:rPr>
          <w:rFonts w:ascii="Nyala" w:eastAsia="Calibri" w:hAnsi="Nyala" w:cs="Times New Roman"/>
          <w:sz w:val="22"/>
          <w14:ligatures w14:val="none"/>
        </w:rPr>
        <w:br/>
      </w:r>
      <w:r w:rsidRPr="00302401">
        <w:rPr>
          <w:rFonts w:ascii="Nyala" w:eastAsia="Calibri" w:hAnsi="Nyala" w:cs="Times New Roman"/>
          <w:sz w:val="22"/>
          <w14:ligatures w14:val="none"/>
        </w:rPr>
        <w:t>na kolejnych etapach konsultacji (jeśli została przewidziana).</w:t>
      </w:r>
    </w:p>
    <w:p w14:paraId="7C49E4C5" w14:textId="77777777" w:rsidR="00335AC0" w:rsidRPr="00302401" w:rsidRDefault="00335AC0" w:rsidP="00302401">
      <w:pPr>
        <w:tabs>
          <w:tab w:val="left" w:pos="10206"/>
        </w:tabs>
        <w:spacing w:line="283" w:lineRule="auto"/>
        <w:jc w:val="both"/>
        <w:rPr>
          <w:rFonts w:ascii="Nyala" w:eastAsia="Calibri" w:hAnsi="Nyala" w:cs="Times New Roman"/>
          <w:sz w:val="22"/>
          <w14:ligatures w14:val="none"/>
        </w:rPr>
      </w:pPr>
    </w:p>
    <w:p w14:paraId="73E1AD0B" w14:textId="5DF7BFBA" w:rsidR="002527F4" w:rsidRPr="00302401" w:rsidRDefault="002527F4" w:rsidP="00302401">
      <w:pPr>
        <w:tabs>
          <w:tab w:val="left" w:pos="10206"/>
        </w:tabs>
        <w:spacing w:line="283" w:lineRule="auto"/>
        <w:jc w:val="both"/>
        <w:rPr>
          <w:rFonts w:ascii="Nyala" w:eastAsia="Calibri" w:hAnsi="Nyala" w:cs="Times New Roman"/>
          <w:sz w:val="22"/>
          <w14:ligatures w14:val="none"/>
        </w:rPr>
      </w:pPr>
      <w:r w:rsidRPr="00302401">
        <w:rPr>
          <w:rFonts w:ascii="Nyala" w:eastAsia="Calibri" w:hAnsi="Nyala" w:cs="Times New Roman"/>
          <w:b/>
          <w:bCs/>
          <w:sz w:val="22"/>
          <w14:ligatures w14:val="none"/>
        </w:rPr>
        <w:t xml:space="preserve">Etap II Określenie / konsultacje celów i wskaźników oraz Planu działania. </w:t>
      </w:r>
      <w:r w:rsidRPr="00302401">
        <w:rPr>
          <w:rFonts w:ascii="Nyala" w:eastAsia="Calibri" w:hAnsi="Nyala" w:cs="Times New Roman"/>
          <w:sz w:val="22"/>
          <w14:ligatures w14:val="none"/>
        </w:rPr>
        <w:t xml:space="preserve">Na tym etapie zastosowano najwięcej metod partycypacji lokalnej społeczności, ponieważ od prawidłowego określenia celów i wskaźników oraz opracowania realnego Planu działania zależy skuteczność wdrażania LSR. Wypracowana Matryca celów była podstawowym elementem konsultacji, który zapewnił skompletowanie informacji do wielkości rozdziałów LSR. Podjęto próbę zapewnienia zgodności propozycji z obowiązującymi przepisami (w szczególności z ustawą o RLKS), Wytycznymi horyzontalnymi i Wytycznymi szczególnymi dla interwencji I.13.1 LEADER/Rozwój Lokalny Kierowany przez Społeczność (RLKS) – komponent Wdrażanie lokalnych strategii rozwoju oraz komponent Zarządzanie lokalnymi strategiami rozwoju. W czasie przygotowania LSR ww. szczegółowe Wytyczne znajdowały się na etapie </w:t>
      </w:r>
      <w:proofErr w:type="spellStart"/>
      <w:r w:rsidRPr="00302401">
        <w:rPr>
          <w:rFonts w:ascii="Nyala" w:eastAsia="Calibri" w:hAnsi="Nyala" w:cs="Times New Roman"/>
          <w:sz w:val="22"/>
          <w14:ligatures w14:val="none"/>
        </w:rPr>
        <w:t>pre</w:t>
      </w:r>
      <w:proofErr w:type="spellEnd"/>
      <w:r w:rsidRPr="00302401">
        <w:rPr>
          <w:rFonts w:ascii="Nyala" w:eastAsia="Calibri" w:hAnsi="Nyala" w:cs="Times New Roman"/>
          <w:sz w:val="22"/>
          <w14:ligatures w14:val="none"/>
        </w:rPr>
        <w:t xml:space="preserve">-konsultacji, dlatego propozycje zostały oparte o wypracowane z innymi LGD wspólne rozwiązania w ramach sieci LGD oraz indywidualnych kontaktów. Dodatkowo wykorzystano doświadczenia LGD z obecnej perspektywy programowej UE 2014-2020. </w:t>
      </w:r>
    </w:p>
    <w:p w14:paraId="068DA4F1" w14:textId="77777777" w:rsidR="00335AC0" w:rsidRPr="00302401" w:rsidRDefault="00335AC0" w:rsidP="00302401">
      <w:pPr>
        <w:tabs>
          <w:tab w:val="left" w:pos="10206"/>
        </w:tabs>
        <w:spacing w:line="283" w:lineRule="auto"/>
        <w:jc w:val="both"/>
        <w:rPr>
          <w:rFonts w:ascii="Nyala" w:eastAsia="Calibri" w:hAnsi="Nyala" w:cs="Times New Roman"/>
          <w:b/>
          <w:bCs/>
          <w:sz w:val="22"/>
          <w14:ligatures w14:val="none"/>
        </w:rPr>
      </w:pPr>
    </w:p>
    <w:p w14:paraId="33B86CFE" w14:textId="77777777" w:rsidR="002527F4" w:rsidRPr="00302401" w:rsidRDefault="002527F4" w:rsidP="00302401">
      <w:pPr>
        <w:tabs>
          <w:tab w:val="left" w:pos="10206"/>
        </w:tabs>
        <w:spacing w:line="283" w:lineRule="auto"/>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t xml:space="preserve">Etap III Opracowanie / konsultacje zasad wyboru operacji i lokalnych kryteriów. </w:t>
      </w:r>
      <w:r w:rsidRPr="00302401">
        <w:rPr>
          <w:rFonts w:ascii="Nyala" w:eastAsia="Calibri" w:hAnsi="Nyala" w:cs="Times New Roman"/>
          <w:sz w:val="22"/>
          <w14:ligatures w14:val="none"/>
        </w:rPr>
        <w:t xml:space="preserve">Zarówno zasady wyboru operacji jak i brzmienie lokalnych kryteriów muszą być precyzyjnie określone i być czytelne dla wszystkich beneficjentów oraz tym bardziej nie mogą budzić wątpliwości na poziomie interpretacji. </w:t>
      </w:r>
    </w:p>
    <w:p w14:paraId="453A18A0" w14:textId="68A745CB"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Muszą również zapewnić zgodność z obowiązującymi przepisami (w szczególności z ustawą o RLKS), Wytycznymi horyzontalnymi i Wytycznymi szczególnymi dla interwencji I.13.1 LEADER/Rozwój Lokalny Kierowany przez Społeczność (RLKS) – komponent Wdrażanie lokalnych strategii rozwoju oraz komponent Zarządzanie lokalnymi strategiami rozwoju. W czasie przygotowania LSR ww. szczegółowe Wytyczne znajdowały się na etapie </w:t>
      </w:r>
      <w:proofErr w:type="spellStart"/>
      <w:r w:rsidRPr="00302401">
        <w:rPr>
          <w:rFonts w:ascii="Nyala" w:eastAsia="Calibri" w:hAnsi="Nyala" w:cs="Times New Roman"/>
          <w:sz w:val="22"/>
          <w14:ligatures w14:val="none"/>
        </w:rPr>
        <w:t>pre</w:t>
      </w:r>
      <w:proofErr w:type="spellEnd"/>
      <w:r w:rsidRPr="00302401">
        <w:rPr>
          <w:rFonts w:ascii="Nyala" w:eastAsia="Calibri" w:hAnsi="Nyala" w:cs="Times New Roman"/>
          <w:sz w:val="22"/>
          <w14:ligatures w14:val="none"/>
        </w:rPr>
        <w:t xml:space="preserve">-konsultacji, dlatego propozycje zostały oparte </w:t>
      </w:r>
      <w:r w:rsidR="00774FBF" w:rsidRPr="00302401">
        <w:rPr>
          <w:rFonts w:ascii="Nyala" w:eastAsia="Calibri" w:hAnsi="Nyala" w:cs="Times New Roman"/>
          <w:sz w:val="22"/>
          <w14:ligatures w14:val="none"/>
        </w:rPr>
        <w:br/>
      </w:r>
      <w:r w:rsidRPr="00302401">
        <w:rPr>
          <w:rFonts w:ascii="Nyala" w:eastAsia="Calibri" w:hAnsi="Nyala" w:cs="Times New Roman"/>
          <w:sz w:val="22"/>
          <w14:ligatures w14:val="none"/>
        </w:rPr>
        <w:t xml:space="preserve">o wypracowane z innymi LGD wspólne rozwiązania w ramach sieci LGD oraz indywidualnych kontaktów. </w:t>
      </w:r>
    </w:p>
    <w:p w14:paraId="60CF8F7C" w14:textId="77777777"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W związku z powyższym również n</w:t>
      </w:r>
      <w:r w:rsidR="00CC6F74" w:rsidRPr="00302401">
        <w:rPr>
          <w:rFonts w:ascii="Nyala" w:eastAsia="Calibri" w:hAnsi="Nyala" w:cs="Times New Roman"/>
          <w:sz w:val="22"/>
          <w14:ligatures w14:val="none"/>
        </w:rPr>
        <w:t>a tym etapie zastosowano</w:t>
      </w:r>
      <w:r w:rsidRPr="00302401">
        <w:rPr>
          <w:rFonts w:ascii="Nyala" w:eastAsia="Calibri" w:hAnsi="Nyala" w:cs="Times New Roman"/>
          <w:sz w:val="22"/>
          <w14:ligatures w14:val="none"/>
        </w:rPr>
        <w:t xml:space="preserve"> szeroki wachlarz metod partycypacji społecznej. Dodatkowo wykorzystano doświadczenia LGD z obecnej perspektywy programowej UE 2014-2020. </w:t>
      </w:r>
    </w:p>
    <w:p w14:paraId="51020DB8" w14:textId="77777777" w:rsidR="00335AC0" w:rsidRPr="00302401" w:rsidRDefault="00335AC0" w:rsidP="00302401">
      <w:pPr>
        <w:spacing w:line="283" w:lineRule="auto"/>
        <w:ind w:firstLine="360"/>
        <w:jc w:val="both"/>
        <w:rPr>
          <w:rFonts w:ascii="Nyala" w:eastAsia="Calibri" w:hAnsi="Nyala" w:cs="Times New Roman"/>
          <w:sz w:val="22"/>
          <w14:ligatures w14:val="none"/>
        </w:rPr>
      </w:pPr>
    </w:p>
    <w:p w14:paraId="15C06E54" w14:textId="65680ACC" w:rsidR="002527F4" w:rsidRPr="00302401" w:rsidRDefault="002527F4" w:rsidP="00302401">
      <w:pPr>
        <w:tabs>
          <w:tab w:val="left" w:pos="10206"/>
        </w:tabs>
        <w:spacing w:line="283" w:lineRule="auto"/>
        <w:jc w:val="both"/>
        <w:rPr>
          <w:rFonts w:ascii="Nyala" w:eastAsia="Calibri" w:hAnsi="Nyala" w:cs="Times New Roman"/>
          <w:b/>
          <w:bCs/>
          <w:sz w:val="22"/>
          <w14:ligatures w14:val="none"/>
        </w:rPr>
      </w:pPr>
      <w:r w:rsidRPr="00302401">
        <w:rPr>
          <w:rFonts w:ascii="Nyala" w:eastAsia="Calibri" w:hAnsi="Nyala" w:cs="Times New Roman"/>
          <w:b/>
          <w:bCs/>
          <w:sz w:val="22"/>
          <w14:ligatures w14:val="none"/>
        </w:rPr>
        <w:t xml:space="preserve">Etap IV Opracowanie / konsultacje zasad monitorowania i ewaluacji. </w:t>
      </w:r>
      <w:r w:rsidRPr="00302401">
        <w:rPr>
          <w:rFonts w:ascii="Nyala" w:eastAsia="Calibri" w:hAnsi="Nyala" w:cs="Times New Roman"/>
          <w:sz w:val="22"/>
          <w14:ligatures w14:val="none"/>
        </w:rPr>
        <w:t xml:space="preserve">Monitorowanie i ewaluacja LSR odgrywają istotną rolę </w:t>
      </w:r>
      <w:r w:rsidR="00774FBF" w:rsidRPr="00302401">
        <w:rPr>
          <w:rFonts w:ascii="Nyala" w:eastAsia="Calibri" w:hAnsi="Nyala" w:cs="Times New Roman"/>
          <w:sz w:val="22"/>
          <w14:ligatures w14:val="none"/>
        </w:rPr>
        <w:br/>
      </w:r>
      <w:r w:rsidRPr="00302401">
        <w:rPr>
          <w:rFonts w:ascii="Nyala" w:eastAsia="Calibri" w:hAnsi="Nyala" w:cs="Times New Roman"/>
          <w:sz w:val="22"/>
          <w14:ligatures w14:val="none"/>
        </w:rPr>
        <w:t xml:space="preserve">w skutecznym procesie jej implementacji, ponieważ dostarczają informacji dotyczących postępów realizacji działań, zwłaszcza </w:t>
      </w:r>
      <w:r w:rsidR="00774FBF" w:rsidRPr="00302401">
        <w:rPr>
          <w:rFonts w:ascii="Nyala" w:eastAsia="Calibri" w:hAnsi="Nyala" w:cs="Times New Roman"/>
          <w:sz w:val="22"/>
          <w14:ligatures w14:val="none"/>
        </w:rPr>
        <w:br/>
      </w:r>
      <w:r w:rsidRPr="00302401">
        <w:rPr>
          <w:rFonts w:ascii="Nyala" w:eastAsia="Calibri" w:hAnsi="Nyala" w:cs="Times New Roman"/>
          <w:sz w:val="22"/>
          <w14:ligatures w14:val="none"/>
        </w:rPr>
        <w:t xml:space="preserve">w kontekście osiągania założonych celów LSR i wskaźników produktu i rezultatu. Stanowią również ważne narzędzia kontroli </w:t>
      </w:r>
      <w:r w:rsidR="00774FBF" w:rsidRPr="00302401">
        <w:rPr>
          <w:rFonts w:ascii="Nyala" w:eastAsia="Calibri" w:hAnsi="Nyala" w:cs="Times New Roman"/>
          <w:sz w:val="22"/>
          <w14:ligatures w14:val="none"/>
        </w:rPr>
        <w:br/>
      </w:r>
      <w:r w:rsidRPr="00302401">
        <w:rPr>
          <w:rFonts w:ascii="Nyala" w:eastAsia="Calibri" w:hAnsi="Nyala" w:cs="Times New Roman"/>
          <w:sz w:val="22"/>
          <w14:ligatures w14:val="none"/>
        </w:rPr>
        <w:t xml:space="preserve">i oceny, umożliwiające identyfikację i korektę ewentualnych nieprawidłowości w procesie wdrażania LSR oraz funkcjonowaniu LGD. </w:t>
      </w:r>
    </w:p>
    <w:p w14:paraId="12553DAC" w14:textId="77777777" w:rsidR="002527F4" w:rsidRPr="00302401" w:rsidRDefault="002527F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t xml:space="preserve">W przypadku wystąpienia zagrożeń w zakresie wskaźników i celów, umożliwiają wprowadzenie planu naprawczego w celu zapewnienia poprawy sytuacji. </w:t>
      </w:r>
    </w:p>
    <w:p w14:paraId="6B2BA8F4" w14:textId="77777777" w:rsidR="002527F4" w:rsidRPr="00302401" w:rsidRDefault="00CC6F74" w:rsidP="00302401">
      <w:pPr>
        <w:spacing w:line="283" w:lineRule="auto"/>
        <w:ind w:firstLine="360"/>
        <w:jc w:val="both"/>
        <w:rPr>
          <w:rFonts w:ascii="Nyala" w:eastAsia="Calibri" w:hAnsi="Nyala" w:cs="Times New Roman"/>
          <w:sz w:val="22"/>
          <w14:ligatures w14:val="none"/>
        </w:rPr>
      </w:pPr>
      <w:r w:rsidRPr="00302401">
        <w:rPr>
          <w:rFonts w:ascii="Nyala" w:eastAsia="Calibri" w:hAnsi="Nyala" w:cs="Times New Roman"/>
          <w:sz w:val="22"/>
          <w14:ligatures w14:val="none"/>
        </w:rPr>
        <w:lastRenderedPageBreak/>
        <w:t>Instytucja zarządzająca programem nie wysł</w:t>
      </w:r>
      <w:r w:rsidR="002527F4" w:rsidRPr="00302401">
        <w:rPr>
          <w:rFonts w:ascii="Nyala" w:eastAsia="Calibri" w:hAnsi="Nyala" w:cs="Times New Roman"/>
          <w:sz w:val="22"/>
          <w14:ligatures w14:val="none"/>
        </w:rPr>
        <w:t xml:space="preserve">ała w tym zakresie szczegółowych Wytycznych, dlatego propozycje zostały oparte o wypracowane z innymi LGD wspólne rozwiązania w ramach sieci LGD oraz indywidualnych kontaktów. Dodatkowo wykorzystano doświadczenia LGD z obecnej perspektywy programowej UE 2014-2020. </w:t>
      </w:r>
    </w:p>
    <w:p w14:paraId="4B07E842" w14:textId="77777777" w:rsidR="00335AC0" w:rsidRPr="00302401" w:rsidRDefault="00335AC0" w:rsidP="00302401">
      <w:pPr>
        <w:spacing w:line="283" w:lineRule="auto"/>
        <w:ind w:firstLine="360"/>
        <w:jc w:val="both"/>
        <w:rPr>
          <w:rFonts w:ascii="Nyala" w:eastAsia="Calibri" w:hAnsi="Nyala" w:cs="Times New Roman"/>
          <w:sz w:val="22"/>
          <w14:ligatures w14:val="none"/>
        </w:rPr>
      </w:pPr>
    </w:p>
    <w:p w14:paraId="2A878220" w14:textId="77777777" w:rsidR="00A5630F" w:rsidRPr="00302401" w:rsidRDefault="002527F4" w:rsidP="00302401">
      <w:pPr>
        <w:tabs>
          <w:tab w:val="left" w:pos="10206"/>
        </w:tabs>
        <w:spacing w:line="283" w:lineRule="auto"/>
        <w:jc w:val="both"/>
        <w:rPr>
          <w:rFonts w:ascii="Nyala" w:eastAsia="Calibri" w:hAnsi="Nyala" w:cs="Times New Roman"/>
          <w:sz w:val="22"/>
          <w14:ligatures w14:val="none"/>
        </w:rPr>
      </w:pPr>
      <w:r w:rsidRPr="00302401">
        <w:rPr>
          <w:rFonts w:ascii="Nyala" w:eastAsia="Calibri" w:hAnsi="Nyala" w:cs="Times New Roman"/>
          <w:b/>
          <w:bCs/>
          <w:sz w:val="22"/>
          <w14:ligatures w14:val="none"/>
        </w:rPr>
        <w:t>Etap V Opracowanie / konsultacje planu</w:t>
      </w:r>
      <w:r w:rsidRPr="00302401">
        <w:rPr>
          <w:rFonts w:ascii="Nyala" w:eastAsia="Calibri" w:hAnsi="Nyala" w:cs="Times New Roman"/>
          <w:sz w:val="22"/>
          <w14:ligatures w14:val="none"/>
        </w:rPr>
        <w:t xml:space="preserve"> </w:t>
      </w:r>
      <w:r w:rsidRPr="00302401">
        <w:rPr>
          <w:rFonts w:ascii="Nyala" w:eastAsia="Calibri" w:hAnsi="Nyala" w:cs="Times New Roman"/>
          <w:b/>
          <w:bCs/>
          <w:sz w:val="22"/>
          <w14:ligatures w14:val="none"/>
        </w:rPr>
        <w:t xml:space="preserve">komunikacji. </w:t>
      </w:r>
      <w:r w:rsidRPr="00302401">
        <w:rPr>
          <w:rFonts w:ascii="Nyala" w:eastAsia="Calibri" w:hAnsi="Nyala" w:cs="Times New Roman"/>
          <w:sz w:val="22"/>
          <w14:ligatures w14:val="none"/>
        </w:rPr>
        <w:t xml:space="preserve">Głównym celem Planu komunikacji z lokalną społecznością jest stworzenie warunków i możliwości dla aktywnego i ciągłego zaangażowania lokalnej społeczności w bieżący proces implementacji LSR, poprzez zapewnienie dwustronnej komunikacji. </w:t>
      </w:r>
    </w:p>
    <w:p w14:paraId="04FD7EB2" w14:textId="61AC500A" w:rsidR="002527F4" w:rsidRPr="00302401" w:rsidRDefault="002527F4" w:rsidP="00302401">
      <w:pPr>
        <w:tabs>
          <w:tab w:val="left" w:pos="10206"/>
        </w:tabs>
        <w:spacing w:line="283" w:lineRule="auto"/>
        <w:jc w:val="both"/>
        <w:rPr>
          <w:rFonts w:ascii="Nyala" w:eastAsia="Calibri" w:hAnsi="Nyala" w:cs="Times New Roman"/>
          <w:b/>
          <w:bCs/>
          <w:sz w:val="22"/>
          <w14:ligatures w14:val="none"/>
        </w:rPr>
      </w:pPr>
      <w:r w:rsidRPr="00302401">
        <w:rPr>
          <w:rFonts w:ascii="Nyala" w:eastAsia="Calibri" w:hAnsi="Nyala" w:cs="Times New Roman"/>
          <w:sz w:val="22"/>
          <w14:ligatures w14:val="none"/>
        </w:rPr>
        <w:t>Działania komunikacyjne muszą być dostosowane do wszystkich grup docelowych, zwłaszcza tych istotnych z perspektywy realizacji LSR. W związku z tym, konieczne było pozyskanie informacji dotyczących najdogodniejszych i najbardziej skutecznych form komunikacji.</w:t>
      </w:r>
    </w:p>
    <w:p w14:paraId="40AE7804" w14:textId="77777777" w:rsidR="003779E4" w:rsidRPr="00302401" w:rsidRDefault="003779E4" w:rsidP="00302401">
      <w:pPr>
        <w:spacing w:line="283" w:lineRule="auto"/>
        <w:rPr>
          <w:rFonts w:ascii="Nyala" w:eastAsia="Calibri" w:hAnsi="Nyala" w:cs="Times New Roman"/>
          <w:b/>
          <w:bCs/>
          <w:sz w:val="22"/>
        </w:rPr>
      </w:pPr>
    </w:p>
    <w:p w14:paraId="0BF2356E" w14:textId="7766E00E" w:rsidR="002527F4" w:rsidRPr="00302401" w:rsidRDefault="002527F4" w:rsidP="00302401">
      <w:pPr>
        <w:spacing w:line="283" w:lineRule="auto"/>
        <w:rPr>
          <w:rFonts w:ascii="Nyala" w:eastAsia="Calibri" w:hAnsi="Nyala" w:cs="Times New Roman"/>
          <w:b/>
          <w:bCs/>
          <w:sz w:val="22"/>
        </w:rPr>
      </w:pPr>
      <w:r w:rsidRPr="00302401">
        <w:rPr>
          <w:rFonts w:ascii="Nyala" w:eastAsia="Calibri" w:hAnsi="Nyala" w:cs="Times New Roman"/>
          <w:b/>
          <w:bCs/>
          <w:sz w:val="22"/>
        </w:rPr>
        <w:t>Aktualizacja LSR</w:t>
      </w:r>
    </w:p>
    <w:p w14:paraId="65F86A5E"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LSR, jest dokumentem planistycznym obejmującym kilkuletnie perspektywy czasowe i analogicznie jak inne plany rozwoju musi być regularnie aktualizowany, ab</w:t>
      </w:r>
      <w:r w:rsidR="00CC6F74" w:rsidRPr="00302401">
        <w:rPr>
          <w:rFonts w:ascii="Nyala" w:eastAsia="Calibri" w:hAnsi="Nyala" w:cs="Times New Roman"/>
          <w:sz w:val="22"/>
        </w:rPr>
        <w:t>y najpełniej odpowiadać aktualnym wyzwaniom</w:t>
      </w:r>
      <w:r w:rsidRPr="00302401">
        <w:rPr>
          <w:rFonts w:ascii="Nyala" w:eastAsia="Calibri" w:hAnsi="Nyala" w:cs="Times New Roman"/>
          <w:sz w:val="22"/>
        </w:rPr>
        <w:t xml:space="preserve"> obszaru, który jest objęty LSR. </w:t>
      </w:r>
    </w:p>
    <w:p w14:paraId="061574D7"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Należy w tym miejscu podkreślić, że również w tym celu LGD wprowadziła procedury i zachęty dotyczące zgłaszania propozycji i inicjatyw dotyczących zarówno funkcjonowania LGD, jak i wdrażania LSR (informacje dotyczące możliwości zgłaszania takich uwag będą dostępne w materiałach informacyjnych, na stronie internetowej oraz w ankietach ewaluacyjnych). Dodatkowo, w celu zapewnienia przejrzystości działań LGD, wyniki weryfikacji zgłoszonych propozycji lub inicjatyw będą udostępniane na stronie internetowej LGD, z poszanowaniem przepisów dotyczących ochrony danych osobowych. Jeśli zmiany zostaną zaakceptowane, będą one poddane dalszym konsultacjom społecznym i ostatecznie zatwierdzone przez Walne Zebranie Członków lub Zarząd.</w:t>
      </w:r>
    </w:p>
    <w:p w14:paraId="003003AC"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Należy zauważyć, że konieczność zmian może wynikać również z dostosowania LSR do nowych przepisów, Wytycznych lub zaleceń organów kontroli. </w:t>
      </w:r>
    </w:p>
    <w:p w14:paraId="4D098D5D"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Podsumowując, można wskazać kilka czynników, które wymagają aktualizacji LSR :</w:t>
      </w:r>
    </w:p>
    <w:p w14:paraId="02810541" w14:textId="77777777" w:rsidR="002527F4" w:rsidRPr="00302401" w:rsidRDefault="002527F4" w:rsidP="00302401">
      <w:pPr>
        <w:numPr>
          <w:ilvl w:val="0"/>
          <w:numId w:val="9"/>
        </w:numPr>
        <w:spacing w:line="283" w:lineRule="auto"/>
        <w:jc w:val="both"/>
        <w:rPr>
          <w:rFonts w:ascii="Nyala" w:eastAsia="Calibri" w:hAnsi="Nyala" w:cs="Times New Roman"/>
          <w:sz w:val="22"/>
        </w:rPr>
      </w:pPr>
      <w:r w:rsidRPr="00302401">
        <w:rPr>
          <w:rFonts w:ascii="Nyala" w:eastAsia="Calibri" w:hAnsi="Nyala" w:cs="Times New Roman"/>
          <w:sz w:val="22"/>
        </w:rPr>
        <w:t>wyniki monitoringu lub ewaluacji, które wskazują konieczność dostosowania LSR,</w:t>
      </w:r>
    </w:p>
    <w:p w14:paraId="2AB32FA9" w14:textId="77777777" w:rsidR="002527F4" w:rsidRPr="00302401" w:rsidRDefault="002527F4" w:rsidP="00302401">
      <w:pPr>
        <w:numPr>
          <w:ilvl w:val="0"/>
          <w:numId w:val="9"/>
        </w:numPr>
        <w:spacing w:line="283" w:lineRule="auto"/>
        <w:jc w:val="both"/>
        <w:rPr>
          <w:rFonts w:ascii="Nyala" w:eastAsia="Calibri" w:hAnsi="Nyala" w:cs="Times New Roman"/>
          <w:sz w:val="22"/>
        </w:rPr>
      </w:pPr>
      <w:r w:rsidRPr="00302401">
        <w:rPr>
          <w:rFonts w:ascii="Nyala" w:eastAsia="Calibri" w:hAnsi="Nyala" w:cs="Times New Roman"/>
          <w:sz w:val="22"/>
        </w:rPr>
        <w:t>aktualizacja Wytycznych horyzontalnych lub szczegółowych, wpływających na LSR,</w:t>
      </w:r>
    </w:p>
    <w:p w14:paraId="37381DD8" w14:textId="77777777" w:rsidR="002527F4" w:rsidRPr="00302401" w:rsidRDefault="002527F4" w:rsidP="00302401">
      <w:pPr>
        <w:numPr>
          <w:ilvl w:val="0"/>
          <w:numId w:val="9"/>
        </w:numPr>
        <w:spacing w:line="283" w:lineRule="auto"/>
        <w:jc w:val="both"/>
        <w:rPr>
          <w:rFonts w:ascii="Nyala" w:eastAsia="Calibri" w:hAnsi="Nyala" w:cs="Times New Roman"/>
          <w:sz w:val="22"/>
        </w:rPr>
      </w:pPr>
      <w:r w:rsidRPr="00302401">
        <w:rPr>
          <w:rFonts w:ascii="Nyala" w:eastAsia="Calibri" w:hAnsi="Nyala" w:cs="Times New Roman"/>
          <w:sz w:val="22"/>
        </w:rPr>
        <w:t>inicjatywy, wnioski lub zastrzeżenia zgłaszane przez społeczność za pośrednictwem formularzy lub kart pomysłów dostępnych na stronie internetowej i w biurze LGD,</w:t>
      </w:r>
    </w:p>
    <w:p w14:paraId="7EDDC1D4" w14:textId="77777777" w:rsidR="002527F4" w:rsidRPr="00302401" w:rsidRDefault="002527F4" w:rsidP="00302401">
      <w:pPr>
        <w:numPr>
          <w:ilvl w:val="0"/>
          <w:numId w:val="9"/>
        </w:numPr>
        <w:spacing w:line="283" w:lineRule="auto"/>
        <w:jc w:val="both"/>
        <w:rPr>
          <w:rFonts w:ascii="Nyala" w:eastAsia="Calibri" w:hAnsi="Nyala" w:cs="Times New Roman"/>
          <w:sz w:val="22"/>
        </w:rPr>
      </w:pPr>
      <w:r w:rsidRPr="00302401">
        <w:rPr>
          <w:rFonts w:ascii="Nyala" w:eastAsia="Calibri" w:hAnsi="Nyala" w:cs="Times New Roman"/>
          <w:sz w:val="22"/>
        </w:rPr>
        <w:t>konieczność dostosowania LSR do zmieniających się warunków, takich jak np. zmiany sytuacji gospodarczej lub ograniczenia wynikające z pandemii, jak to miało miejsce w okresie 2014-2020</w:t>
      </w:r>
    </w:p>
    <w:p w14:paraId="1C61E478" w14:textId="77777777" w:rsidR="002527F4" w:rsidRPr="00302401" w:rsidRDefault="002527F4" w:rsidP="00302401">
      <w:pPr>
        <w:numPr>
          <w:ilvl w:val="0"/>
          <w:numId w:val="9"/>
        </w:numPr>
        <w:spacing w:line="283" w:lineRule="auto"/>
        <w:jc w:val="both"/>
        <w:rPr>
          <w:rFonts w:ascii="Nyala" w:eastAsia="Calibri" w:hAnsi="Nyala" w:cs="Times New Roman"/>
          <w:sz w:val="22"/>
        </w:rPr>
      </w:pPr>
      <w:r w:rsidRPr="00302401">
        <w:rPr>
          <w:rFonts w:ascii="Nyala" w:eastAsia="Calibri" w:hAnsi="Nyala" w:cs="Times New Roman"/>
          <w:sz w:val="22"/>
        </w:rPr>
        <w:t>inicjatywy grupy członków LGD, Walnego Zebrania Członków lub innych organów LGD oraz mieszkańców, które wymagają dostosowania LSR do nowych potrzeb lub problemów na obszarze,</w:t>
      </w:r>
    </w:p>
    <w:p w14:paraId="72868C35" w14:textId="77777777" w:rsidR="002527F4" w:rsidRPr="00302401" w:rsidRDefault="002527F4" w:rsidP="00302401">
      <w:pPr>
        <w:numPr>
          <w:ilvl w:val="0"/>
          <w:numId w:val="9"/>
        </w:numPr>
        <w:spacing w:line="283" w:lineRule="auto"/>
        <w:jc w:val="both"/>
        <w:rPr>
          <w:rFonts w:ascii="Nyala" w:eastAsia="Calibri" w:hAnsi="Nyala" w:cs="Times New Roman"/>
          <w:sz w:val="22"/>
        </w:rPr>
      </w:pPr>
      <w:r w:rsidRPr="00302401">
        <w:rPr>
          <w:rFonts w:ascii="Nyala" w:eastAsia="Calibri" w:hAnsi="Nyala" w:cs="Times New Roman"/>
          <w:sz w:val="22"/>
        </w:rPr>
        <w:t>zmiany w obszarze LSR, celach, przedsięwzięciach, wskaźnikach, budżecie lub innych elementach LSR, które mają istotny wpływ na osiągnięcie założeń,</w:t>
      </w:r>
    </w:p>
    <w:p w14:paraId="2EBDCB6F" w14:textId="77777777" w:rsidR="002527F4" w:rsidRPr="00302401" w:rsidRDefault="002527F4" w:rsidP="00302401">
      <w:pPr>
        <w:numPr>
          <w:ilvl w:val="0"/>
          <w:numId w:val="9"/>
        </w:numPr>
        <w:spacing w:line="283" w:lineRule="auto"/>
        <w:jc w:val="both"/>
        <w:rPr>
          <w:rFonts w:ascii="Nyala" w:eastAsia="Calibri" w:hAnsi="Nyala" w:cs="Times New Roman"/>
          <w:sz w:val="22"/>
        </w:rPr>
      </w:pPr>
      <w:r w:rsidRPr="00302401">
        <w:rPr>
          <w:rFonts w:ascii="Nyala" w:eastAsia="Calibri" w:hAnsi="Nyala" w:cs="Times New Roman"/>
          <w:sz w:val="22"/>
        </w:rPr>
        <w:t>inne zmiany istotnie wpływające na możliwość realizacji celów, wskaźników i kamieni milowych LSR.</w:t>
      </w:r>
    </w:p>
    <w:p w14:paraId="423236AB" w14:textId="511027C2"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W przypadku zmian wynikających z </w:t>
      </w:r>
      <w:proofErr w:type="spellStart"/>
      <w:r w:rsidRPr="00302401">
        <w:rPr>
          <w:rFonts w:ascii="Nyala" w:eastAsia="Calibri" w:hAnsi="Nyala" w:cs="Times New Roman"/>
          <w:sz w:val="22"/>
        </w:rPr>
        <w:t>ppkt</w:t>
      </w:r>
      <w:proofErr w:type="spellEnd"/>
      <w:r w:rsidRPr="00302401">
        <w:rPr>
          <w:rFonts w:ascii="Nyala" w:eastAsia="Calibri" w:hAnsi="Nyala" w:cs="Times New Roman"/>
          <w:sz w:val="22"/>
        </w:rPr>
        <w:t xml:space="preserve">. a) – b) konieczne będzie skorzystanie z co najmniej jednej metody konsultacji. </w:t>
      </w:r>
      <w:r w:rsidR="00774FBF" w:rsidRPr="00302401">
        <w:rPr>
          <w:rFonts w:ascii="Nyala" w:eastAsia="Calibri" w:hAnsi="Nyala" w:cs="Times New Roman"/>
          <w:sz w:val="22"/>
        </w:rPr>
        <w:br/>
      </w:r>
      <w:r w:rsidRPr="00302401">
        <w:rPr>
          <w:rFonts w:ascii="Nyala" w:eastAsia="Calibri" w:hAnsi="Nyala" w:cs="Times New Roman"/>
          <w:sz w:val="22"/>
        </w:rPr>
        <w:t xml:space="preserve">W przypadku LGD preferowaną formą będzie udostępnienie informacji na stronie internetowej. Natomiast w przypadku zmian dotyczących zakresów wskazanych w </w:t>
      </w:r>
      <w:proofErr w:type="spellStart"/>
      <w:r w:rsidRPr="00302401">
        <w:rPr>
          <w:rFonts w:ascii="Nyala" w:eastAsia="Calibri" w:hAnsi="Nyala" w:cs="Times New Roman"/>
          <w:sz w:val="22"/>
        </w:rPr>
        <w:t>ppkt</w:t>
      </w:r>
      <w:proofErr w:type="spellEnd"/>
      <w:r w:rsidRPr="00302401">
        <w:rPr>
          <w:rFonts w:ascii="Nyala" w:eastAsia="Calibri" w:hAnsi="Nyala" w:cs="Times New Roman"/>
          <w:sz w:val="22"/>
        </w:rPr>
        <w:t>. c) - g) zastosowane zostaną różnorodne metody partycypacji, opisane w niniejszym Rozdziale, aby zapewnić udział wszystkich interesariuszy, zwłaszcza młodych osób, seniorów i osób w trudnej sytuacji, podobnie jak na etapie przygotowania LSR.</w:t>
      </w:r>
    </w:p>
    <w:p w14:paraId="1B6813B1" w14:textId="73D21883"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Ponadto, należy mieć na uwadze, że wszystkie działania związane z wdrażaniem LSR są jawne i podlegają zatwierdzeniu przez Zarząd Województwa. Biuro LGD przeprowadza weryfikację formalną dokumentacji, a następnie Zarząd lub dedykowana grupa robocza ds. LSR przeprowadza wstępną analizę merytoryczną zgłoszonych propozycji.</w:t>
      </w:r>
    </w:p>
    <w:p w14:paraId="02C8316A"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LGD w ramach wypracowanych standardów funkcjonowania założyła, że nawet w przypadku braku inicjatyw zewnętrznych, analiza potrzeby zmiany LSR będzie przeprowadzana co najmniej raz na dwa lata</w:t>
      </w:r>
    </w:p>
    <w:p w14:paraId="551C6741" w14:textId="77777777" w:rsidR="00CC6F74" w:rsidRPr="00302401" w:rsidRDefault="00CC6F74" w:rsidP="00302401">
      <w:pPr>
        <w:spacing w:line="283" w:lineRule="auto"/>
        <w:ind w:firstLine="284"/>
        <w:jc w:val="both"/>
        <w:rPr>
          <w:rFonts w:ascii="Nyala" w:eastAsia="Calibri" w:hAnsi="Nyala" w:cs="Times New Roman"/>
          <w:sz w:val="22"/>
        </w:rPr>
      </w:pPr>
    </w:p>
    <w:p w14:paraId="3DB207DA" w14:textId="77777777" w:rsidR="002527F4" w:rsidRPr="00302401" w:rsidRDefault="002527F4" w:rsidP="00302401">
      <w:pPr>
        <w:spacing w:line="283" w:lineRule="auto"/>
        <w:rPr>
          <w:rFonts w:ascii="Nyala" w:eastAsia="Calibri" w:hAnsi="Nyala" w:cs="Times New Roman"/>
          <w:b/>
          <w:bCs/>
          <w:sz w:val="22"/>
        </w:rPr>
      </w:pPr>
      <w:r w:rsidRPr="00302401">
        <w:rPr>
          <w:rFonts w:ascii="Nyala" w:eastAsia="Calibri" w:hAnsi="Nyala" w:cs="Times New Roman"/>
          <w:b/>
          <w:bCs/>
          <w:sz w:val="22"/>
        </w:rPr>
        <w:t>Wdrażanie LSR</w:t>
      </w:r>
    </w:p>
    <w:p w14:paraId="71E3FB80" w14:textId="740CBB2A" w:rsidR="002527F4" w:rsidRPr="00302401" w:rsidRDefault="002527F4" w:rsidP="00302401">
      <w:pPr>
        <w:spacing w:line="283" w:lineRule="auto"/>
        <w:ind w:firstLine="284"/>
        <w:jc w:val="both"/>
        <w:rPr>
          <w:rFonts w:ascii="Nyala" w:eastAsia="Calibri" w:hAnsi="Nyala" w:cs="Times New Roman"/>
          <w:color w:val="000000"/>
          <w:sz w:val="22"/>
        </w:rPr>
      </w:pPr>
      <w:r w:rsidRPr="00302401">
        <w:rPr>
          <w:rFonts w:ascii="Nyala" w:eastAsia="Calibri" w:hAnsi="Nyala" w:cs="Times New Roman"/>
          <w:color w:val="000000"/>
          <w:sz w:val="22"/>
        </w:rPr>
        <w:t xml:space="preserve">Jak już zostało szczegółowo omówione i wykazane w niniejszej LSR, funkcjonowanie LGD zarówno na każdym etapie realizacji działań statutowych jak i wdrażania LSR jest oparte nie tylko na pogłębionym </w:t>
      </w:r>
      <w:r w:rsidR="00C72F9F" w:rsidRPr="00302401">
        <w:rPr>
          <w:rFonts w:ascii="Nyala" w:eastAsia="Calibri" w:hAnsi="Nyala" w:cs="Times New Roman"/>
          <w:color w:val="000000"/>
          <w:sz w:val="22"/>
        </w:rPr>
        <w:t>partnerstwie,</w:t>
      </w:r>
      <w:r w:rsidRPr="00302401">
        <w:rPr>
          <w:rFonts w:ascii="Nyala" w:eastAsia="Calibri" w:hAnsi="Nyala" w:cs="Times New Roman"/>
          <w:color w:val="000000"/>
          <w:sz w:val="22"/>
        </w:rPr>
        <w:t xml:space="preserve"> ale też</w:t>
      </w:r>
      <w:r w:rsidR="004237D8" w:rsidRPr="00302401">
        <w:rPr>
          <w:rFonts w:ascii="Nyala" w:eastAsia="Calibri" w:hAnsi="Nyala" w:cs="Times New Roman"/>
          <w:color w:val="000000"/>
          <w:sz w:val="22"/>
        </w:rPr>
        <w:t xml:space="preserve"> </w:t>
      </w:r>
      <w:r w:rsidRPr="00302401">
        <w:rPr>
          <w:rFonts w:ascii="Nyala" w:eastAsia="Calibri" w:hAnsi="Nyala" w:cs="Times New Roman"/>
          <w:color w:val="000000"/>
          <w:sz w:val="22"/>
        </w:rPr>
        <w:t xml:space="preserve">na </w:t>
      </w:r>
      <w:r w:rsidR="00774FBF" w:rsidRPr="00302401">
        <w:rPr>
          <w:rFonts w:ascii="Nyala" w:eastAsia="Calibri" w:hAnsi="Nyala" w:cs="Times New Roman"/>
          <w:color w:val="000000"/>
          <w:sz w:val="22"/>
        </w:rPr>
        <w:t>skutecznej,</w:t>
      </w:r>
      <w:r w:rsidRPr="00302401">
        <w:rPr>
          <w:rFonts w:ascii="Nyala" w:eastAsia="Calibri" w:hAnsi="Nyala" w:cs="Times New Roman"/>
          <w:color w:val="000000"/>
          <w:sz w:val="22"/>
        </w:rPr>
        <w:t xml:space="preserve"> ale przyjaznej komunikacji. </w:t>
      </w:r>
    </w:p>
    <w:p w14:paraId="52345E60" w14:textId="5705D5FA" w:rsidR="002527F4" w:rsidRPr="00302401" w:rsidRDefault="002527F4" w:rsidP="00302401">
      <w:pPr>
        <w:spacing w:line="283" w:lineRule="auto"/>
        <w:ind w:firstLine="284"/>
        <w:jc w:val="both"/>
        <w:rPr>
          <w:rFonts w:ascii="Nyala" w:eastAsia="Calibri" w:hAnsi="Nyala" w:cs="Times New Roman"/>
          <w:color w:val="000000"/>
          <w:sz w:val="22"/>
        </w:rPr>
      </w:pPr>
      <w:r w:rsidRPr="00302401">
        <w:rPr>
          <w:rFonts w:ascii="Nyala" w:eastAsia="Calibri" w:hAnsi="Nyala" w:cs="Times New Roman"/>
          <w:color w:val="000000"/>
          <w:sz w:val="22"/>
        </w:rPr>
        <w:t xml:space="preserve">Wyraża się to przede wszystkim w stosowaniu różnorodnych form komunikacji (nie tylko formalnych), kolegialnym sposobie podejmowania decyzji (m.in. poprzez zastosowanie formuły zespołów roboczych) oraz możliwością zwołania WZC przez wąską grupę członków LGD oraz ograniczenie tym samym zakresu czynności, co do których zarząd podejmuje decyzje bez konsultacji lub uzgodnienia z pozostałymi członkami LGD np. zatwierdzanie zmian w LSR. </w:t>
      </w:r>
    </w:p>
    <w:p w14:paraId="3E1572E6" w14:textId="00EBD487" w:rsidR="002527F4" w:rsidRPr="00302401" w:rsidRDefault="008E7EFC" w:rsidP="00302401">
      <w:pPr>
        <w:spacing w:line="283" w:lineRule="auto"/>
        <w:ind w:firstLine="284"/>
        <w:jc w:val="both"/>
        <w:rPr>
          <w:rFonts w:ascii="Nyala" w:hAnsi="Nyala" w:cs="Times New Roman"/>
          <w:sz w:val="22"/>
        </w:rPr>
      </w:pPr>
      <w:r w:rsidRPr="00302401">
        <w:rPr>
          <w:rFonts w:ascii="Nyala" w:eastAsia="Calibri" w:hAnsi="Nyala" w:cs="Times New Roman"/>
          <w:color w:val="000000"/>
          <w:sz w:val="22"/>
        </w:rPr>
        <w:lastRenderedPageBreak/>
        <w:t xml:space="preserve">LGD </w:t>
      </w:r>
      <w:r w:rsidRPr="00302401">
        <w:rPr>
          <w:rFonts w:ascii="Nyala" w:eastAsia="Times New Roman" w:hAnsi="Nyala" w:cs="Times New Roman"/>
          <w:kern w:val="0"/>
          <w:sz w:val="22"/>
          <w14:ligatures w14:val="none"/>
        </w:rPr>
        <w:t>„Wszyscy Razem”</w:t>
      </w:r>
      <w:r w:rsidR="002527F4" w:rsidRPr="00302401">
        <w:rPr>
          <w:rFonts w:ascii="Nyala" w:eastAsia="Calibri" w:hAnsi="Nyala" w:cs="Times New Roman"/>
          <w:color w:val="000000"/>
          <w:sz w:val="22"/>
        </w:rPr>
        <w:t xml:space="preserve">, bazując na bogatych doświadczeniach wcześniejszych lat, zaplanowała szereg działań </w:t>
      </w:r>
      <w:r w:rsidR="002527F4" w:rsidRPr="00302401">
        <w:rPr>
          <w:rFonts w:ascii="Nyala" w:hAnsi="Nyala" w:cs="Times New Roman"/>
          <w:sz w:val="22"/>
        </w:rPr>
        <w:t xml:space="preserve">związanych </w:t>
      </w:r>
      <w:r w:rsidR="00774FBF" w:rsidRPr="00302401">
        <w:rPr>
          <w:rFonts w:ascii="Nyala" w:hAnsi="Nyala" w:cs="Times New Roman"/>
          <w:sz w:val="22"/>
        </w:rPr>
        <w:br/>
      </w:r>
      <w:r w:rsidR="002527F4" w:rsidRPr="00302401">
        <w:rPr>
          <w:rFonts w:ascii="Nyala" w:hAnsi="Nyala" w:cs="Times New Roman"/>
          <w:sz w:val="22"/>
        </w:rPr>
        <w:t xml:space="preserve">z animacją społeczności na rzecz projektów innowacyjnych, szczególnie w obszarach podejmowania działalności gospodarczej, </w:t>
      </w:r>
      <w:r w:rsidR="00774FBF" w:rsidRPr="00302401">
        <w:rPr>
          <w:rFonts w:ascii="Nyala" w:hAnsi="Nyala" w:cs="Times New Roman"/>
          <w:sz w:val="22"/>
        </w:rPr>
        <w:br/>
      </w:r>
      <w:r w:rsidR="002527F4" w:rsidRPr="00302401">
        <w:rPr>
          <w:rFonts w:ascii="Nyala" w:hAnsi="Nyala" w:cs="Times New Roman"/>
          <w:sz w:val="22"/>
        </w:rPr>
        <w:t>w tym gospodarstw agroturystycznych i zagród edukacyjnych, włączenie i aktywizacja seniorów ludzi młodych do 25 roku życia lub osób w niekorzystnej sytuacji</w:t>
      </w:r>
      <w:r w:rsidR="00012347" w:rsidRPr="00302401">
        <w:rPr>
          <w:rFonts w:ascii="Nyala" w:hAnsi="Nyala" w:cs="Times New Roman"/>
          <w:sz w:val="22"/>
        </w:rPr>
        <w:t>,</w:t>
      </w:r>
      <w:r w:rsidR="002527F4" w:rsidRPr="00302401">
        <w:rPr>
          <w:rFonts w:ascii="Nyala" w:hAnsi="Nyala" w:cs="Times New Roman"/>
          <w:sz w:val="22"/>
        </w:rPr>
        <w:t xml:space="preserve"> Inteligentna wieś, Wspieranie inicjatyw partnerskich</w:t>
      </w:r>
    </w:p>
    <w:p w14:paraId="57E5BC37" w14:textId="7244F3A4" w:rsidR="002527F4" w:rsidRPr="00302401" w:rsidRDefault="002527F4" w:rsidP="00302401">
      <w:pPr>
        <w:spacing w:line="283" w:lineRule="auto"/>
        <w:ind w:firstLine="284"/>
        <w:jc w:val="both"/>
        <w:rPr>
          <w:rFonts w:ascii="Nyala" w:eastAsia="Calibri" w:hAnsi="Nyala" w:cs="Times New Roman"/>
          <w:color w:val="000000"/>
          <w:sz w:val="22"/>
        </w:rPr>
      </w:pPr>
      <w:r w:rsidRPr="00302401">
        <w:rPr>
          <w:rFonts w:ascii="Nyala" w:eastAsia="Calibri" w:hAnsi="Nyala" w:cs="Times New Roman"/>
          <w:color w:val="000000"/>
          <w:sz w:val="22"/>
        </w:rPr>
        <w:t xml:space="preserve">Przy czym innowacyjność zarówno na poziomie LSR jak i załączników, zgodnie z obowiązującymi wytycznymi, jest rozumiana jako zmiana mająca na celu wdrożenie nowego na obszarze objętym LSR lub znacząco udoskonalonego produktu, usługi, procesu, organizacji lub nowego sposobu wykorzystania lub zmobilizowania istniejących lokalnych zasobów przyrodniczych, historycznych, kulturowych czy społecznych. Innowacyjność pomysłu, rozwiązania czy usługi zawsze należy odnosić do kontekstu lokalnego </w:t>
      </w:r>
      <w:r w:rsidR="00774FBF" w:rsidRPr="00302401">
        <w:rPr>
          <w:rFonts w:ascii="Nyala" w:eastAsia="Calibri" w:hAnsi="Nyala" w:cs="Times New Roman"/>
          <w:color w:val="000000"/>
          <w:sz w:val="22"/>
        </w:rPr>
        <w:br/>
      </w:r>
      <w:r w:rsidRPr="00302401">
        <w:rPr>
          <w:rFonts w:ascii="Nyala" w:eastAsia="Calibri" w:hAnsi="Nyala" w:cs="Times New Roman"/>
          <w:color w:val="000000"/>
          <w:sz w:val="22"/>
        </w:rPr>
        <w:t>i w tym wymiarze oceniać jej stopień i poziom.</w:t>
      </w:r>
    </w:p>
    <w:p w14:paraId="237281F1" w14:textId="21E860E7" w:rsidR="005073FE" w:rsidRPr="00302401" w:rsidRDefault="005073FE"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LGD będąc liderem partnerskiego podejścia do podmiotów z obszaru objętego LSR przewidziała ciągły nabór</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pomysłów</w:t>
      </w:r>
      <w:r w:rsidR="00774FBF"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na realizację nowych projektów przez LGD lub podmioty inne niż LGD w ramach LSR (także w partnerstwie) oraz zgłaszania pomysłów/inicjatyw realizacji projektów wykraczających poza LSR (nawet jeżeli będzie to wymagało zmiany LSR). </w:t>
      </w:r>
    </w:p>
    <w:p w14:paraId="7AEFCCF8" w14:textId="6387FFB7" w:rsidR="005073FE" w:rsidRPr="00302401" w:rsidRDefault="005073FE"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LGD wspierając realizację działań w partnerstwie</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będzie prowadzić działania mające na celu animowanie podmiotów </w:t>
      </w:r>
      <w:r w:rsidR="00774FBF"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z obszaru objętego LSR do współpracy z innymi podmiotami (nie tylko z LGD) poprzez szkolenia, spotkania aktywizacyjne itp. oraz preferowanie operacji realizowanych w partnerstwie przy czym operacja realizowana w partnerstwie (co najmniej </w:t>
      </w:r>
      <w:r w:rsidR="00774FBF"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2 partnerów), powinna obejmować projektowanie wspólnych działań i znajdowanie wspólnych rozwiązań problemów zidentyfikowanych na obszarze objętym LSR.</w:t>
      </w:r>
    </w:p>
    <w:p w14:paraId="5C973ECD" w14:textId="29067BAC" w:rsidR="005073FE" w:rsidRPr="00302401" w:rsidRDefault="005073FE"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Jednym z ciekawych i innowacyjnych działań na rzecz kojarzenia partnerów będzie utworzenie wirtualnej bazy partnerów. Na stronie internetowej zostanie zamieszczona baza podmiotów wraz z krótkim opisem zakresu działania danego partnera zainteresowanych realizacją wspólnego projektu (należy zauważyć, że sam proces zbierania danych będzie doskonałą promocją możliwości zgłaszania takich inicjatyw i projektów). Na stronie internetowej zostaną również zamieszczone przejrzyste</w:t>
      </w:r>
      <w:r w:rsidR="00A5630F"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t>
      </w:r>
      <w:r w:rsidR="00774FBF"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tj. sformułowane w czytelny sposób zasady i procedura oceny i wyboru konkretnych operacji. </w:t>
      </w:r>
    </w:p>
    <w:p w14:paraId="3151304A" w14:textId="7369EBA4" w:rsidR="002527F4" w:rsidRPr="00302401" w:rsidRDefault="002527F4" w:rsidP="00302401">
      <w:pPr>
        <w:spacing w:line="283" w:lineRule="auto"/>
        <w:ind w:firstLine="284"/>
        <w:jc w:val="both"/>
        <w:rPr>
          <w:rFonts w:ascii="Nyala" w:eastAsia="Calibri" w:hAnsi="Nyala" w:cs="Times New Roman"/>
          <w:color w:val="000000"/>
          <w:sz w:val="22"/>
        </w:rPr>
      </w:pPr>
      <w:r w:rsidRPr="00302401">
        <w:rPr>
          <w:rFonts w:ascii="Nyala" w:eastAsia="Calibri" w:hAnsi="Nyala" w:cs="Times New Roman"/>
          <w:color w:val="000000"/>
          <w:sz w:val="22"/>
        </w:rPr>
        <w:t xml:space="preserve">Zaufanie jakim jest obecnie darzona </w:t>
      </w:r>
      <w:r w:rsidR="008E7EFC" w:rsidRPr="00302401">
        <w:rPr>
          <w:rFonts w:ascii="Nyala" w:eastAsia="Calibri" w:hAnsi="Nyala" w:cs="Times New Roman"/>
          <w:color w:val="000000"/>
          <w:sz w:val="22"/>
        </w:rPr>
        <w:t xml:space="preserve">LGD </w:t>
      </w:r>
      <w:r w:rsidR="008E7EFC" w:rsidRPr="00302401">
        <w:rPr>
          <w:rFonts w:ascii="Nyala" w:eastAsia="Times New Roman" w:hAnsi="Nyala" w:cs="Times New Roman"/>
          <w:kern w:val="0"/>
          <w:sz w:val="22"/>
          <w14:ligatures w14:val="none"/>
        </w:rPr>
        <w:t xml:space="preserve">„Wszyscy Razem” </w:t>
      </w:r>
      <w:r w:rsidRPr="00302401">
        <w:rPr>
          <w:rFonts w:ascii="Nyala" w:eastAsia="Calibri" w:hAnsi="Nyala" w:cs="Times New Roman"/>
          <w:color w:val="000000"/>
          <w:sz w:val="22"/>
        </w:rPr>
        <w:t xml:space="preserve">jest również zasługą skutecznej, przejrzystej i przede wszystkim dwustronnej komunikacji. W nowym okresie programowania zasady te również zostaną podtrzymane oraz rozszerzone. </w:t>
      </w:r>
    </w:p>
    <w:p w14:paraId="12B65D5A" w14:textId="27BFD9AB" w:rsidR="002527F4" w:rsidRPr="00302401" w:rsidRDefault="002527F4" w:rsidP="00302401">
      <w:pPr>
        <w:spacing w:line="283" w:lineRule="auto"/>
        <w:ind w:firstLine="284"/>
        <w:jc w:val="both"/>
        <w:rPr>
          <w:rFonts w:ascii="Nyala" w:eastAsia="Calibri" w:hAnsi="Nyala" w:cs="Times New Roman"/>
          <w:color w:val="000000"/>
          <w:sz w:val="22"/>
        </w:rPr>
      </w:pPr>
      <w:r w:rsidRPr="00302401">
        <w:rPr>
          <w:rFonts w:ascii="Nyala" w:eastAsia="Calibri" w:hAnsi="Nyala" w:cs="Times New Roman"/>
          <w:color w:val="000000"/>
          <w:sz w:val="22"/>
        </w:rPr>
        <w:t xml:space="preserve">Sposób komunikacji został tak </w:t>
      </w:r>
      <w:r w:rsidR="00C72F9F" w:rsidRPr="00302401">
        <w:rPr>
          <w:rFonts w:ascii="Nyala" w:eastAsia="Calibri" w:hAnsi="Nyala" w:cs="Times New Roman"/>
          <w:color w:val="000000"/>
          <w:sz w:val="22"/>
        </w:rPr>
        <w:t>zaplanowany,</w:t>
      </w:r>
      <w:r w:rsidRPr="00302401">
        <w:rPr>
          <w:rFonts w:ascii="Nyala" w:eastAsia="Calibri" w:hAnsi="Nyala" w:cs="Times New Roman"/>
          <w:color w:val="000000"/>
          <w:sz w:val="22"/>
        </w:rPr>
        <w:t xml:space="preserve"> aby przekaz był zrozumiały dla każdego odbiorcy. W przypadku seniorów, którzy w pew</w:t>
      </w:r>
      <w:r w:rsidR="00154614" w:rsidRPr="00302401">
        <w:rPr>
          <w:rFonts w:ascii="Nyala" w:eastAsia="Calibri" w:hAnsi="Nyala" w:cs="Times New Roman"/>
          <w:color w:val="000000"/>
          <w:sz w:val="22"/>
        </w:rPr>
        <w:t>nym zakresie mogą być wykluczeni</w:t>
      </w:r>
      <w:r w:rsidRPr="00302401">
        <w:rPr>
          <w:rFonts w:ascii="Nyala" w:eastAsia="Calibri" w:hAnsi="Nyala" w:cs="Times New Roman"/>
          <w:color w:val="000000"/>
          <w:sz w:val="22"/>
        </w:rPr>
        <w:t xml:space="preserve"> cyfrowo i komunikacyjnie, dostępna będzie papierowa</w:t>
      </w:r>
      <w:r w:rsidR="00154614" w:rsidRPr="00302401">
        <w:rPr>
          <w:rFonts w:ascii="Nyala" w:eastAsia="Calibri" w:hAnsi="Nyala" w:cs="Times New Roman"/>
          <w:color w:val="000000"/>
          <w:sz w:val="22"/>
        </w:rPr>
        <w:t xml:space="preserve"> wersja</w:t>
      </w:r>
      <w:r w:rsidRPr="00302401">
        <w:rPr>
          <w:rFonts w:ascii="Nyala" w:eastAsia="Calibri" w:hAnsi="Nyala" w:cs="Times New Roman"/>
          <w:color w:val="000000"/>
          <w:sz w:val="22"/>
        </w:rPr>
        <w:t xml:space="preserve"> formularzy, która również zostanie dostarczona do miejsc publicznych znajdujących się w najbliższej odległości od miejsca zamieszkania. Osoby te będą mogły wyrazić swoją opinię podczas konsultacji telefonicznej czy</w:t>
      </w:r>
      <w:r w:rsidR="00154614" w:rsidRPr="00302401">
        <w:rPr>
          <w:rFonts w:ascii="Nyala" w:eastAsia="Calibri" w:hAnsi="Nyala" w:cs="Times New Roman"/>
          <w:color w:val="000000"/>
          <w:sz w:val="22"/>
        </w:rPr>
        <w:t xml:space="preserve"> w</w:t>
      </w:r>
      <w:r w:rsidRPr="00302401">
        <w:rPr>
          <w:rFonts w:ascii="Nyala" w:eastAsia="Calibri" w:hAnsi="Nyala" w:cs="Times New Roman"/>
          <w:color w:val="000000"/>
          <w:sz w:val="22"/>
        </w:rPr>
        <w:t xml:space="preserve"> biurze LGD. Z kolei w przypadku osób młodych najdogodniejszą formą wyrażenia opinii będzie strona internetowa czy portal społecznościowy. </w:t>
      </w:r>
    </w:p>
    <w:p w14:paraId="792810B2" w14:textId="18AAF1AD" w:rsidR="002527F4" w:rsidRPr="00302401" w:rsidRDefault="002527F4" w:rsidP="00302401">
      <w:pPr>
        <w:spacing w:line="283" w:lineRule="auto"/>
        <w:ind w:firstLine="284"/>
        <w:jc w:val="both"/>
        <w:rPr>
          <w:rFonts w:ascii="Nyala" w:eastAsia="Calibri" w:hAnsi="Nyala" w:cs="Times New Roman"/>
          <w:color w:val="000000"/>
          <w:sz w:val="22"/>
        </w:rPr>
      </w:pPr>
      <w:r w:rsidRPr="00302401">
        <w:rPr>
          <w:rFonts w:ascii="Nyala" w:eastAsia="Calibri" w:hAnsi="Nyala" w:cs="Times New Roman"/>
          <w:color w:val="000000"/>
          <w:sz w:val="22"/>
        </w:rPr>
        <w:t xml:space="preserve">LGD jest otwarta na wdrożenie nowych form </w:t>
      </w:r>
      <w:r w:rsidR="00C72F9F" w:rsidRPr="00302401">
        <w:rPr>
          <w:rFonts w:ascii="Nyala" w:eastAsia="Calibri" w:hAnsi="Nyala" w:cs="Times New Roman"/>
          <w:color w:val="000000"/>
          <w:sz w:val="22"/>
        </w:rPr>
        <w:t>komunikacji,</w:t>
      </w:r>
      <w:r w:rsidRPr="00302401">
        <w:rPr>
          <w:rFonts w:ascii="Nyala" w:eastAsia="Calibri" w:hAnsi="Nyala" w:cs="Times New Roman"/>
          <w:color w:val="000000"/>
          <w:sz w:val="22"/>
        </w:rPr>
        <w:t xml:space="preserve"> jeżeli pojawi się taka potrzeba. Wówczas propozycja, jeżeli zostanie uznana za zasadną, zostanie poddana procesowi konsultacji. </w:t>
      </w:r>
    </w:p>
    <w:p w14:paraId="1115760D"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Mając na uwadze doświadczenia z poprzedniego okresu programowania oraz wyniki ewaluacji ex-post LSR 2014-2020, nadal podstawowymi źródłami informacji będą: biuro LGD, dyżury ekspertów, szkolenia, warsztaty, konsultacje, doradztwo, strona internetowa, strony internetowe Członków LGD, spotkania online, portal społecznościowy, informacje zamieszczane na lokalnych tablicach ogłoszeń i inne, dostosowane do rodzaju przekazywanych informacji oraz oczekiwań odbiorców.</w:t>
      </w:r>
    </w:p>
    <w:p w14:paraId="7F5E8E16" w14:textId="77777777" w:rsidR="00AC0DBF"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Na stronie internetowej LGD zostaną zamieszczone podstawowe dokumenty dotyczące funkcjonowania, takie jak statut, regulaminy, informacje dotyczące godzin pracy biura, harmonogramy naborów wniosków, zasady doradztwa, a także dokumenty związane z LSR, takie jak procedury wyboru, lokalne kryteria wyboru, dokumenty aplikacyjne, dokumenty konkursowe, wyniki naborów wniosków, Plan komunikacji, Plan szkoleń, wzory ankiet monitorujących, sprawozdania z realizacji LSR, wyniki badań ewaluacyjnych, monitorujących itp. Dodatkowo, zostanie stworzona baza dobrych praktyk, która będzie promować innowacyjne rozwiązania wdrożone na obszarze LSR. </w:t>
      </w:r>
    </w:p>
    <w:p w14:paraId="697DD920" w14:textId="625D705B"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Dodatkowo, w celu zachęcenia do szukania i stosowania rozwiązań innowacyjnych, przed każdym naborem planowane </w:t>
      </w:r>
      <w:r w:rsidR="00774FBF" w:rsidRPr="00302401">
        <w:rPr>
          <w:rFonts w:ascii="Nyala" w:eastAsia="Calibri" w:hAnsi="Nyala" w:cs="Times New Roman"/>
          <w:sz w:val="22"/>
        </w:rPr>
        <w:br/>
      </w:r>
      <w:r w:rsidRPr="00302401">
        <w:rPr>
          <w:rFonts w:ascii="Nyala" w:eastAsia="Calibri" w:hAnsi="Nyala" w:cs="Times New Roman"/>
          <w:sz w:val="22"/>
        </w:rPr>
        <w:t xml:space="preserve">są spotkania informacyjne i warsztatowe, na których omawiane będą kluczowe zagadnienia, przykłady działań i korzyści </w:t>
      </w:r>
      <w:r w:rsidR="00774FBF" w:rsidRPr="00302401">
        <w:rPr>
          <w:rFonts w:ascii="Nyala" w:eastAsia="Calibri" w:hAnsi="Nyala" w:cs="Times New Roman"/>
          <w:sz w:val="22"/>
        </w:rPr>
        <w:br/>
      </w:r>
      <w:r w:rsidRPr="00302401">
        <w:rPr>
          <w:rFonts w:ascii="Nyala" w:eastAsia="Calibri" w:hAnsi="Nyala" w:cs="Times New Roman"/>
          <w:sz w:val="22"/>
        </w:rPr>
        <w:t>z innowacji.</w:t>
      </w:r>
    </w:p>
    <w:p w14:paraId="1BFF99A3"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Informacje w zakresie bieżącej działalności, realizacji planu komunikacji czy realizowanych naborów wniosków będą dostępne także w biurze LGD oraz na lokalnych tablicach ogłoszeń. Na profilu społecznościowym, który staje się coraz popularniejszym narzędziem komunikacji, oprócz informacji w zakresie bieżącego funkcjonowania LGD, będą organizowane konkursy i działania aktywizacyjne, służące budowaniu relacji z partnerami i beneficjentami. Komentarze na platformach społecznościowych stanowią cenne źródło informacji o potrzebach lokalnej społeczności. </w:t>
      </w:r>
    </w:p>
    <w:p w14:paraId="37B5C31B"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Pracownicy LGD nadal będą świadczyć bezpłatne doradztwo, zgodnie z Regulaminem / powszechnie dostępnymi zasadami doradztwa. Było ono wysoko oceniane przez beneficjentów w poprzedniej perspektywie i dawało wymierne efekty w postaci lepszej jakości dokumentacji aplikacyjnej, dlatego od początku wdrażania LSR będzie możliwe korzystanie z tej formy pomocy.</w:t>
      </w:r>
    </w:p>
    <w:p w14:paraId="530AA1D3" w14:textId="77777777"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Ponadto, przez wiele lat funkcjonowania i współpracy z partnerami z różnych grup interesu sektorów w tym osobami młodymi, seniorami oraz osobami w niekorzystnej sytuacji posiada bogatą bazę kontaktów, która będzie doskonałym narzędziem informacyjno-promocyjnym na etapie wdrażania LSR. </w:t>
      </w:r>
    </w:p>
    <w:p w14:paraId="59EEEC46" w14:textId="7682236F" w:rsidR="002527F4" w:rsidRPr="00302401" w:rsidRDefault="002527F4"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lastRenderedPageBreak/>
        <w:t xml:space="preserve">Dodatkowo, LGD będzie utrzymywać relacje z mieszkańcami, partnerami i beneficjentami poprzez udział w imprezach plenerowych. Stoisko LGD na tego typu wydarzeniach, w poprzednim okresie programowania cieszyły się dużą popularnością </w:t>
      </w:r>
      <w:r w:rsidR="00A5630F" w:rsidRPr="00302401">
        <w:rPr>
          <w:rFonts w:ascii="Nyala" w:eastAsia="Calibri" w:hAnsi="Nyala" w:cs="Times New Roman"/>
          <w:sz w:val="22"/>
        </w:rPr>
        <w:br/>
      </w:r>
      <w:r w:rsidRPr="00302401">
        <w:rPr>
          <w:rFonts w:ascii="Nyala" w:eastAsia="Calibri" w:hAnsi="Nyala" w:cs="Times New Roman"/>
          <w:sz w:val="22"/>
        </w:rPr>
        <w:t>i nadal będą źródłem informacji na temat działalności i planowanych naborów.</w:t>
      </w:r>
    </w:p>
    <w:p w14:paraId="3DEB245A" w14:textId="6B731E73"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Zarówno plan komunikacji jaki plan dodatkowych działań związanych z animacją społeczną będzie podlegał monitoringowi i ewaluacji. Każdorazowo będzie dokonywana ocena skuteczności podejmowanych działań tj. czy zakładany cel komunikacji został osiągnięty czy została wywołana zakładana zmiana oraz zostaną zaproponowane środki zaradcze w </w:t>
      </w:r>
      <w:r w:rsidR="00C72F9F" w:rsidRPr="00302401">
        <w:rPr>
          <w:rFonts w:ascii="Nyala" w:eastAsia="Calibri" w:hAnsi="Nyala" w:cs="Times New Roman"/>
          <w:kern w:val="0"/>
          <w:sz w:val="22"/>
          <w14:ligatures w14:val="none"/>
        </w:rPr>
        <w:t>przypadku,</w:t>
      </w:r>
      <w:r w:rsidRPr="00302401">
        <w:rPr>
          <w:rFonts w:ascii="Nyala" w:eastAsia="Calibri" w:hAnsi="Nyala" w:cs="Times New Roman"/>
          <w:kern w:val="0"/>
          <w:sz w:val="22"/>
          <w14:ligatures w14:val="none"/>
        </w:rPr>
        <w:t xml:space="preserve"> gdy działania okażą się nieskuteczne. </w:t>
      </w:r>
    </w:p>
    <w:p w14:paraId="10751EB6" w14:textId="77777777" w:rsidR="00B3429E" w:rsidRPr="00302401" w:rsidRDefault="00B3429E" w:rsidP="00302401">
      <w:pPr>
        <w:spacing w:line="283" w:lineRule="auto"/>
        <w:ind w:firstLine="284"/>
        <w:jc w:val="both"/>
        <w:rPr>
          <w:rFonts w:ascii="Nyala" w:eastAsia="Calibri" w:hAnsi="Nyala" w:cs="Times New Roman"/>
          <w:kern w:val="0"/>
          <w:sz w:val="22"/>
          <w14:ligatures w14:val="none"/>
        </w:rPr>
      </w:pPr>
    </w:p>
    <w:p w14:paraId="29B627D0" w14:textId="77777777" w:rsidR="00B3429E" w:rsidRPr="00302401" w:rsidRDefault="00B3429E" w:rsidP="00302401">
      <w:pPr>
        <w:spacing w:line="283" w:lineRule="auto"/>
        <w:jc w:val="both"/>
        <w:rPr>
          <w:rFonts w:ascii="Nyala" w:hAnsi="Nyala" w:cs="Times New Roman"/>
          <w:b/>
          <w:bCs/>
          <w:sz w:val="22"/>
        </w:rPr>
      </w:pPr>
      <w:r w:rsidRPr="00302401">
        <w:rPr>
          <w:rFonts w:ascii="Nyala" w:hAnsi="Nyala" w:cs="Times New Roman"/>
          <w:b/>
          <w:bCs/>
          <w:sz w:val="22"/>
        </w:rPr>
        <w:t>Animowanie do wdrażania innowacji</w:t>
      </w:r>
    </w:p>
    <w:p w14:paraId="4C221281" w14:textId="77777777" w:rsidR="00B3429E" w:rsidRPr="00302401" w:rsidRDefault="00B3429E" w:rsidP="00302401">
      <w:pPr>
        <w:spacing w:line="283" w:lineRule="auto"/>
        <w:jc w:val="both"/>
        <w:rPr>
          <w:rFonts w:ascii="Nyala" w:hAnsi="Nyala" w:cs="Times New Roman"/>
          <w:sz w:val="22"/>
        </w:rPr>
      </w:pPr>
      <w:r w:rsidRPr="00302401">
        <w:rPr>
          <w:rFonts w:ascii="Nyala" w:hAnsi="Nyala" w:cs="Times New Roman"/>
          <w:sz w:val="22"/>
        </w:rPr>
        <w:t>1. organizacja warsztatów z zasad przygotowania i realizacji projektów, obejmująca tematykę zastosowania kryterium innowacyjności (znalazło to odzwierciedlenie w Planie komunikacji).</w:t>
      </w:r>
    </w:p>
    <w:p w14:paraId="522CC4B1" w14:textId="77777777" w:rsidR="00B3429E" w:rsidRPr="00302401" w:rsidRDefault="00B3429E" w:rsidP="00302401">
      <w:pPr>
        <w:spacing w:line="283" w:lineRule="auto"/>
        <w:jc w:val="both"/>
        <w:rPr>
          <w:rFonts w:ascii="Nyala" w:hAnsi="Nyala" w:cs="Times New Roman"/>
          <w:sz w:val="22"/>
        </w:rPr>
      </w:pPr>
      <w:r w:rsidRPr="00302401">
        <w:rPr>
          <w:rFonts w:ascii="Nyala" w:hAnsi="Nyala" w:cs="Times New Roman"/>
          <w:sz w:val="22"/>
        </w:rPr>
        <w:t>2. zamieszczenie na stronie internetowej dodatkowego katalogu on-line dobrych praktyk ze wskazaniem innowacji kreatywnych lub imitujących (promocja dobrych praktyk, innowacyjnych rozwiązań, które mają realny wpływ na rozwój obszaru i powinny być zachęta dla potencjalnych beneficjentów do tworzenia nowych produktów, usług, procesów lub zmian w organizacji),</w:t>
      </w:r>
    </w:p>
    <w:p w14:paraId="1A828E5F" w14:textId="77777777" w:rsidR="00B3429E" w:rsidRPr="00302401" w:rsidRDefault="00B3429E" w:rsidP="00302401">
      <w:pPr>
        <w:spacing w:line="283" w:lineRule="auto"/>
        <w:jc w:val="both"/>
        <w:rPr>
          <w:rFonts w:ascii="Nyala" w:hAnsi="Nyala" w:cs="Times New Roman"/>
          <w:sz w:val="22"/>
        </w:rPr>
      </w:pPr>
      <w:r w:rsidRPr="00302401">
        <w:rPr>
          <w:rFonts w:ascii="Nyala" w:hAnsi="Nyala" w:cs="Times New Roman"/>
          <w:sz w:val="22"/>
        </w:rPr>
        <w:t>3. premiowanie operacji innowacyjnych poprzez przyznawanie dodatkowych punktów w kryteriach,</w:t>
      </w:r>
    </w:p>
    <w:p w14:paraId="1D9CA4B6" w14:textId="77777777" w:rsidR="00B3429E" w:rsidRPr="00302401" w:rsidRDefault="00B3429E" w:rsidP="00302401">
      <w:pPr>
        <w:spacing w:line="283" w:lineRule="auto"/>
        <w:jc w:val="both"/>
        <w:rPr>
          <w:rFonts w:ascii="Nyala" w:hAnsi="Nyala" w:cs="Times New Roman"/>
          <w:sz w:val="22"/>
        </w:rPr>
      </w:pPr>
      <w:r w:rsidRPr="00302401">
        <w:rPr>
          <w:rFonts w:ascii="Nyala" w:hAnsi="Nyala" w:cs="Times New Roman"/>
          <w:sz w:val="22"/>
        </w:rPr>
        <w:t>4. promocję działań innowacyjnych na stoiskach LGD organizowanych podczas lokalnych wydarzeń,</w:t>
      </w:r>
    </w:p>
    <w:p w14:paraId="1D679790" w14:textId="77777777" w:rsidR="00B3429E" w:rsidRPr="00302401" w:rsidRDefault="00B3429E" w:rsidP="00302401">
      <w:pPr>
        <w:spacing w:line="283" w:lineRule="auto"/>
        <w:jc w:val="both"/>
        <w:rPr>
          <w:rFonts w:ascii="Nyala" w:hAnsi="Nyala" w:cs="Times New Roman"/>
          <w:sz w:val="22"/>
        </w:rPr>
      </w:pPr>
    </w:p>
    <w:p w14:paraId="2A2E20B1" w14:textId="77777777" w:rsidR="00B3429E" w:rsidRPr="00302401" w:rsidRDefault="00B3429E" w:rsidP="00302401">
      <w:pPr>
        <w:spacing w:line="283" w:lineRule="auto"/>
        <w:jc w:val="both"/>
        <w:rPr>
          <w:rFonts w:ascii="Nyala" w:hAnsi="Nyala" w:cs="Times New Roman"/>
          <w:b/>
          <w:bCs/>
          <w:sz w:val="22"/>
        </w:rPr>
      </w:pPr>
      <w:r w:rsidRPr="00302401">
        <w:rPr>
          <w:rFonts w:ascii="Nyala" w:hAnsi="Nyala" w:cs="Times New Roman"/>
          <w:b/>
          <w:bCs/>
          <w:sz w:val="22"/>
        </w:rPr>
        <w:t>Aktywizacja ludzi młodych, seniorów i osób w niekorzystnej sytuacji</w:t>
      </w:r>
    </w:p>
    <w:p w14:paraId="46A8F4AD" w14:textId="77777777" w:rsidR="00B3429E" w:rsidRPr="00302401" w:rsidRDefault="00B3429E" w:rsidP="00302401">
      <w:pPr>
        <w:spacing w:line="283" w:lineRule="auto"/>
        <w:ind w:firstLine="284"/>
        <w:jc w:val="both"/>
        <w:rPr>
          <w:rFonts w:ascii="Nyala" w:eastAsia="Calibri" w:hAnsi="Nyala" w:cs="Times New Roman"/>
          <w:sz w:val="22"/>
        </w:rPr>
      </w:pPr>
      <w:r w:rsidRPr="00302401">
        <w:rPr>
          <w:rFonts w:ascii="Nyala" w:hAnsi="Nyala" w:cs="Times New Roman"/>
          <w:sz w:val="22"/>
        </w:rPr>
        <w:t xml:space="preserve">Działania dedykowane ludziom młodym czy seniorom dokonano analizy dostępności oferty dla tej grupy osób na </w:t>
      </w:r>
      <w:r w:rsidRPr="00302401">
        <w:rPr>
          <w:rFonts w:ascii="Nyala" w:eastAsia="Calibri" w:hAnsi="Nyala" w:cs="Times New Roman"/>
          <w:sz w:val="22"/>
        </w:rPr>
        <w:t>obszarze objętym LSR. Działania kulturalne i sportowe, warsztaty i szkolenia, wydarzenia integracyjne</w:t>
      </w:r>
    </w:p>
    <w:p w14:paraId="5ABF6A89" w14:textId="09B8357E" w:rsidR="00B3429E" w:rsidRPr="00302401" w:rsidRDefault="00B3429E"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Uzupełnieniem będą działania zaplanowane w Planie komunikacji dotyczące lokalnego środowiska młodzieżowego, w tym integrujące i animujące, a także działania na rzecz seniorów w zakresie włączenia społecznego, cyfrowego itp. Elementem istotnym będą również inicjatywy dotyczące osób w niekorzystnej sytuacji realizowane w ramach przedsięwzięcia P.</w:t>
      </w:r>
      <w:r w:rsidR="00653807" w:rsidRPr="00302401">
        <w:rPr>
          <w:rFonts w:ascii="Nyala" w:eastAsia="Calibri" w:hAnsi="Nyala" w:cs="Times New Roman"/>
          <w:sz w:val="22"/>
        </w:rPr>
        <w:t>2.2; P.2.3</w:t>
      </w:r>
      <w:r w:rsidRPr="00302401">
        <w:rPr>
          <w:rFonts w:ascii="Nyala" w:eastAsia="Calibri" w:hAnsi="Nyala" w:cs="Times New Roman"/>
          <w:sz w:val="22"/>
        </w:rPr>
        <w:t>.</w:t>
      </w:r>
    </w:p>
    <w:p w14:paraId="7C66F3DD" w14:textId="35AC46F9" w:rsidR="00B3429E" w:rsidRPr="00302401" w:rsidRDefault="00B3429E"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W ich zakresie planuje się takie operacje obejmujące m.in. inicjatywy edukacyjne mające na celu podniesienie świadomości społecznej mieszkańców w zakresie ekologii, ochrony środowiska a także szeroko pojętej edukacji i integracji. Projekty edukacyjne dla mieszkańców obszaru, wyjazdy studyjne mające na celu zarówno wymianę doświadczeń, jak również poznanie dobrych praktyk. Podniesienie wiedzy społeczności lokalnej w zakresie zrównoważonego wykorzystania zasobów naturalnych. Ponadto możliwa będzie również realizacja operacji infrastrukturalnych przez podmioty świadczące usługi na rzecz grup osób wymagających włączenia w ramach swoich zadań ustawowych albo statutowych oraz przez jednostki z sektora finansów publicznych.</w:t>
      </w:r>
    </w:p>
    <w:p w14:paraId="14A66D48" w14:textId="39D18075" w:rsidR="00B3429E" w:rsidRPr="00302401" w:rsidRDefault="00B3429E"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 xml:space="preserve">LGD zamierza również w sposób racjonalny i adekwatny animować, komunikować się i informować lokalną społeczność </w:t>
      </w:r>
      <w:r w:rsidR="00774FBF" w:rsidRPr="00302401">
        <w:rPr>
          <w:rFonts w:ascii="Nyala" w:eastAsia="Calibri" w:hAnsi="Nyala" w:cs="Times New Roman"/>
          <w:sz w:val="22"/>
        </w:rPr>
        <w:br/>
      </w:r>
      <w:r w:rsidRPr="00302401">
        <w:rPr>
          <w:rFonts w:ascii="Nyala" w:eastAsia="Calibri" w:hAnsi="Nyala" w:cs="Times New Roman"/>
          <w:sz w:val="22"/>
        </w:rPr>
        <w:t xml:space="preserve">o możliwości udziału seniorów, ludzi młodych oraz na rzecz grup osób w niekorzystnej sytuacji a adekwatnie do potrzeb </w:t>
      </w:r>
      <w:r w:rsidR="00774FBF" w:rsidRPr="00302401">
        <w:rPr>
          <w:rFonts w:ascii="Nyala" w:eastAsia="Calibri" w:hAnsi="Nyala" w:cs="Times New Roman"/>
          <w:sz w:val="22"/>
        </w:rPr>
        <w:br/>
      </w:r>
      <w:r w:rsidRPr="00302401">
        <w:rPr>
          <w:rFonts w:ascii="Nyala" w:eastAsia="Calibri" w:hAnsi="Nyala" w:cs="Times New Roman"/>
          <w:sz w:val="22"/>
        </w:rPr>
        <w:t xml:space="preserve">i możliwości komunikacyjnych. Analiza wyników ankiety pozwala stwierdzić, że mieszkańcy oczekują różnorodnych źródeł informacji. Zdecydowanie najwięcej wskazań uzyskały media społecznościowe oraz stronę internetową </w:t>
      </w:r>
      <w:r w:rsidR="00774FBF" w:rsidRPr="00302401">
        <w:rPr>
          <w:rFonts w:ascii="Nyala" w:eastAsia="Calibri" w:hAnsi="Nyala" w:cs="Times New Roman"/>
          <w:sz w:val="22"/>
        </w:rPr>
        <w:t>LGD.</w:t>
      </w:r>
      <w:r w:rsidRPr="00302401">
        <w:rPr>
          <w:rFonts w:ascii="Nyala" w:eastAsia="Calibri" w:hAnsi="Nyala" w:cs="Times New Roman"/>
          <w:sz w:val="22"/>
        </w:rPr>
        <w:t xml:space="preserve"> Istotnym źródłem </w:t>
      </w:r>
      <w:r w:rsidR="00774FBF" w:rsidRPr="00302401">
        <w:rPr>
          <w:rFonts w:ascii="Nyala" w:eastAsia="Calibri" w:hAnsi="Nyala" w:cs="Times New Roman"/>
          <w:sz w:val="22"/>
        </w:rPr>
        <w:br/>
      </w:r>
      <w:r w:rsidRPr="00302401">
        <w:rPr>
          <w:rFonts w:ascii="Nyala" w:eastAsia="Calibri" w:hAnsi="Nyala" w:cs="Times New Roman"/>
          <w:sz w:val="22"/>
        </w:rPr>
        <w:t>są również informacje zamieszczane na stronach internetowych gmin członkowskich. Ważne okazały się również spotkania informacyjno-konsultacyjne. Dlatego LG</w:t>
      </w:r>
      <w:r w:rsidR="008357BE" w:rsidRPr="00302401">
        <w:rPr>
          <w:rFonts w:ascii="Nyala" w:eastAsia="Calibri" w:hAnsi="Nyala" w:cs="Times New Roman"/>
          <w:sz w:val="22"/>
        </w:rPr>
        <w:t>D</w:t>
      </w:r>
      <w:r w:rsidR="003779E4" w:rsidRPr="00302401">
        <w:rPr>
          <w:rFonts w:ascii="Nyala" w:eastAsia="Calibri" w:hAnsi="Nyala" w:cs="Times New Roman"/>
          <w:sz w:val="22"/>
        </w:rPr>
        <w:t xml:space="preserve"> </w:t>
      </w:r>
      <w:r w:rsidRPr="00302401">
        <w:rPr>
          <w:rFonts w:ascii="Nyala" w:eastAsia="Calibri" w:hAnsi="Nyala" w:cs="Times New Roman"/>
          <w:sz w:val="22"/>
        </w:rPr>
        <w:t xml:space="preserve">będzie wykorzystywać wiele kanałów informacyjnych, tak aby móc dotrzeć do jak najszerszej grupy odbiorców. </w:t>
      </w:r>
    </w:p>
    <w:p w14:paraId="00DE7242" w14:textId="5D256B9E" w:rsidR="004E52F3" w:rsidRPr="00302401" w:rsidRDefault="00B3429E" w:rsidP="00302401">
      <w:pPr>
        <w:spacing w:line="283" w:lineRule="auto"/>
        <w:ind w:firstLine="284"/>
        <w:jc w:val="both"/>
        <w:rPr>
          <w:rFonts w:ascii="Nyala" w:hAnsi="Nyala" w:cs="Times New Roman"/>
          <w:sz w:val="22"/>
        </w:rPr>
      </w:pPr>
      <w:r w:rsidRPr="00302401">
        <w:rPr>
          <w:rFonts w:ascii="Nyala" w:eastAsia="Calibri" w:hAnsi="Nyala" w:cs="Times New Roman"/>
          <w:sz w:val="22"/>
        </w:rPr>
        <w:t>Ponadto LGD będzie premiowała w kryteriach operacje dedykowane dla mieszkańców obszarów wiejskich, wykluczonych społecznie</w:t>
      </w:r>
      <w:r w:rsidRPr="00302401">
        <w:rPr>
          <w:rFonts w:ascii="Nyala" w:hAnsi="Nyala" w:cs="Times New Roman"/>
          <w:sz w:val="22"/>
        </w:rPr>
        <w:t xml:space="preserve"> ze względu na przynależność do grup zdiagnozowanych jako grupy w niekorzystnej sytuacji.</w:t>
      </w:r>
    </w:p>
    <w:p w14:paraId="70D1EE1E" w14:textId="77777777" w:rsidR="00AC0DBF" w:rsidRPr="00302401" w:rsidRDefault="00AC0DBF" w:rsidP="00302401">
      <w:pPr>
        <w:spacing w:line="283" w:lineRule="auto"/>
        <w:rPr>
          <w:rFonts w:ascii="Nyala" w:eastAsia="Calibri" w:hAnsi="Nyala" w:cs="Times New Roman"/>
          <w:kern w:val="0"/>
          <w:sz w:val="22"/>
          <w14:ligatures w14:val="none"/>
        </w:rPr>
      </w:pPr>
    </w:p>
    <w:p w14:paraId="40A8F22E" w14:textId="7979F05A" w:rsidR="004E52F3" w:rsidRPr="00302401" w:rsidRDefault="004E52F3" w:rsidP="00302401">
      <w:pPr>
        <w:pStyle w:val="Nagwek1"/>
        <w:spacing w:before="0" w:line="283" w:lineRule="auto"/>
        <w:rPr>
          <w:rFonts w:ascii="Nyala" w:eastAsia="Calibri" w:hAnsi="Nyala"/>
          <w:b/>
          <w:bCs/>
          <w:sz w:val="22"/>
          <w:szCs w:val="22"/>
        </w:rPr>
      </w:pPr>
      <w:bookmarkStart w:id="21" w:name="_Toc136967255"/>
      <w:r w:rsidRPr="00302401">
        <w:rPr>
          <w:rFonts w:ascii="Nyala" w:eastAsia="Calibri" w:hAnsi="Nyala"/>
          <w:b/>
          <w:bCs/>
          <w:sz w:val="22"/>
          <w:szCs w:val="22"/>
        </w:rPr>
        <w:t>Rozdział IV</w:t>
      </w:r>
      <w:r w:rsidR="00A167A0" w:rsidRPr="00302401">
        <w:rPr>
          <w:rFonts w:ascii="Nyala" w:eastAsia="Calibri" w:hAnsi="Nyala"/>
          <w:b/>
          <w:bCs/>
          <w:sz w:val="22"/>
          <w:szCs w:val="22"/>
        </w:rPr>
        <w:t xml:space="preserve"> </w:t>
      </w:r>
      <w:r w:rsidRPr="00302401">
        <w:rPr>
          <w:rFonts w:ascii="Nyala" w:eastAsia="Calibri" w:hAnsi="Nyala"/>
          <w:b/>
          <w:bCs/>
          <w:sz w:val="22"/>
          <w:szCs w:val="22"/>
        </w:rPr>
        <w:t>Analiza potrzeb i potencjału LSR</w:t>
      </w:r>
      <w:bookmarkEnd w:id="21"/>
      <w:r w:rsidRPr="00302401">
        <w:rPr>
          <w:rFonts w:ascii="Nyala" w:eastAsia="Calibri" w:hAnsi="Nyala"/>
          <w:b/>
          <w:bCs/>
          <w:sz w:val="22"/>
          <w:szCs w:val="22"/>
        </w:rPr>
        <w:t xml:space="preserve"> </w:t>
      </w:r>
    </w:p>
    <w:p w14:paraId="2C5FA8B4" w14:textId="3E89BB2D" w:rsidR="004E52F3" w:rsidRPr="00302401" w:rsidRDefault="004E52F3" w:rsidP="00302401">
      <w:pPr>
        <w:pStyle w:val="Nagwek11"/>
        <w:numPr>
          <w:ilvl w:val="0"/>
          <w:numId w:val="23"/>
        </w:numPr>
        <w:spacing w:before="0" w:line="283" w:lineRule="auto"/>
        <w:ind w:left="567" w:hanging="283"/>
        <w:rPr>
          <w:rFonts w:ascii="Nyala" w:hAnsi="Nyala"/>
          <w:b/>
          <w:sz w:val="22"/>
          <w:szCs w:val="22"/>
          <w:lang w:eastAsia="pl-PL"/>
        </w:rPr>
      </w:pPr>
      <w:bookmarkStart w:id="22" w:name="_Toc136967256"/>
      <w:r w:rsidRPr="00302401">
        <w:rPr>
          <w:rFonts w:ascii="Nyala" w:hAnsi="Nyala"/>
          <w:b/>
          <w:sz w:val="22"/>
          <w:szCs w:val="22"/>
          <w:lang w:eastAsia="pl-PL"/>
        </w:rPr>
        <w:t>Zagospodarowanie przestrzenne</w:t>
      </w:r>
      <w:bookmarkEnd w:id="22"/>
      <w:r w:rsidRPr="00302401">
        <w:rPr>
          <w:rFonts w:ascii="Nyala" w:hAnsi="Nyala"/>
          <w:b/>
          <w:sz w:val="22"/>
          <w:szCs w:val="22"/>
          <w:lang w:eastAsia="pl-PL"/>
        </w:rPr>
        <w:t xml:space="preserve"> </w:t>
      </w:r>
    </w:p>
    <w:p w14:paraId="6CD7BAA2" w14:textId="5F018D00" w:rsidR="00F27CD8" w:rsidRPr="00302401" w:rsidRDefault="00F27CD8"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Obszar LGD obejmuje 10 gmin województwa mazowieckiego tj. Belsk Duży, Błędów, Gielniów, Klwów, Mogielnica, Nowe Miasto nad Pilicą, Odrzywół, Pniewy, Potworów oraz Rusinów. Gminy administracyjnie należą do dwóch powiatów: grójeckiego oraz przysuskiego. Przez teren LGD przebiegają istotne dla komunikacji krajowej drogi m.in. droga krajowa nr 12 (gmina Gielniów), droga krajowa nr 48 (gmina Klwów, gmina Odrzywół, gmina Potworów, droga krajowa nr 7 (gmina Belsk Duży, gmina Nowe Miasto nad Pilicą) oraz droga krajowa nr 8 (gmina Nowe Miasto nad Pilicą). Oznacza to, że przez teren LGD wyznaczone są trasy łączące Łęknicę na granicy z Niemcami z Dorohuskiem na granicy z Ukrainą, Tomaszów Mazowiecki </w:t>
      </w:r>
      <w:r w:rsidR="00774FB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z Kockiem, Gdańsk z </w:t>
      </w:r>
      <w:proofErr w:type="spellStart"/>
      <w:r w:rsidRPr="00302401">
        <w:rPr>
          <w:rFonts w:ascii="Nyala" w:eastAsia="Times New Roman" w:hAnsi="Nyala" w:cs="Times New Roman"/>
          <w:color w:val="000000"/>
          <w:kern w:val="0"/>
          <w:sz w:val="22"/>
          <w14:ligatures w14:val="none"/>
        </w:rPr>
        <w:t>Chyżnem</w:t>
      </w:r>
      <w:proofErr w:type="spellEnd"/>
      <w:r w:rsidRPr="00302401">
        <w:rPr>
          <w:rFonts w:ascii="Nyala" w:eastAsia="Times New Roman" w:hAnsi="Nyala" w:cs="Times New Roman"/>
          <w:color w:val="000000"/>
          <w:kern w:val="0"/>
          <w:sz w:val="22"/>
          <w14:ligatures w14:val="none"/>
        </w:rPr>
        <w:t xml:space="preserve"> na granicy ze Słowacją oraz Kudowę-Zdrój na granicy z Czechami z Rączkami na Suwałkach. Przez obszar przebiega również linia kolejowa Radom-Tomaszów Mazowiecki, jednak zatrzymuje się jedynie w gminie Gielniów, pozostałe gminy nie mają dostępu do transportu kolejowego. W granicach grupy znajduje się także nieczynne lotnisko wojskowe oraz nieżywa stacja kolei wąskotorowej (gmina Nowe Miasto nad Pilicą). Gminy LGD znajdują się w korzystnym położeniu komunikacyjnym, jak i geograficznym, w pobliżu aglomeracji. Gmina Pniewy, położona na północnym krańcu LGD oddalona jest od Warszawy o jedynie o 45 km, natomiast znajdująca się na południu gmina Gielniów już o 120 km od stolicy. Gminy Pniewy, Błędów, Belsk Duży oraz Mogielnica charakteryzują się dosyć bliskim położeniem od Grójca, siedziby powiatu. </w:t>
      </w:r>
      <w:r w:rsidRPr="00302401">
        <w:rPr>
          <w:rFonts w:ascii="Nyala" w:eastAsia="Times New Roman" w:hAnsi="Nyala" w:cs="Times New Roman"/>
          <w:color w:val="000000"/>
          <w:kern w:val="0"/>
          <w:sz w:val="22"/>
          <w14:ligatures w14:val="none"/>
        </w:rPr>
        <w:lastRenderedPageBreak/>
        <w:t xml:space="preserve">Wszystkie gminy z racji spójności terytorialnej i usytuowania w pobliżu tras mają bardzo dobry układ komunikacyjny. Obszar LGD to geograficzne pogranicze Wysoczyzny Rawskiej i Doliny Białobrzeskiej, charakteryzuje je nizinne i </w:t>
      </w:r>
      <w:proofErr w:type="spellStart"/>
      <w:r w:rsidRPr="00302401">
        <w:rPr>
          <w:rFonts w:ascii="Nyala" w:eastAsia="Times New Roman" w:hAnsi="Nyala" w:cs="Times New Roman"/>
          <w:color w:val="000000"/>
          <w:kern w:val="0"/>
          <w:sz w:val="22"/>
          <w14:ligatures w14:val="none"/>
        </w:rPr>
        <w:t>deniwelacyjne</w:t>
      </w:r>
      <w:proofErr w:type="spellEnd"/>
      <w:r w:rsidRPr="00302401">
        <w:rPr>
          <w:rFonts w:ascii="Nyala" w:eastAsia="Times New Roman" w:hAnsi="Nyala" w:cs="Times New Roman"/>
          <w:color w:val="000000"/>
          <w:kern w:val="0"/>
          <w:sz w:val="22"/>
          <w14:ligatures w14:val="none"/>
        </w:rPr>
        <w:t xml:space="preserve"> ukształtowanie terenu. Główną sieć wodną tworzy rzeka Pilica i Jeziorka wraz z dopływami. Część gmin leży w największym w kraju i Europie zwartym rejonie sadowniczym. Obszar LGD jest obszarem typowo rolniczym, gdzie grunty uprawne zajmują znaczną część terenu. Krajobraz urozmaicają kompleksy leśne stanowiące blisko 19% powierzchni.</w:t>
      </w:r>
    </w:p>
    <w:p w14:paraId="2B1FD05D" w14:textId="598B2904" w:rsidR="00351746" w:rsidRPr="00302401" w:rsidRDefault="00F27CD8"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Choć znacząca większość terenów wykorzystywana jest w celach rolniczych, część z gmin charakteryzuje także niska klasa bonitacyjna gleb, co wpływa na niekorzystne warunki do zagospodarowania przestrzeni. Główną sieć wodną tworzy rzeka Pilica i Drzewiczka wraz z dopływami, brak na terenie naturalnych, zamkniętych zbiorników wodnych. W sumie na terenie gmin znajduje się 17 156 budynków mieszkalnych, o 307 budynków </w:t>
      </w:r>
      <w:r w:rsidR="00C72F9F" w:rsidRPr="00302401">
        <w:rPr>
          <w:rFonts w:ascii="Nyala" w:eastAsia="Times New Roman" w:hAnsi="Nyala" w:cs="Times New Roman"/>
          <w:color w:val="000000"/>
          <w:kern w:val="0"/>
          <w:sz w:val="22"/>
          <w14:ligatures w14:val="none"/>
        </w:rPr>
        <w:t>więcej</w:t>
      </w:r>
      <w:r w:rsidRPr="00302401">
        <w:rPr>
          <w:rFonts w:ascii="Nyala" w:eastAsia="Times New Roman" w:hAnsi="Nyala" w:cs="Times New Roman"/>
          <w:color w:val="000000"/>
          <w:kern w:val="0"/>
          <w:sz w:val="22"/>
          <w14:ligatures w14:val="none"/>
        </w:rPr>
        <w:t xml:space="preserve"> niż w 2015</w:t>
      </w:r>
      <w:r w:rsidR="00012347" w:rsidRPr="00302401">
        <w:rPr>
          <w:rFonts w:ascii="Nyala" w:eastAsia="Times New Roman" w:hAnsi="Nyala" w:cs="Times New Roman"/>
          <w:color w:val="000000"/>
          <w:kern w:val="0"/>
          <w:sz w:val="22"/>
          <w14:ligatures w14:val="none"/>
        </w:rPr>
        <w:t xml:space="preserve"> r</w:t>
      </w:r>
      <w:r w:rsidRPr="00302401">
        <w:rPr>
          <w:rFonts w:ascii="Nyala" w:eastAsia="Times New Roman" w:hAnsi="Nyala" w:cs="Times New Roman"/>
          <w:color w:val="000000"/>
          <w:kern w:val="0"/>
          <w:sz w:val="22"/>
          <w14:ligatures w14:val="none"/>
        </w:rPr>
        <w:t xml:space="preserve">. Przeciętna liczba osób na jedno mieszkanie wynosi średnio 2,8, natomiast gęstość zaludnienia wynosi średnio 50 osób na 1 km2. </w:t>
      </w:r>
    </w:p>
    <w:p w14:paraId="7E894ED5" w14:textId="77777777" w:rsidR="00AC0DBF" w:rsidRPr="00302401" w:rsidRDefault="00AC0DBF" w:rsidP="00302401">
      <w:pPr>
        <w:spacing w:line="283" w:lineRule="auto"/>
        <w:ind w:firstLine="284"/>
        <w:jc w:val="both"/>
        <w:rPr>
          <w:rFonts w:ascii="Nyala" w:eastAsia="Times New Roman" w:hAnsi="Nyala" w:cs="Times New Roman"/>
          <w:color w:val="000000"/>
          <w:kern w:val="0"/>
          <w:sz w:val="22"/>
          <w14:ligatures w14:val="none"/>
        </w:rPr>
      </w:pPr>
    </w:p>
    <w:p w14:paraId="74A2336B" w14:textId="423262D5" w:rsidR="004E52F3" w:rsidRPr="00302401" w:rsidRDefault="004E52F3" w:rsidP="00302401">
      <w:pPr>
        <w:pStyle w:val="Nagwek11"/>
        <w:numPr>
          <w:ilvl w:val="0"/>
          <w:numId w:val="23"/>
        </w:numPr>
        <w:spacing w:before="0" w:line="283" w:lineRule="auto"/>
        <w:ind w:left="567" w:hanging="283"/>
        <w:rPr>
          <w:rFonts w:ascii="Nyala" w:hAnsi="Nyala"/>
          <w:b/>
          <w:sz w:val="22"/>
          <w:szCs w:val="22"/>
          <w:lang w:eastAsia="pl-PL"/>
        </w:rPr>
      </w:pPr>
      <w:bookmarkStart w:id="23" w:name="_Toc136967257"/>
      <w:r w:rsidRPr="00302401">
        <w:rPr>
          <w:rFonts w:ascii="Nyala" w:hAnsi="Nyala"/>
          <w:b/>
          <w:sz w:val="22"/>
          <w:szCs w:val="22"/>
          <w:lang w:eastAsia="pl-PL"/>
        </w:rPr>
        <w:t>Stan infrastruktury w kontekście potrzeb rewitalizacji</w:t>
      </w:r>
      <w:bookmarkEnd w:id="23"/>
    </w:p>
    <w:p w14:paraId="0D9B7B66" w14:textId="7EB4FE01"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Z uwagi na fakt, iż </w:t>
      </w:r>
      <w:r w:rsidR="008E7EFC" w:rsidRPr="00302401">
        <w:rPr>
          <w:rFonts w:ascii="Nyala" w:eastAsia="Calibri" w:hAnsi="Nyala" w:cs="Times New Roman"/>
          <w:kern w:val="0"/>
          <w:sz w:val="22"/>
          <w14:ligatures w14:val="none"/>
        </w:rPr>
        <w:t xml:space="preserve">LSR </w:t>
      </w:r>
      <w:r w:rsidRPr="00302401">
        <w:rPr>
          <w:rFonts w:ascii="Nyala" w:eastAsia="Calibri" w:hAnsi="Nyala" w:cs="Times New Roman"/>
          <w:kern w:val="0"/>
          <w:sz w:val="22"/>
          <w14:ligatures w14:val="none"/>
        </w:rPr>
        <w:t xml:space="preserve">zgodnie z zapisami </w:t>
      </w:r>
      <w:r w:rsidR="008E7EFC" w:rsidRPr="00302401">
        <w:rPr>
          <w:rFonts w:ascii="Nyala" w:eastAsia="Calibri" w:hAnsi="Nyala" w:cs="Times New Roman"/>
          <w:kern w:val="0"/>
          <w:sz w:val="22"/>
          <w14:ligatures w14:val="none"/>
        </w:rPr>
        <w:t xml:space="preserve">PS WPR </w:t>
      </w:r>
      <w:r w:rsidRPr="00302401">
        <w:rPr>
          <w:rFonts w:ascii="Nyala" w:eastAsia="Calibri" w:hAnsi="Nyala" w:cs="Times New Roman"/>
          <w:kern w:val="0"/>
          <w:sz w:val="22"/>
          <w14:ligatures w14:val="none"/>
        </w:rPr>
        <w:t>na lata 2023-2027 nie mają w ramach swojego zakresu realizować zadań z zakresu rewitalizacji, zagadnienie to nie było poruszane w trakcie spotkań i konsultacji z mieszkańcami obszaru</w:t>
      </w:r>
      <w:r w:rsidR="00335AC0" w:rsidRPr="00302401">
        <w:rPr>
          <w:rFonts w:ascii="Nyala" w:eastAsia="Calibri" w:hAnsi="Nyala" w:cs="Times New Roman"/>
          <w:kern w:val="0"/>
          <w:sz w:val="22"/>
          <w14:ligatures w14:val="none"/>
        </w:rPr>
        <w:t xml:space="preserve"> LSR</w:t>
      </w:r>
      <w:r w:rsidRPr="00302401">
        <w:rPr>
          <w:rFonts w:ascii="Nyala" w:eastAsia="Calibri" w:hAnsi="Nyala" w:cs="Times New Roman"/>
          <w:kern w:val="0"/>
          <w:sz w:val="22"/>
          <w14:ligatures w14:val="none"/>
        </w:rPr>
        <w:t>.</w:t>
      </w:r>
    </w:p>
    <w:p w14:paraId="20D99E58" w14:textId="77777777" w:rsidR="00AC0DBF" w:rsidRPr="00302401" w:rsidRDefault="00AC0DBF" w:rsidP="00302401">
      <w:pPr>
        <w:spacing w:line="283" w:lineRule="auto"/>
        <w:ind w:firstLine="360"/>
        <w:jc w:val="both"/>
        <w:rPr>
          <w:rFonts w:ascii="Nyala" w:eastAsia="Calibri" w:hAnsi="Nyala" w:cs="Times New Roman"/>
          <w:b/>
          <w:kern w:val="0"/>
          <w:sz w:val="22"/>
          <w14:ligatures w14:val="none"/>
        </w:rPr>
      </w:pPr>
    </w:p>
    <w:p w14:paraId="579C68D7" w14:textId="351852ED" w:rsidR="004E52F3" w:rsidRPr="00302401" w:rsidRDefault="004E52F3" w:rsidP="00302401">
      <w:pPr>
        <w:pStyle w:val="Nagwek11"/>
        <w:numPr>
          <w:ilvl w:val="0"/>
          <w:numId w:val="23"/>
        </w:numPr>
        <w:spacing w:before="0" w:line="283" w:lineRule="auto"/>
        <w:ind w:left="567" w:hanging="283"/>
        <w:rPr>
          <w:rFonts w:ascii="Nyala" w:hAnsi="Nyala"/>
          <w:b/>
          <w:sz w:val="22"/>
          <w:szCs w:val="22"/>
        </w:rPr>
      </w:pPr>
      <w:bookmarkStart w:id="24" w:name="_Toc136967258"/>
      <w:r w:rsidRPr="00302401">
        <w:rPr>
          <w:rFonts w:ascii="Nyala" w:hAnsi="Nyala"/>
          <w:b/>
          <w:sz w:val="22"/>
          <w:szCs w:val="22"/>
        </w:rPr>
        <w:t>Charakterystyka gospodarki / przedsiębiorczości</w:t>
      </w:r>
      <w:bookmarkEnd w:id="24"/>
    </w:p>
    <w:p w14:paraId="475ECBB1" w14:textId="77777777" w:rsidR="00335AC0"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Kreowanie i wspomaganie rozwoju gospodarczego regionu jest jednym z dwóch głównych celów </w:t>
      </w:r>
      <w:r w:rsidR="008E7EFC" w:rsidRPr="00302401">
        <w:rPr>
          <w:rFonts w:ascii="Nyala" w:eastAsia="Calibri" w:hAnsi="Nyala" w:cs="Times New Roman"/>
          <w:kern w:val="0"/>
          <w:sz w:val="22"/>
          <w14:ligatures w14:val="none"/>
        </w:rPr>
        <w:t>LSR</w:t>
      </w:r>
      <w:r w:rsidRPr="00302401">
        <w:rPr>
          <w:rFonts w:ascii="Nyala" w:eastAsia="Calibri" w:hAnsi="Nyala" w:cs="Times New Roman"/>
          <w:kern w:val="0"/>
          <w:sz w:val="22"/>
          <w14:ligatures w14:val="none"/>
        </w:rPr>
        <w:t xml:space="preserve">. Dane GUS potwierdzają wzrost aktywności przedsiębiorców na obszarze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 ogólna liczba podmiotów gospodarczych wzrosła od 2015 </w:t>
      </w:r>
      <w:r w:rsidR="00012347" w:rsidRPr="00302401">
        <w:rPr>
          <w:rFonts w:ascii="Nyala" w:eastAsia="Calibri" w:hAnsi="Nyala" w:cs="Times New Roman"/>
          <w:kern w:val="0"/>
          <w:sz w:val="22"/>
          <w14:ligatures w14:val="none"/>
        </w:rPr>
        <w:t>r.</w:t>
      </w:r>
      <w:r w:rsidRPr="00302401">
        <w:rPr>
          <w:rFonts w:ascii="Nyala" w:eastAsia="Calibri" w:hAnsi="Nyala" w:cs="Times New Roman"/>
          <w:kern w:val="0"/>
          <w:sz w:val="22"/>
          <w14:ligatures w14:val="none"/>
        </w:rPr>
        <w:t xml:space="preserve"> o 21% (podmioty w rejestrze REGON w przeliczeniu na liczbę ludności). Wzrost ten napędzany był jednak przez tradycyjnie najbardziej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przedsiębiorcze</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gminy jak Pniewy czy Belsk Duży i Błędów. </w:t>
      </w:r>
    </w:p>
    <w:p w14:paraId="266ED5E6" w14:textId="24A41FA5" w:rsidR="00BF47AA"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Na uwagę jednak zasługuje także gmina Rusinów, gdzie liczba przedsiębiorstw wzrosła</w:t>
      </w:r>
      <w:r w:rsidR="003779E4"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w ciągu ostatnich sześciu lat o ponad 36%.</w:t>
      </w:r>
      <w:r w:rsidR="00BF47AA"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Wciąż najsłabiej kształtuje się poziom przedsiębiorczości w gminach Klwów i Potworów, w których dystans do średnich wojewódzkich wynosi około 67%, a w gminie Klwów nie zanotowano wielkiego ożywienia na tym polu (wzrost wskaźnika od 2015 wyniósł tam tylko 13%).</w:t>
      </w:r>
      <w:r w:rsidR="007B51D4"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Najwięcej nowych firm w regionie powstało w latach 2018-19 – można przyjąć, że okres pandemii nieco zahamował tę dynamikę, zgodnie zresztą z trendem ogólnym wojewódzkim. </w:t>
      </w:r>
    </w:p>
    <w:p w14:paraId="6EE372D7" w14:textId="77777777" w:rsidR="00575776" w:rsidRPr="00302401" w:rsidRDefault="00575776" w:rsidP="00302401">
      <w:pPr>
        <w:keepNext/>
        <w:keepLines/>
        <w:spacing w:line="283" w:lineRule="auto"/>
        <w:jc w:val="both"/>
        <w:outlineLvl w:val="4"/>
        <w:rPr>
          <w:rFonts w:ascii="Nyala" w:eastAsia="Times New Roman" w:hAnsi="Nyala" w:cs="Times New Roman"/>
          <w:bCs/>
          <w:iCs/>
          <w:kern w:val="0"/>
          <w:sz w:val="22"/>
          <w14:ligatures w14:val="none"/>
        </w:rPr>
      </w:pPr>
    </w:p>
    <w:p w14:paraId="6C78FFC9" w14:textId="0FDEB0C2" w:rsidR="004E52F3" w:rsidRPr="00302401" w:rsidRDefault="004E52F3" w:rsidP="00302401">
      <w:pPr>
        <w:keepNext/>
        <w:keepLines/>
        <w:spacing w:line="283" w:lineRule="auto"/>
        <w:jc w:val="both"/>
        <w:outlineLvl w:val="4"/>
        <w:rPr>
          <w:rFonts w:ascii="Nyala" w:eastAsia="Times New Roman" w:hAnsi="Nyala" w:cs="Times New Roman"/>
          <w:bCs/>
          <w:iCs/>
          <w:kern w:val="0"/>
          <w:sz w:val="22"/>
          <w14:ligatures w14:val="none"/>
        </w:rPr>
      </w:pPr>
      <w:r w:rsidRPr="00302401">
        <w:rPr>
          <w:rFonts w:ascii="Nyala" w:eastAsia="Times New Roman" w:hAnsi="Nyala" w:cs="Times New Roman"/>
          <w:bCs/>
          <w:iCs/>
          <w:kern w:val="0"/>
          <w:sz w:val="22"/>
          <w14:ligatures w14:val="none"/>
        </w:rPr>
        <w:t>Tabela</w:t>
      </w:r>
      <w:r w:rsidR="00BA0AE1" w:rsidRPr="00302401">
        <w:rPr>
          <w:rFonts w:ascii="Nyala" w:eastAsia="Times New Roman" w:hAnsi="Nyala" w:cs="Times New Roman"/>
          <w:bCs/>
          <w:iCs/>
          <w:kern w:val="0"/>
          <w:sz w:val="22"/>
          <w14:ligatures w14:val="none"/>
        </w:rPr>
        <w:t xml:space="preserve"> nr 6</w:t>
      </w:r>
      <w:r w:rsidRPr="00302401">
        <w:rPr>
          <w:rFonts w:ascii="Nyala" w:eastAsia="Times New Roman" w:hAnsi="Nyala" w:cs="Times New Roman"/>
          <w:bCs/>
          <w:iCs/>
          <w:kern w:val="0"/>
          <w:sz w:val="22"/>
          <w14:ligatures w14:val="none"/>
        </w:rPr>
        <w:t xml:space="preserve"> </w:t>
      </w:r>
      <w:bookmarkStart w:id="25" w:name="_Toc124458923"/>
      <w:r w:rsidRPr="00302401">
        <w:rPr>
          <w:rFonts w:ascii="Nyala" w:eastAsia="Times New Roman" w:hAnsi="Nyala" w:cs="Times New Roman"/>
          <w:bCs/>
          <w:iCs/>
          <w:kern w:val="0"/>
          <w:sz w:val="22"/>
          <w14:ligatures w14:val="none"/>
        </w:rPr>
        <w:t>Podmioty gospodarcze wpisane do rejestru REGON w przeliczeniu na 10 tysięcy ludności</w:t>
      </w:r>
      <w:bookmarkEnd w:id="25"/>
    </w:p>
    <w:tbl>
      <w:tblPr>
        <w:tblStyle w:val="Tabelasiatki5ciemnaakcent51"/>
        <w:tblW w:w="10201" w:type="dxa"/>
        <w:tblLayout w:type="fixed"/>
        <w:tblLook w:val="04A0" w:firstRow="1" w:lastRow="0" w:firstColumn="1" w:lastColumn="0" w:noHBand="0" w:noVBand="1"/>
      </w:tblPr>
      <w:tblGrid>
        <w:gridCol w:w="2972"/>
        <w:gridCol w:w="1032"/>
        <w:gridCol w:w="1033"/>
        <w:gridCol w:w="1033"/>
        <w:gridCol w:w="1032"/>
        <w:gridCol w:w="1033"/>
        <w:gridCol w:w="1033"/>
        <w:gridCol w:w="1033"/>
      </w:tblGrid>
      <w:tr w:rsidR="00AC0DBF" w:rsidRPr="00302401" w14:paraId="4E15EC79" w14:textId="77777777" w:rsidTr="00575776">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8F9A260"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Nazwa gminy</w:t>
            </w:r>
          </w:p>
        </w:tc>
        <w:tc>
          <w:tcPr>
            <w:tcW w:w="1032" w:type="dxa"/>
            <w:noWrap/>
            <w:hideMark/>
          </w:tcPr>
          <w:p w14:paraId="1BD72D7F"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2015</w:t>
            </w:r>
          </w:p>
        </w:tc>
        <w:tc>
          <w:tcPr>
            <w:tcW w:w="1033" w:type="dxa"/>
            <w:noWrap/>
            <w:hideMark/>
          </w:tcPr>
          <w:p w14:paraId="28F914EA"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2016</w:t>
            </w:r>
          </w:p>
        </w:tc>
        <w:tc>
          <w:tcPr>
            <w:tcW w:w="1033" w:type="dxa"/>
            <w:noWrap/>
            <w:hideMark/>
          </w:tcPr>
          <w:p w14:paraId="76A41C30"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2017</w:t>
            </w:r>
          </w:p>
        </w:tc>
        <w:tc>
          <w:tcPr>
            <w:tcW w:w="1032" w:type="dxa"/>
            <w:noWrap/>
            <w:hideMark/>
          </w:tcPr>
          <w:p w14:paraId="10DA4CB6"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2018</w:t>
            </w:r>
          </w:p>
        </w:tc>
        <w:tc>
          <w:tcPr>
            <w:tcW w:w="1033" w:type="dxa"/>
            <w:noWrap/>
            <w:hideMark/>
          </w:tcPr>
          <w:p w14:paraId="21BD8B8E"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2019</w:t>
            </w:r>
          </w:p>
        </w:tc>
        <w:tc>
          <w:tcPr>
            <w:tcW w:w="1033" w:type="dxa"/>
            <w:noWrap/>
            <w:hideMark/>
          </w:tcPr>
          <w:p w14:paraId="7F9F8B37"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2020</w:t>
            </w:r>
          </w:p>
        </w:tc>
        <w:tc>
          <w:tcPr>
            <w:tcW w:w="1033" w:type="dxa"/>
            <w:noWrap/>
            <w:hideMark/>
          </w:tcPr>
          <w:p w14:paraId="26ACCBDF"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2021</w:t>
            </w:r>
          </w:p>
        </w:tc>
      </w:tr>
      <w:tr w:rsidR="00AC0DBF" w:rsidRPr="00302401" w14:paraId="4D6573C4" w14:textId="77777777" w:rsidTr="0057577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A1DBC38"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MAZOWIECKIE</w:t>
            </w:r>
          </w:p>
        </w:tc>
        <w:tc>
          <w:tcPr>
            <w:tcW w:w="1032" w:type="dxa"/>
            <w:noWrap/>
            <w:hideMark/>
          </w:tcPr>
          <w:p w14:paraId="21CA772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1432</w:t>
            </w:r>
          </w:p>
        </w:tc>
        <w:tc>
          <w:tcPr>
            <w:tcW w:w="1033" w:type="dxa"/>
            <w:noWrap/>
            <w:hideMark/>
          </w:tcPr>
          <w:p w14:paraId="6F49DF9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1469</w:t>
            </w:r>
          </w:p>
        </w:tc>
        <w:tc>
          <w:tcPr>
            <w:tcW w:w="1033" w:type="dxa"/>
            <w:noWrap/>
            <w:hideMark/>
          </w:tcPr>
          <w:p w14:paraId="0013AE8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1503</w:t>
            </w:r>
          </w:p>
        </w:tc>
        <w:tc>
          <w:tcPr>
            <w:tcW w:w="1032" w:type="dxa"/>
            <w:noWrap/>
            <w:hideMark/>
          </w:tcPr>
          <w:p w14:paraId="0E1C131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1511</w:t>
            </w:r>
          </w:p>
        </w:tc>
        <w:tc>
          <w:tcPr>
            <w:tcW w:w="1033" w:type="dxa"/>
            <w:noWrap/>
            <w:hideMark/>
          </w:tcPr>
          <w:p w14:paraId="6615383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1576</w:t>
            </w:r>
          </w:p>
        </w:tc>
        <w:tc>
          <w:tcPr>
            <w:tcW w:w="1033" w:type="dxa"/>
            <w:noWrap/>
            <w:hideMark/>
          </w:tcPr>
          <w:p w14:paraId="571A7BD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1636</w:t>
            </w:r>
          </w:p>
        </w:tc>
        <w:tc>
          <w:tcPr>
            <w:tcW w:w="1033" w:type="dxa"/>
            <w:noWrap/>
            <w:hideMark/>
          </w:tcPr>
          <w:p w14:paraId="2E0D403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1712</w:t>
            </w:r>
          </w:p>
        </w:tc>
      </w:tr>
      <w:tr w:rsidR="00AC0DBF" w:rsidRPr="00302401" w14:paraId="2612A754" w14:textId="77777777" w:rsidTr="00575776">
        <w:trPr>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81714B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Belsk Duży</w:t>
            </w:r>
          </w:p>
        </w:tc>
        <w:tc>
          <w:tcPr>
            <w:tcW w:w="1032" w:type="dxa"/>
            <w:noWrap/>
            <w:hideMark/>
          </w:tcPr>
          <w:p w14:paraId="3882D3F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688</w:t>
            </w:r>
          </w:p>
        </w:tc>
        <w:tc>
          <w:tcPr>
            <w:tcW w:w="1033" w:type="dxa"/>
            <w:noWrap/>
            <w:hideMark/>
          </w:tcPr>
          <w:p w14:paraId="0E0ADE5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690</w:t>
            </w:r>
          </w:p>
        </w:tc>
        <w:tc>
          <w:tcPr>
            <w:tcW w:w="1033" w:type="dxa"/>
            <w:noWrap/>
            <w:hideMark/>
          </w:tcPr>
          <w:p w14:paraId="52004BC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733</w:t>
            </w:r>
          </w:p>
        </w:tc>
        <w:tc>
          <w:tcPr>
            <w:tcW w:w="1032" w:type="dxa"/>
            <w:noWrap/>
            <w:hideMark/>
          </w:tcPr>
          <w:p w14:paraId="7067F68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737</w:t>
            </w:r>
          </w:p>
        </w:tc>
        <w:tc>
          <w:tcPr>
            <w:tcW w:w="1033" w:type="dxa"/>
            <w:noWrap/>
            <w:hideMark/>
          </w:tcPr>
          <w:p w14:paraId="5F69355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780</w:t>
            </w:r>
          </w:p>
        </w:tc>
        <w:tc>
          <w:tcPr>
            <w:tcW w:w="1033" w:type="dxa"/>
            <w:noWrap/>
            <w:hideMark/>
          </w:tcPr>
          <w:p w14:paraId="6231241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826</w:t>
            </w:r>
          </w:p>
        </w:tc>
        <w:tc>
          <w:tcPr>
            <w:tcW w:w="1033" w:type="dxa"/>
            <w:noWrap/>
            <w:hideMark/>
          </w:tcPr>
          <w:p w14:paraId="1242C1D4"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866</w:t>
            </w:r>
          </w:p>
        </w:tc>
      </w:tr>
      <w:tr w:rsidR="00AC0DBF" w:rsidRPr="00302401" w14:paraId="4E02C23C" w14:textId="77777777" w:rsidTr="0057577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4A9F5AB"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Błędów</w:t>
            </w:r>
          </w:p>
        </w:tc>
        <w:tc>
          <w:tcPr>
            <w:tcW w:w="1032" w:type="dxa"/>
            <w:noWrap/>
            <w:hideMark/>
          </w:tcPr>
          <w:p w14:paraId="774264C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703</w:t>
            </w:r>
          </w:p>
        </w:tc>
        <w:tc>
          <w:tcPr>
            <w:tcW w:w="1033" w:type="dxa"/>
            <w:noWrap/>
            <w:hideMark/>
          </w:tcPr>
          <w:p w14:paraId="4921275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709</w:t>
            </w:r>
          </w:p>
        </w:tc>
        <w:tc>
          <w:tcPr>
            <w:tcW w:w="1033" w:type="dxa"/>
            <w:noWrap/>
            <w:hideMark/>
          </w:tcPr>
          <w:p w14:paraId="17EE468A"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724</w:t>
            </w:r>
          </w:p>
        </w:tc>
        <w:tc>
          <w:tcPr>
            <w:tcW w:w="1032" w:type="dxa"/>
            <w:noWrap/>
            <w:hideMark/>
          </w:tcPr>
          <w:p w14:paraId="2B14D62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749</w:t>
            </w:r>
          </w:p>
        </w:tc>
        <w:tc>
          <w:tcPr>
            <w:tcW w:w="1033" w:type="dxa"/>
            <w:noWrap/>
            <w:hideMark/>
          </w:tcPr>
          <w:p w14:paraId="59677A1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767</w:t>
            </w:r>
          </w:p>
        </w:tc>
        <w:tc>
          <w:tcPr>
            <w:tcW w:w="1033" w:type="dxa"/>
            <w:noWrap/>
            <w:hideMark/>
          </w:tcPr>
          <w:p w14:paraId="71C3B6D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787</w:t>
            </w:r>
          </w:p>
        </w:tc>
        <w:tc>
          <w:tcPr>
            <w:tcW w:w="1033" w:type="dxa"/>
            <w:noWrap/>
            <w:hideMark/>
          </w:tcPr>
          <w:p w14:paraId="7C4A6B4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839</w:t>
            </w:r>
          </w:p>
        </w:tc>
      </w:tr>
      <w:tr w:rsidR="00AC0DBF" w:rsidRPr="00302401" w14:paraId="2CEA7454" w14:textId="77777777" w:rsidTr="00575776">
        <w:trPr>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AE2553B"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Gielniów</w:t>
            </w:r>
          </w:p>
        </w:tc>
        <w:tc>
          <w:tcPr>
            <w:tcW w:w="1032" w:type="dxa"/>
            <w:noWrap/>
            <w:hideMark/>
          </w:tcPr>
          <w:p w14:paraId="37ECA5A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602</w:t>
            </w:r>
          </w:p>
        </w:tc>
        <w:tc>
          <w:tcPr>
            <w:tcW w:w="1033" w:type="dxa"/>
            <w:noWrap/>
            <w:hideMark/>
          </w:tcPr>
          <w:p w14:paraId="0C9CD79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601</w:t>
            </w:r>
          </w:p>
        </w:tc>
        <w:tc>
          <w:tcPr>
            <w:tcW w:w="1033" w:type="dxa"/>
            <w:noWrap/>
            <w:hideMark/>
          </w:tcPr>
          <w:p w14:paraId="7808358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591</w:t>
            </w:r>
          </w:p>
        </w:tc>
        <w:tc>
          <w:tcPr>
            <w:tcW w:w="1032" w:type="dxa"/>
            <w:noWrap/>
            <w:hideMark/>
          </w:tcPr>
          <w:p w14:paraId="6DF9EB7B"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594</w:t>
            </w:r>
          </w:p>
        </w:tc>
        <w:tc>
          <w:tcPr>
            <w:tcW w:w="1033" w:type="dxa"/>
            <w:noWrap/>
            <w:hideMark/>
          </w:tcPr>
          <w:p w14:paraId="27CBC87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625</w:t>
            </w:r>
          </w:p>
        </w:tc>
        <w:tc>
          <w:tcPr>
            <w:tcW w:w="1033" w:type="dxa"/>
            <w:noWrap/>
            <w:hideMark/>
          </w:tcPr>
          <w:p w14:paraId="4FD7588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705</w:t>
            </w:r>
          </w:p>
        </w:tc>
        <w:tc>
          <w:tcPr>
            <w:tcW w:w="1033" w:type="dxa"/>
            <w:noWrap/>
            <w:hideMark/>
          </w:tcPr>
          <w:p w14:paraId="136BE2D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723</w:t>
            </w:r>
          </w:p>
        </w:tc>
      </w:tr>
      <w:tr w:rsidR="00AC0DBF" w:rsidRPr="00302401" w14:paraId="1F2256DA" w14:textId="77777777" w:rsidTr="0057577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97D77A8"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Klwów</w:t>
            </w:r>
          </w:p>
        </w:tc>
        <w:tc>
          <w:tcPr>
            <w:tcW w:w="1032" w:type="dxa"/>
            <w:noWrap/>
            <w:hideMark/>
          </w:tcPr>
          <w:p w14:paraId="1D644A44"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498</w:t>
            </w:r>
          </w:p>
        </w:tc>
        <w:tc>
          <w:tcPr>
            <w:tcW w:w="1033" w:type="dxa"/>
            <w:noWrap/>
            <w:hideMark/>
          </w:tcPr>
          <w:p w14:paraId="2B81CB3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460</w:t>
            </w:r>
          </w:p>
        </w:tc>
        <w:tc>
          <w:tcPr>
            <w:tcW w:w="1033" w:type="dxa"/>
            <w:noWrap/>
            <w:hideMark/>
          </w:tcPr>
          <w:p w14:paraId="2D5D3BB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474</w:t>
            </w:r>
          </w:p>
        </w:tc>
        <w:tc>
          <w:tcPr>
            <w:tcW w:w="1032" w:type="dxa"/>
            <w:noWrap/>
            <w:hideMark/>
          </w:tcPr>
          <w:p w14:paraId="6CC8D3AA"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482</w:t>
            </w:r>
          </w:p>
        </w:tc>
        <w:tc>
          <w:tcPr>
            <w:tcW w:w="1033" w:type="dxa"/>
            <w:noWrap/>
            <w:hideMark/>
          </w:tcPr>
          <w:p w14:paraId="6F6D081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521</w:t>
            </w:r>
          </w:p>
        </w:tc>
        <w:tc>
          <w:tcPr>
            <w:tcW w:w="1033" w:type="dxa"/>
            <w:noWrap/>
            <w:hideMark/>
          </w:tcPr>
          <w:p w14:paraId="44DBFA0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538</w:t>
            </w:r>
          </w:p>
        </w:tc>
        <w:tc>
          <w:tcPr>
            <w:tcW w:w="1033" w:type="dxa"/>
            <w:noWrap/>
            <w:hideMark/>
          </w:tcPr>
          <w:p w14:paraId="4614984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564</w:t>
            </w:r>
          </w:p>
        </w:tc>
      </w:tr>
      <w:tr w:rsidR="00AC0DBF" w:rsidRPr="00302401" w14:paraId="6D009808" w14:textId="77777777" w:rsidTr="00575776">
        <w:trPr>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36A9D20"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Mogielnica</w:t>
            </w:r>
          </w:p>
        </w:tc>
        <w:tc>
          <w:tcPr>
            <w:tcW w:w="1032" w:type="dxa"/>
            <w:noWrap/>
            <w:hideMark/>
          </w:tcPr>
          <w:p w14:paraId="2C1A8362"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624</w:t>
            </w:r>
          </w:p>
        </w:tc>
        <w:tc>
          <w:tcPr>
            <w:tcW w:w="1033" w:type="dxa"/>
            <w:noWrap/>
            <w:hideMark/>
          </w:tcPr>
          <w:p w14:paraId="102F074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625</w:t>
            </w:r>
          </w:p>
        </w:tc>
        <w:tc>
          <w:tcPr>
            <w:tcW w:w="1033" w:type="dxa"/>
            <w:noWrap/>
            <w:hideMark/>
          </w:tcPr>
          <w:p w14:paraId="77368C2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610</w:t>
            </w:r>
          </w:p>
        </w:tc>
        <w:tc>
          <w:tcPr>
            <w:tcW w:w="1032" w:type="dxa"/>
            <w:noWrap/>
            <w:hideMark/>
          </w:tcPr>
          <w:p w14:paraId="02AC775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611</w:t>
            </w:r>
          </w:p>
        </w:tc>
        <w:tc>
          <w:tcPr>
            <w:tcW w:w="1033" w:type="dxa"/>
            <w:noWrap/>
            <w:hideMark/>
          </w:tcPr>
          <w:p w14:paraId="2D6AE1C1"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647</w:t>
            </w:r>
          </w:p>
        </w:tc>
        <w:tc>
          <w:tcPr>
            <w:tcW w:w="1033" w:type="dxa"/>
            <w:noWrap/>
            <w:hideMark/>
          </w:tcPr>
          <w:p w14:paraId="786375D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674</w:t>
            </w:r>
          </w:p>
        </w:tc>
        <w:tc>
          <w:tcPr>
            <w:tcW w:w="1033" w:type="dxa"/>
            <w:noWrap/>
            <w:hideMark/>
          </w:tcPr>
          <w:p w14:paraId="1AACA9F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716</w:t>
            </w:r>
          </w:p>
        </w:tc>
      </w:tr>
      <w:tr w:rsidR="00AC0DBF" w:rsidRPr="00302401" w14:paraId="4BCE7B97" w14:textId="77777777" w:rsidTr="0057577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AD5530E"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Nowe Miasto nad Pilicą</w:t>
            </w:r>
          </w:p>
        </w:tc>
        <w:tc>
          <w:tcPr>
            <w:tcW w:w="1032" w:type="dxa"/>
            <w:noWrap/>
            <w:hideMark/>
          </w:tcPr>
          <w:p w14:paraId="74E02C8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711</w:t>
            </w:r>
          </w:p>
        </w:tc>
        <w:tc>
          <w:tcPr>
            <w:tcW w:w="1033" w:type="dxa"/>
            <w:noWrap/>
            <w:hideMark/>
          </w:tcPr>
          <w:p w14:paraId="57184AB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715</w:t>
            </w:r>
          </w:p>
        </w:tc>
        <w:tc>
          <w:tcPr>
            <w:tcW w:w="1033" w:type="dxa"/>
            <w:noWrap/>
            <w:hideMark/>
          </w:tcPr>
          <w:p w14:paraId="59F675F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720</w:t>
            </w:r>
          </w:p>
        </w:tc>
        <w:tc>
          <w:tcPr>
            <w:tcW w:w="1032" w:type="dxa"/>
            <w:noWrap/>
            <w:hideMark/>
          </w:tcPr>
          <w:p w14:paraId="5F19574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728</w:t>
            </w:r>
          </w:p>
        </w:tc>
        <w:tc>
          <w:tcPr>
            <w:tcW w:w="1033" w:type="dxa"/>
            <w:noWrap/>
            <w:hideMark/>
          </w:tcPr>
          <w:p w14:paraId="6A354B7A"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749</w:t>
            </w:r>
          </w:p>
        </w:tc>
        <w:tc>
          <w:tcPr>
            <w:tcW w:w="1033" w:type="dxa"/>
            <w:noWrap/>
            <w:hideMark/>
          </w:tcPr>
          <w:p w14:paraId="199D729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752</w:t>
            </w:r>
          </w:p>
        </w:tc>
        <w:tc>
          <w:tcPr>
            <w:tcW w:w="1033" w:type="dxa"/>
            <w:noWrap/>
            <w:hideMark/>
          </w:tcPr>
          <w:p w14:paraId="4842F56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783</w:t>
            </w:r>
          </w:p>
        </w:tc>
      </w:tr>
      <w:tr w:rsidR="00AC0DBF" w:rsidRPr="00302401" w14:paraId="211C8A42" w14:textId="77777777" w:rsidTr="00575776">
        <w:trPr>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B6828A5"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Odrzywół</w:t>
            </w:r>
          </w:p>
        </w:tc>
        <w:tc>
          <w:tcPr>
            <w:tcW w:w="1032" w:type="dxa"/>
            <w:noWrap/>
            <w:hideMark/>
          </w:tcPr>
          <w:p w14:paraId="75EC252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674</w:t>
            </w:r>
          </w:p>
        </w:tc>
        <w:tc>
          <w:tcPr>
            <w:tcW w:w="1033" w:type="dxa"/>
            <w:noWrap/>
            <w:hideMark/>
          </w:tcPr>
          <w:p w14:paraId="7F59E92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677</w:t>
            </w:r>
          </w:p>
        </w:tc>
        <w:tc>
          <w:tcPr>
            <w:tcW w:w="1033" w:type="dxa"/>
            <w:noWrap/>
            <w:hideMark/>
          </w:tcPr>
          <w:p w14:paraId="3752B95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694</w:t>
            </w:r>
          </w:p>
        </w:tc>
        <w:tc>
          <w:tcPr>
            <w:tcW w:w="1032" w:type="dxa"/>
            <w:noWrap/>
            <w:hideMark/>
          </w:tcPr>
          <w:p w14:paraId="7B9C0FCB"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713</w:t>
            </w:r>
          </w:p>
        </w:tc>
        <w:tc>
          <w:tcPr>
            <w:tcW w:w="1033" w:type="dxa"/>
            <w:noWrap/>
            <w:hideMark/>
          </w:tcPr>
          <w:p w14:paraId="2D16E7D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757</w:t>
            </w:r>
          </w:p>
        </w:tc>
        <w:tc>
          <w:tcPr>
            <w:tcW w:w="1033" w:type="dxa"/>
            <w:noWrap/>
            <w:hideMark/>
          </w:tcPr>
          <w:p w14:paraId="62C9F2B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820</w:t>
            </w:r>
          </w:p>
        </w:tc>
        <w:tc>
          <w:tcPr>
            <w:tcW w:w="1033" w:type="dxa"/>
            <w:noWrap/>
            <w:hideMark/>
          </w:tcPr>
          <w:p w14:paraId="7870F96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816</w:t>
            </w:r>
          </w:p>
        </w:tc>
      </w:tr>
      <w:tr w:rsidR="00AC0DBF" w:rsidRPr="00302401" w14:paraId="5CF4FEC4" w14:textId="77777777" w:rsidTr="0057577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EF0D57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Pniewy</w:t>
            </w:r>
          </w:p>
        </w:tc>
        <w:tc>
          <w:tcPr>
            <w:tcW w:w="1032" w:type="dxa"/>
            <w:noWrap/>
            <w:hideMark/>
          </w:tcPr>
          <w:p w14:paraId="583A787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765</w:t>
            </w:r>
          </w:p>
        </w:tc>
        <w:tc>
          <w:tcPr>
            <w:tcW w:w="1033" w:type="dxa"/>
            <w:noWrap/>
            <w:hideMark/>
          </w:tcPr>
          <w:p w14:paraId="562B800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811</w:t>
            </w:r>
          </w:p>
        </w:tc>
        <w:tc>
          <w:tcPr>
            <w:tcW w:w="1033" w:type="dxa"/>
            <w:noWrap/>
            <w:hideMark/>
          </w:tcPr>
          <w:p w14:paraId="5DDCA6B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819</w:t>
            </w:r>
          </w:p>
        </w:tc>
        <w:tc>
          <w:tcPr>
            <w:tcW w:w="1032" w:type="dxa"/>
            <w:noWrap/>
            <w:hideMark/>
          </w:tcPr>
          <w:p w14:paraId="74F4066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866</w:t>
            </w:r>
          </w:p>
        </w:tc>
        <w:tc>
          <w:tcPr>
            <w:tcW w:w="1033" w:type="dxa"/>
            <w:noWrap/>
            <w:hideMark/>
          </w:tcPr>
          <w:p w14:paraId="50A6946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917</w:t>
            </w:r>
          </w:p>
        </w:tc>
        <w:tc>
          <w:tcPr>
            <w:tcW w:w="1033" w:type="dxa"/>
            <w:noWrap/>
            <w:hideMark/>
          </w:tcPr>
          <w:p w14:paraId="21981E5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961</w:t>
            </w:r>
          </w:p>
        </w:tc>
        <w:tc>
          <w:tcPr>
            <w:tcW w:w="1033" w:type="dxa"/>
            <w:noWrap/>
            <w:hideMark/>
          </w:tcPr>
          <w:p w14:paraId="63D0D12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962</w:t>
            </w:r>
          </w:p>
        </w:tc>
      </w:tr>
      <w:tr w:rsidR="00AC0DBF" w:rsidRPr="00302401" w14:paraId="5BD5F03A" w14:textId="77777777" w:rsidTr="00575776">
        <w:trPr>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DDE7C1F"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Potworów</w:t>
            </w:r>
          </w:p>
        </w:tc>
        <w:tc>
          <w:tcPr>
            <w:tcW w:w="1032" w:type="dxa"/>
            <w:noWrap/>
            <w:hideMark/>
          </w:tcPr>
          <w:p w14:paraId="1B4C7FB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471</w:t>
            </w:r>
          </w:p>
        </w:tc>
        <w:tc>
          <w:tcPr>
            <w:tcW w:w="1033" w:type="dxa"/>
            <w:noWrap/>
            <w:hideMark/>
          </w:tcPr>
          <w:p w14:paraId="60CC49C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476</w:t>
            </w:r>
          </w:p>
        </w:tc>
        <w:tc>
          <w:tcPr>
            <w:tcW w:w="1033" w:type="dxa"/>
            <w:noWrap/>
            <w:hideMark/>
          </w:tcPr>
          <w:p w14:paraId="183716E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477</w:t>
            </w:r>
          </w:p>
        </w:tc>
        <w:tc>
          <w:tcPr>
            <w:tcW w:w="1032" w:type="dxa"/>
            <w:noWrap/>
            <w:hideMark/>
          </w:tcPr>
          <w:p w14:paraId="1476A44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515</w:t>
            </w:r>
          </w:p>
        </w:tc>
        <w:tc>
          <w:tcPr>
            <w:tcW w:w="1033" w:type="dxa"/>
            <w:noWrap/>
            <w:hideMark/>
          </w:tcPr>
          <w:p w14:paraId="268974D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559</w:t>
            </w:r>
          </w:p>
        </w:tc>
        <w:tc>
          <w:tcPr>
            <w:tcW w:w="1033" w:type="dxa"/>
            <w:noWrap/>
            <w:hideMark/>
          </w:tcPr>
          <w:p w14:paraId="02541A4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579</w:t>
            </w:r>
          </w:p>
        </w:tc>
        <w:tc>
          <w:tcPr>
            <w:tcW w:w="1033" w:type="dxa"/>
            <w:noWrap/>
            <w:hideMark/>
          </w:tcPr>
          <w:p w14:paraId="6F81A64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580</w:t>
            </w:r>
          </w:p>
        </w:tc>
      </w:tr>
      <w:tr w:rsidR="00AC0DBF" w:rsidRPr="00302401" w14:paraId="34F558DC" w14:textId="77777777" w:rsidTr="0057577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96DD596"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Rusinów</w:t>
            </w:r>
          </w:p>
        </w:tc>
        <w:tc>
          <w:tcPr>
            <w:tcW w:w="1032" w:type="dxa"/>
            <w:noWrap/>
            <w:hideMark/>
          </w:tcPr>
          <w:p w14:paraId="45A7A04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560</w:t>
            </w:r>
          </w:p>
        </w:tc>
        <w:tc>
          <w:tcPr>
            <w:tcW w:w="1033" w:type="dxa"/>
            <w:noWrap/>
            <w:hideMark/>
          </w:tcPr>
          <w:p w14:paraId="4ABC93E4"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594</w:t>
            </w:r>
          </w:p>
        </w:tc>
        <w:tc>
          <w:tcPr>
            <w:tcW w:w="1033" w:type="dxa"/>
            <w:noWrap/>
            <w:hideMark/>
          </w:tcPr>
          <w:p w14:paraId="3F827256"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614</w:t>
            </w:r>
          </w:p>
        </w:tc>
        <w:tc>
          <w:tcPr>
            <w:tcW w:w="1032" w:type="dxa"/>
            <w:noWrap/>
            <w:hideMark/>
          </w:tcPr>
          <w:p w14:paraId="0A69254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644</w:t>
            </w:r>
          </w:p>
        </w:tc>
        <w:tc>
          <w:tcPr>
            <w:tcW w:w="1033" w:type="dxa"/>
            <w:noWrap/>
            <w:hideMark/>
          </w:tcPr>
          <w:p w14:paraId="7EC8256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650</w:t>
            </w:r>
          </w:p>
        </w:tc>
        <w:tc>
          <w:tcPr>
            <w:tcW w:w="1033" w:type="dxa"/>
            <w:noWrap/>
            <w:hideMark/>
          </w:tcPr>
          <w:p w14:paraId="5F4FCFF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697</w:t>
            </w:r>
          </w:p>
        </w:tc>
        <w:tc>
          <w:tcPr>
            <w:tcW w:w="1033" w:type="dxa"/>
            <w:noWrap/>
            <w:hideMark/>
          </w:tcPr>
          <w:p w14:paraId="13EAE23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764</w:t>
            </w:r>
          </w:p>
        </w:tc>
      </w:tr>
      <w:tr w:rsidR="00AC0DBF" w:rsidRPr="00302401" w14:paraId="39D24FB0" w14:textId="77777777" w:rsidTr="00575776">
        <w:trPr>
          <w:trHeight w:val="249"/>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35EB395"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Średnia z obszaru LGD</w:t>
            </w:r>
          </w:p>
        </w:tc>
        <w:tc>
          <w:tcPr>
            <w:tcW w:w="1032" w:type="dxa"/>
            <w:noWrap/>
            <w:hideMark/>
          </w:tcPr>
          <w:p w14:paraId="231C35CB"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630</w:t>
            </w:r>
          </w:p>
        </w:tc>
        <w:tc>
          <w:tcPr>
            <w:tcW w:w="1033" w:type="dxa"/>
            <w:noWrap/>
            <w:hideMark/>
          </w:tcPr>
          <w:p w14:paraId="0C487E5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636</w:t>
            </w:r>
          </w:p>
        </w:tc>
        <w:tc>
          <w:tcPr>
            <w:tcW w:w="1033" w:type="dxa"/>
            <w:noWrap/>
            <w:hideMark/>
          </w:tcPr>
          <w:p w14:paraId="5423C864"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646</w:t>
            </w:r>
          </w:p>
        </w:tc>
        <w:tc>
          <w:tcPr>
            <w:tcW w:w="1032" w:type="dxa"/>
            <w:noWrap/>
            <w:hideMark/>
          </w:tcPr>
          <w:p w14:paraId="7BCB76A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664</w:t>
            </w:r>
          </w:p>
        </w:tc>
        <w:tc>
          <w:tcPr>
            <w:tcW w:w="1033" w:type="dxa"/>
            <w:noWrap/>
            <w:hideMark/>
          </w:tcPr>
          <w:p w14:paraId="4794963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697</w:t>
            </w:r>
          </w:p>
        </w:tc>
        <w:tc>
          <w:tcPr>
            <w:tcW w:w="1033" w:type="dxa"/>
            <w:noWrap/>
            <w:hideMark/>
          </w:tcPr>
          <w:p w14:paraId="2A53FEB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734</w:t>
            </w:r>
          </w:p>
        </w:tc>
        <w:tc>
          <w:tcPr>
            <w:tcW w:w="1033" w:type="dxa"/>
            <w:noWrap/>
            <w:hideMark/>
          </w:tcPr>
          <w:p w14:paraId="735FB5E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761</w:t>
            </w:r>
          </w:p>
        </w:tc>
      </w:tr>
    </w:tbl>
    <w:p w14:paraId="5447D4A6" w14:textId="77777777" w:rsidR="004E52F3" w:rsidRPr="00302401" w:rsidRDefault="004E52F3" w:rsidP="00302401">
      <w:pPr>
        <w:spacing w:line="283" w:lineRule="auto"/>
        <w:jc w:val="center"/>
        <w:rPr>
          <w:rFonts w:ascii="Nyala" w:eastAsia="Calibri" w:hAnsi="Nyala" w:cs="Times New Roman"/>
          <w:kern w:val="0"/>
          <w:sz w:val="22"/>
          <w14:ligatures w14:val="none"/>
        </w:rPr>
      </w:pPr>
      <w:r w:rsidRPr="00302401">
        <w:rPr>
          <w:rFonts w:ascii="Nyala" w:eastAsia="Calibri" w:hAnsi="Nyala" w:cs="Times New Roman"/>
          <w:kern w:val="0"/>
          <w:sz w:val="22"/>
          <w14:ligatures w14:val="none"/>
        </w:rPr>
        <w:t>Źródło: GUS, Bank Danych Lokalnych</w:t>
      </w:r>
    </w:p>
    <w:p w14:paraId="73042F53"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Na </w:t>
      </w:r>
      <w:r w:rsidR="00A31140" w:rsidRPr="00302401">
        <w:rPr>
          <w:rFonts w:ascii="Nyala" w:eastAsia="Times New Roman" w:hAnsi="Nyala" w:cs="Times New Roman"/>
          <w:kern w:val="0"/>
          <w:sz w:val="22"/>
          <w14:ligatures w14:val="none"/>
        </w:rPr>
        <w:t xml:space="preserve">obszarze objętym LSR prawie </w:t>
      </w:r>
      <w:r w:rsidRPr="00302401">
        <w:rPr>
          <w:rFonts w:ascii="Nyala" w:eastAsia="Times New Roman" w:hAnsi="Nyala" w:cs="Times New Roman"/>
          <w:kern w:val="0"/>
          <w:sz w:val="22"/>
          <w14:ligatures w14:val="none"/>
        </w:rPr>
        <w:t>100% podmiotów gospodarczych należy do sektora prywatnego. W celu przedstawienia pełnej charakterystyki gospodarki konieczne jest pokazanie liczebności podmiotów gospodarczych według branż, w których działają.</w:t>
      </w:r>
    </w:p>
    <w:p w14:paraId="02987233" w14:textId="02666ED9"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Największa liczba przedsiębiorstw przypada na handel hurtowy i detaliczny – 1329 firm. Największa część z nich (246) zarejestrowana jest w gminie Gielniów. Kolejne to budownictwo – 477 firm oraz przetwórstwo przemysłowa – 331.</w:t>
      </w:r>
      <w:r w:rsidR="00C73046"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257 firm reprezentuje pozostałe działalności usługowe, a 231 branże zajmujące się transportem i gospodarką magazynową.</w:t>
      </w:r>
      <w:r w:rsidR="00C73046"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Mniejszą liczebnością podmiotów gospoda</w:t>
      </w:r>
      <w:r w:rsidR="00154614" w:rsidRPr="00302401">
        <w:rPr>
          <w:rFonts w:ascii="Nyala" w:eastAsia="Times New Roman" w:hAnsi="Nyala" w:cs="Times New Roman"/>
          <w:kern w:val="0"/>
          <w:sz w:val="22"/>
          <w14:ligatures w14:val="none"/>
        </w:rPr>
        <w:t xml:space="preserve">rczych odznacza się działalność profesjonalna, </w:t>
      </w:r>
      <w:r w:rsidRPr="00302401">
        <w:rPr>
          <w:rFonts w:ascii="Nyala" w:eastAsia="Times New Roman" w:hAnsi="Nyala" w:cs="Times New Roman"/>
          <w:kern w:val="0"/>
          <w:sz w:val="22"/>
          <w14:ligatures w14:val="none"/>
        </w:rPr>
        <w:t>naukowa i techniczna (154), branże zajmujące się rolnictwem, leśnictwem, łowiectwem i rybactwem (132) oraz edukacją (131).</w:t>
      </w:r>
    </w:p>
    <w:p w14:paraId="20A8BDD6" w14:textId="77777777" w:rsidR="00335AC0" w:rsidRPr="00302401" w:rsidRDefault="00335AC0" w:rsidP="00302401">
      <w:pPr>
        <w:spacing w:line="283" w:lineRule="auto"/>
        <w:ind w:firstLine="284"/>
        <w:jc w:val="both"/>
        <w:rPr>
          <w:rFonts w:ascii="Nyala" w:eastAsia="Times New Roman" w:hAnsi="Nyala" w:cs="Times New Roman"/>
          <w:kern w:val="0"/>
          <w:sz w:val="22"/>
          <w14:ligatures w14:val="none"/>
        </w:rPr>
      </w:pPr>
    </w:p>
    <w:p w14:paraId="2D61C97F" w14:textId="0280C240"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Na obszarze LGD istnieje tylko jedna firma zajmująca się wytwarzaniem i zaopatrywaniem w energię elektryczną, gaz, parę wodną, gorącą wodę i powietrze do układów klimatyzacyjnych. Jest to nisza do ewentualnego uzupełnienia.</w:t>
      </w:r>
    </w:p>
    <w:p w14:paraId="1B7BE51C" w14:textId="167E2A2B"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Na terenie objętym LSR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nie ma firm prowadzących działalność w zakresie</w:t>
      </w:r>
      <w:r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gospodarstw domowych zatrudniających pracowników oraz organizacji i zespołów eksterytorialnych. Gminy z obszaru LGD są typowo rolniczymi </w:t>
      </w:r>
      <w:r w:rsidRPr="00302401">
        <w:rPr>
          <w:rFonts w:ascii="Nyala" w:eastAsia="Times New Roman" w:hAnsi="Nyala" w:cs="Times New Roman"/>
          <w:kern w:val="0"/>
          <w:sz w:val="22"/>
          <w14:ligatures w14:val="none"/>
        </w:rPr>
        <w:lastRenderedPageBreak/>
        <w:t>gminami. Ze względu na położenie w bliskiej odległości</w:t>
      </w:r>
      <w:r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dużych miast, pełnią rolę żywicieli – uprawiane się tu głównie produkty żywnościowe. I właśnie wokół rolnictwa skupia się duża część wykonywanej na tym terenie działalności gospodarczej.</w:t>
      </w:r>
    </w:p>
    <w:p w14:paraId="7B1110BA" w14:textId="578FC82E" w:rsidR="004E52F3"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Wskaźnik G, czyli dochód podatkowy gminy na 1 mieszkańca na obszarze LSR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jest równy 859,67 </w:t>
      </w:r>
      <w:r w:rsidR="00774FBF"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i jest niższy od wskaźnika dla całego województwa mazowieckiego, który wynosi 1097,07.</w:t>
      </w:r>
    </w:p>
    <w:p w14:paraId="58BB9A31" w14:textId="41FF838C" w:rsidR="00D935C3" w:rsidRPr="00302401" w:rsidRDefault="00D935C3"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Gminy z obszaru LGD są typowo rolniczymi gminami. Ze względu na położenie w bliskiej odległości dużych miast, pełnią rolę żywicieli – uprawiane się tu głównie produkty żywnościowe. I właśnie wokół rolnictwa skupia się duża część wykonywanej na tym terenie działalności gospodarczej. Oprócz działalności rolniczej mieszkańcy prowadzą również różnego rodzaju działalność nierolniczą - handlową, usługową oraz niekiedy budowlaną.</w:t>
      </w:r>
      <w:r w:rsidR="00774FBF" w:rsidRPr="00302401">
        <w:rPr>
          <w:rFonts w:ascii="Nyala" w:eastAsia="Times New Roman" w:hAnsi="Nyala" w:cs="Times New Roman"/>
          <w:color w:val="000000"/>
          <w:kern w:val="0"/>
          <w:sz w:val="22"/>
          <w14:ligatures w14:val="none"/>
        </w:rPr>
        <w:t xml:space="preserve"> </w:t>
      </w:r>
      <w:r w:rsidRPr="00302401">
        <w:rPr>
          <w:rFonts w:ascii="Nyala" w:eastAsia="Times New Roman" w:hAnsi="Nyala" w:cs="Times New Roman"/>
          <w:color w:val="000000"/>
          <w:kern w:val="0"/>
          <w:sz w:val="22"/>
          <w14:ligatures w14:val="none"/>
        </w:rPr>
        <w:t>W znacznej liczbie przypadków działalność gospodarcza zarówno ta rolnicza jak i niezwiązana bezpośrednio</w:t>
      </w:r>
      <w:r w:rsidR="003779E4" w:rsidRPr="00302401">
        <w:rPr>
          <w:rFonts w:ascii="Nyala" w:eastAsia="Times New Roman" w:hAnsi="Nyala" w:cs="Times New Roman"/>
          <w:color w:val="000000"/>
          <w:kern w:val="0"/>
          <w:sz w:val="22"/>
          <w14:ligatures w14:val="none"/>
        </w:rPr>
        <w:t xml:space="preserve"> </w:t>
      </w:r>
      <w:r w:rsidRPr="00302401">
        <w:rPr>
          <w:rFonts w:ascii="Nyala" w:eastAsia="Times New Roman" w:hAnsi="Nyala" w:cs="Times New Roman"/>
          <w:color w:val="000000"/>
          <w:kern w:val="0"/>
          <w:sz w:val="22"/>
          <w14:ligatures w14:val="none"/>
        </w:rPr>
        <w:t xml:space="preserve">z rolnictwem dotyczy produkcji, magazynowania, eksportu, handlu </w:t>
      </w:r>
      <w:r w:rsidR="00774FB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i przetwórstwa lokalnego produktu – papryki oraz jabłek.</w:t>
      </w:r>
    </w:p>
    <w:p w14:paraId="5B0C5DF9" w14:textId="77777777" w:rsidR="00335AC0" w:rsidRPr="00302401" w:rsidRDefault="00335AC0" w:rsidP="00302401">
      <w:pPr>
        <w:spacing w:line="283" w:lineRule="auto"/>
        <w:ind w:firstLine="284"/>
        <w:jc w:val="both"/>
        <w:rPr>
          <w:rFonts w:ascii="Nyala" w:eastAsia="Times New Roman" w:hAnsi="Nyala" w:cs="Times New Roman"/>
          <w:color w:val="000000"/>
          <w:kern w:val="0"/>
          <w:sz w:val="22"/>
          <w14:ligatures w14:val="none"/>
        </w:rPr>
      </w:pPr>
    </w:p>
    <w:p w14:paraId="057C7CB3" w14:textId="04877125" w:rsidR="00A95514" w:rsidRPr="00302401" w:rsidRDefault="00D935C3"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Rozwój gospodarczy obszaru przebiega zgodnie z koncepcją zrównoważonego rozwoju, a tym samem zasoby środowiska naturalnego stanowią cenny element wpływający na rozwój regionu i jego funkcji agroturystycznej i turystyczno</w:t>
      </w:r>
      <w:r w:rsidR="003779E4" w:rsidRPr="00302401">
        <w:rPr>
          <w:rFonts w:ascii="Nyala" w:eastAsia="Times New Roman" w:hAnsi="Nyala" w:cs="Times New Roman"/>
          <w:color w:val="000000"/>
          <w:kern w:val="0"/>
          <w:sz w:val="22"/>
          <w14:ligatures w14:val="none"/>
        </w:rPr>
        <w:t>-</w:t>
      </w:r>
      <w:r w:rsidRPr="00302401">
        <w:rPr>
          <w:rFonts w:ascii="Nyala" w:eastAsia="Times New Roman" w:hAnsi="Nyala" w:cs="Times New Roman"/>
          <w:color w:val="000000"/>
          <w:kern w:val="0"/>
          <w:sz w:val="22"/>
          <w14:ligatures w14:val="none"/>
        </w:rPr>
        <w:t>rekreacyjnej. Charakter gmin świadczy o dużym udziale gospodarstw rolnych w lokalnej gospodarce. W zakresie rozwoju przedsiębiorczości dominującym sektorem są drobni przedsiębiorcy, których działalność nie wpływa negatywnie na stan środowiska naturalnego. Prywatne inicjatywy gospodarcze wykraczające poza rolnictwo są największą szansą na wykorzystanie potencjały zawodowego społeczności lokalnej.</w:t>
      </w:r>
    </w:p>
    <w:p w14:paraId="37220A13" w14:textId="77777777" w:rsidR="00575776" w:rsidRPr="00302401" w:rsidRDefault="00575776" w:rsidP="00302401">
      <w:pPr>
        <w:spacing w:line="283" w:lineRule="auto"/>
        <w:ind w:firstLine="284"/>
        <w:jc w:val="both"/>
        <w:rPr>
          <w:rFonts w:ascii="Nyala" w:eastAsia="Times New Roman" w:hAnsi="Nyala" w:cs="Times New Roman"/>
          <w:color w:val="000000"/>
          <w:kern w:val="0"/>
          <w:sz w:val="22"/>
          <w14:ligatures w14:val="none"/>
        </w:rPr>
      </w:pPr>
    </w:p>
    <w:p w14:paraId="13C889F7" w14:textId="7309DCC1" w:rsidR="004E52F3" w:rsidRPr="00302401" w:rsidRDefault="004E52F3" w:rsidP="00302401">
      <w:pPr>
        <w:pStyle w:val="Nagwek11"/>
        <w:numPr>
          <w:ilvl w:val="0"/>
          <w:numId w:val="23"/>
        </w:numPr>
        <w:spacing w:before="0" w:line="283" w:lineRule="auto"/>
        <w:rPr>
          <w:rFonts w:ascii="Nyala" w:eastAsia="Calibri" w:hAnsi="Nyala"/>
          <w:b/>
          <w:sz w:val="22"/>
          <w:szCs w:val="22"/>
        </w:rPr>
      </w:pPr>
      <w:bookmarkStart w:id="26" w:name="_Toc136967259"/>
      <w:r w:rsidRPr="00302401">
        <w:rPr>
          <w:rFonts w:ascii="Nyala" w:eastAsia="Calibri" w:hAnsi="Nyala"/>
          <w:b/>
          <w:sz w:val="22"/>
          <w:szCs w:val="22"/>
        </w:rPr>
        <w:t>Rynek pracy</w:t>
      </w:r>
      <w:bookmarkEnd w:id="26"/>
    </w:p>
    <w:p w14:paraId="0F617F48" w14:textId="00816AEC"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Bezrobocie w regionie objętym działaniem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zostało określone jako jeden z najważniejszych problemów podczas konsultacji społecznych przeprowadzonych na potrzeby przygotowania </w:t>
      </w:r>
      <w:r w:rsidR="008E7EFC" w:rsidRPr="00302401">
        <w:rPr>
          <w:rFonts w:ascii="Nyala" w:eastAsia="Calibri" w:hAnsi="Nyala" w:cs="Times New Roman"/>
          <w:kern w:val="0"/>
          <w:sz w:val="22"/>
          <w14:ligatures w14:val="none"/>
        </w:rPr>
        <w:t>LSR</w:t>
      </w:r>
      <w:r w:rsidRPr="00302401">
        <w:rPr>
          <w:rFonts w:ascii="Nyala" w:eastAsia="Calibri" w:hAnsi="Nyala" w:cs="Times New Roman"/>
          <w:kern w:val="0"/>
          <w:sz w:val="22"/>
          <w14:ligatures w14:val="none"/>
        </w:rPr>
        <w:t xml:space="preserve">. W ciągu ostatnich sześciu lat problem ten wyraźnie się zmniejszył. Dane GUS wskazują na spadek stopy bezrobocia w obszarze LGD z 10% w 2015 do 6,2% w 2021, wciąż jednak wskaźnik ten jest wyższy niż dane dla województwa mazowieckiego. Liczba osób zarejestrowanych jako bezrobotne spadła od 2015 </w:t>
      </w:r>
      <w:r w:rsidR="00012347" w:rsidRPr="00302401">
        <w:rPr>
          <w:rFonts w:ascii="Nyala" w:eastAsia="Calibri" w:hAnsi="Nyala" w:cs="Times New Roman"/>
          <w:kern w:val="0"/>
          <w:sz w:val="22"/>
          <w14:ligatures w14:val="none"/>
        </w:rPr>
        <w:t>r.</w:t>
      </w:r>
      <w:r w:rsidRPr="00302401">
        <w:rPr>
          <w:rFonts w:ascii="Nyala" w:eastAsia="Calibri" w:hAnsi="Nyala" w:cs="Times New Roman"/>
          <w:kern w:val="0"/>
          <w:sz w:val="22"/>
          <w14:ligatures w14:val="none"/>
        </w:rPr>
        <w:t xml:space="preserve"> o 1216 osób, z czego połowa przypada na wciąż najbardziej dotknięte bezrobociem gminy Gielniów, Odrzywół, Potworów i Rusinów. </w:t>
      </w:r>
    </w:p>
    <w:p w14:paraId="62C03366" w14:textId="77777777" w:rsidR="00335AC0" w:rsidRPr="00302401" w:rsidRDefault="00335AC0" w:rsidP="00302401">
      <w:pPr>
        <w:spacing w:line="283" w:lineRule="auto"/>
        <w:ind w:firstLine="284"/>
        <w:jc w:val="both"/>
        <w:rPr>
          <w:rFonts w:ascii="Nyala" w:eastAsia="Calibri" w:hAnsi="Nyala" w:cs="Times New Roman"/>
          <w:b/>
          <w:bCs/>
          <w:kern w:val="0"/>
          <w:sz w:val="22"/>
          <w14:ligatures w14:val="none"/>
        </w:rPr>
      </w:pPr>
    </w:p>
    <w:p w14:paraId="2A5CA9A0" w14:textId="23BE9E00" w:rsidR="000078CB"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xml:space="preserve">Skala bezrobocia w regionie wciąż jest nierówno rozłożona, wahając się między 1,1% w gminie Belsk Duży a 14,8% w gminie Gielniów, </w:t>
      </w:r>
      <w:r w:rsidRPr="00302401">
        <w:rPr>
          <w:rFonts w:ascii="Nyala" w:eastAsia="Calibri" w:hAnsi="Nyala" w:cs="Times New Roman"/>
          <w:kern w:val="0"/>
          <w:sz w:val="22"/>
          <w14:ligatures w14:val="none"/>
        </w:rPr>
        <w:t>przy w miarę równym tempie ograniczania tego problemu w poszczególnych gminach obszaru. Skumulowany spadek liczby zarejestrowanych bezrobotnych w obszarze LGD wyniósł 43% (40% w województwie mazowieckim, czyli spadek lokalny pozostaje zgodny z ogólnym trendem).</w:t>
      </w:r>
      <w:r w:rsidR="000078CB"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55% bezrobotnych zarejestrowanych w obszarze LGD to mężczyźni (w gminie Potworów to prawie 65%).</w:t>
      </w:r>
    </w:p>
    <w:p w14:paraId="3FE42901" w14:textId="195F6D9E" w:rsidR="000078CB" w:rsidRPr="00302401" w:rsidRDefault="000078CB"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Z przeanalizowanych danych wynika, iż grupą społeczną, którą bezrobocie dotyka najbardziej są osoby młode z niskim wykształceniem, które nie podjęły w swoim życiu pracy zawodowej. Na tej właśnie grupie skupione powinny być działania podejmowane w trakcie realizacji LSR LGD </w:t>
      </w:r>
      <w:r w:rsidR="00FF6426" w:rsidRPr="00302401">
        <w:rPr>
          <w:rFonts w:ascii="Nyala" w:eastAsia="Times New Roman" w:hAnsi="Nyala" w:cs="Times New Roman"/>
          <w:color w:val="000000"/>
          <w:kern w:val="0"/>
          <w:sz w:val="22"/>
          <w14:ligatures w14:val="none"/>
        </w:rPr>
        <w:t>„</w:t>
      </w:r>
      <w:r w:rsidRPr="00302401">
        <w:rPr>
          <w:rFonts w:ascii="Nyala" w:eastAsia="Times New Roman" w:hAnsi="Nyala" w:cs="Times New Roman"/>
          <w:color w:val="000000"/>
          <w:kern w:val="0"/>
          <w:sz w:val="22"/>
          <w14:ligatures w14:val="none"/>
        </w:rPr>
        <w:t>Wszyscy Razem</w:t>
      </w:r>
      <w:r w:rsidR="00FF6426" w:rsidRPr="00302401">
        <w:rPr>
          <w:rFonts w:ascii="Nyala" w:eastAsia="Times New Roman" w:hAnsi="Nyala" w:cs="Times New Roman"/>
          <w:color w:val="000000"/>
          <w:kern w:val="0"/>
          <w:sz w:val="22"/>
          <w14:ligatures w14:val="none"/>
        </w:rPr>
        <w:t>”</w:t>
      </w:r>
      <w:r w:rsidRPr="00302401">
        <w:rPr>
          <w:rFonts w:ascii="Nyala" w:eastAsia="Times New Roman" w:hAnsi="Nyala" w:cs="Times New Roman"/>
          <w:color w:val="000000"/>
          <w:kern w:val="0"/>
          <w:sz w:val="22"/>
          <w14:ligatures w14:val="none"/>
        </w:rPr>
        <w:t>.</w:t>
      </w:r>
    </w:p>
    <w:p w14:paraId="72275708" w14:textId="77777777" w:rsidR="00774FBF" w:rsidRPr="00302401" w:rsidRDefault="00774FBF" w:rsidP="00302401">
      <w:pPr>
        <w:spacing w:line="283" w:lineRule="auto"/>
        <w:rPr>
          <w:rFonts w:ascii="Nyala" w:eastAsia="Calibri" w:hAnsi="Nyala" w:cs="Times New Roman"/>
          <w:kern w:val="0"/>
          <w:sz w:val="22"/>
          <w14:ligatures w14:val="none"/>
        </w:rPr>
      </w:pPr>
    </w:p>
    <w:p w14:paraId="10C68719" w14:textId="59DA2985" w:rsidR="004E52F3" w:rsidRPr="00302401" w:rsidRDefault="00BA0AE1" w:rsidP="00302401">
      <w:pPr>
        <w:keepNext/>
        <w:keepLines/>
        <w:spacing w:line="283" w:lineRule="auto"/>
        <w:jc w:val="both"/>
        <w:outlineLvl w:val="4"/>
        <w:rPr>
          <w:rFonts w:ascii="Nyala" w:eastAsia="Times New Roman" w:hAnsi="Nyala" w:cs="Times New Roman"/>
          <w:bCs/>
          <w:iCs/>
          <w:kern w:val="0"/>
          <w:sz w:val="22"/>
          <w14:ligatures w14:val="none"/>
        </w:rPr>
      </w:pPr>
      <w:bookmarkStart w:id="27" w:name="_Toc124458926"/>
      <w:r w:rsidRPr="00302401">
        <w:rPr>
          <w:rFonts w:ascii="Nyala" w:eastAsia="Times New Roman" w:hAnsi="Nyala" w:cs="Times New Roman"/>
          <w:bCs/>
          <w:iCs/>
          <w:kern w:val="0"/>
          <w:sz w:val="22"/>
          <w14:ligatures w14:val="none"/>
        </w:rPr>
        <w:t>Tabela nr 7</w:t>
      </w:r>
      <w:r w:rsidR="00431396" w:rsidRPr="00302401">
        <w:rPr>
          <w:rFonts w:ascii="Nyala" w:eastAsia="Times New Roman" w:hAnsi="Nyala" w:cs="Times New Roman"/>
          <w:bCs/>
          <w:iCs/>
          <w:kern w:val="0"/>
          <w:sz w:val="22"/>
          <w14:ligatures w14:val="none"/>
        </w:rPr>
        <w:t xml:space="preserve"> </w:t>
      </w:r>
      <w:r w:rsidR="00A95514" w:rsidRPr="00302401">
        <w:rPr>
          <w:rFonts w:ascii="Nyala" w:hAnsi="Nyala" w:cs="Times New Roman"/>
          <w:bCs/>
          <w:iCs/>
          <w:sz w:val="22"/>
        </w:rPr>
        <w:t>Bezrobotni zarejestrowani ogółem</w:t>
      </w:r>
      <w:r w:rsidR="004E52F3" w:rsidRPr="00302401">
        <w:rPr>
          <w:rFonts w:ascii="Nyala" w:eastAsia="Times New Roman" w:hAnsi="Nyala" w:cs="Times New Roman"/>
          <w:bCs/>
          <w:iCs/>
          <w:kern w:val="0"/>
          <w:sz w:val="22"/>
          <w14:ligatures w14:val="none"/>
        </w:rPr>
        <w:t>.</w:t>
      </w:r>
      <w:bookmarkEnd w:id="27"/>
    </w:p>
    <w:tbl>
      <w:tblPr>
        <w:tblStyle w:val="Tabelasiatki5ciemnaakcent51"/>
        <w:tblW w:w="4013" w:type="pct"/>
        <w:jc w:val="center"/>
        <w:tblLook w:val="04A0" w:firstRow="1" w:lastRow="0" w:firstColumn="1" w:lastColumn="0" w:noHBand="0" w:noVBand="1"/>
      </w:tblPr>
      <w:tblGrid>
        <w:gridCol w:w="2421"/>
        <w:gridCol w:w="823"/>
        <w:gridCol w:w="823"/>
        <w:gridCol w:w="823"/>
        <w:gridCol w:w="823"/>
        <w:gridCol w:w="823"/>
        <w:gridCol w:w="823"/>
        <w:gridCol w:w="823"/>
      </w:tblGrid>
      <w:tr w:rsidR="00A95514" w:rsidRPr="00302401" w14:paraId="29860B79" w14:textId="77777777" w:rsidTr="00774FB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2B39953D" w14:textId="77777777" w:rsidR="00A95514" w:rsidRPr="00302401" w:rsidRDefault="00A95514" w:rsidP="00302401">
            <w:pPr>
              <w:spacing w:line="283" w:lineRule="auto"/>
              <w:rPr>
                <w:rFonts w:ascii="Nyala" w:hAnsi="Nyala" w:cs="Times New Roman"/>
                <w:b w:val="0"/>
                <w:bCs w:val="0"/>
                <w:color w:val="auto"/>
              </w:rPr>
            </w:pPr>
            <w:r w:rsidRPr="00302401">
              <w:rPr>
                <w:rFonts w:ascii="Nyala" w:hAnsi="Nyala" w:cs="Times New Roman"/>
                <w:b w:val="0"/>
                <w:bCs w:val="0"/>
                <w:color w:val="auto"/>
              </w:rPr>
              <w:t>Nazwa gminy</w:t>
            </w:r>
          </w:p>
        </w:tc>
        <w:tc>
          <w:tcPr>
            <w:tcW w:w="503" w:type="pct"/>
            <w:noWrap/>
            <w:hideMark/>
          </w:tcPr>
          <w:p w14:paraId="5B1EFFC1" w14:textId="77777777" w:rsidR="00A95514" w:rsidRPr="00302401" w:rsidRDefault="00A95514" w:rsidP="00302401">
            <w:pPr>
              <w:spacing w:line="283" w:lineRule="auto"/>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b w:val="0"/>
                <w:bCs w:val="0"/>
                <w:color w:val="auto"/>
              </w:rPr>
              <w:t>2015</w:t>
            </w:r>
          </w:p>
        </w:tc>
        <w:tc>
          <w:tcPr>
            <w:tcW w:w="503" w:type="pct"/>
            <w:noWrap/>
            <w:hideMark/>
          </w:tcPr>
          <w:p w14:paraId="4F466A9A" w14:textId="77777777" w:rsidR="00A95514" w:rsidRPr="00302401" w:rsidRDefault="00A95514" w:rsidP="00302401">
            <w:pPr>
              <w:spacing w:line="283" w:lineRule="auto"/>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b w:val="0"/>
                <w:bCs w:val="0"/>
                <w:color w:val="auto"/>
              </w:rPr>
              <w:t>2016</w:t>
            </w:r>
          </w:p>
        </w:tc>
        <w:tc>
          <w:tcPr>
            <w:tcW w:w="503" w:type="pct"/>
            <w:noWrap/>
            <w:hideMark/>
          </w:tcPr>
          <w:p w14:paraId="5B746777" w14:textId="77777777" w:rsidR="00A95514" w:rsidRPr="00302401" w:rsidRDefault="00A95514" w:rsidP="00302401">
            <w:pPr>
              <w:spacing w:line="283" w:lineRule="auto"/>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b w:val="0"/>
                <w:bCs w:val="0"/>
                <w:color w:val="auto"/>
              </w:rPr>
              <w:t>2017</w:t>
            </w:r>
          </w:p>
        </w:tc>
        <w:tc>
          <w:tcPr>
            <w:tcW w:w="503" w:type="pct"/>
            <w:noWrap/>
            <w:hideMark/>
          </w:tcPr>
          <w:p w14:paraId="1BB2320D" w14:textId="77777777" w:rsidR="00A95514" w:rsidRPr="00302401" w:rsidRDefault="00A95514" w:rsidP="00302401">
            <w:pPr>
              <w:spacing w:line="283" w:lineRule="auto"/>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b w:val="0"/>
                <w:bCs w:val="0"/>
                <w:color w:val="auto"/>
              </w:rPr>
              <w:t>2018</w:t>
            </w:r>
          </w:p>
        </w:tc>
        <w:tc>
          <w:tcPr>
            <w:tcW w:w="503" w:type="pct"/>
            <w:noWrap/>
            <w:hideMark/>
          </w:tcPr>
          <w:p w14:paraId="1E36CCD4" w14:textId="77777777" w:rsidR="00A95514" w:rsidRPr="00302401" w:rsidRDefault="00A95514" w:rsidP="00302401">
            <w:pPr>
              <w:spacing w:line="283" w:lineRule="auto"/>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b w:val="0"/>
                <w:bCs w:val="0"/>
                <w:color w:val="auto"/>
              </w:rPr>
              <w:t>2019</w:t>
            </w:r>
          </w:p>
        </w:tc>
        <w:tc>
          <w:tcPr>
            <w:tcW w:w="503" w:type="pct"/>
            <w:noWrap/>
            <w:hideMark/>
          </w:tcPr>
          <w:p w14:paraId="375CAC05" w14:textId="77777777" w:rsidR="00A95514" w:rsidRPr="00302401" w:rsidRDefault="00A95514" w:rsidP="00302401">
            <w:pPr>
              <w:spacing w:line="283" w:lineRule="auto"/>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b w:val="0"/>
                <w:bCs w:val="0"/>
                <w:color w:val="auto"/>
              </w:rPr>
              <w:t>2020</w:t>
            </w:r>
          </w:p>
        </w:tc>
        <w:tc>
          <w:tcPr>
            <w:tcW w:w="503" w:type="pct"/>
            <w:noWrap/>
            <w:hideMark/>
          </w:tcPr>
          <w:p w14:paraId="79400ED5" w14:textId="77777777" w:rsidR="00A95514" w:rsidRPr="00302401" w:rsidRDefault="00A95514" w:rsidP="00302401">
            <w:pPr>
              <w:spacing w:line="283" w:lineRule="auto"/>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b w:val="0"/>
                <w:bCs w:val="0"/>
                <w:color w:val="auto"/>
              </w:rPr>
              <w:t>2021</w:t>
            </w:r>
          </w:p>
        </w:tc>
      </w:tr>
      <w:tr w:rsidR="00A95514" w:rsidRPr="00302401" w14:paraId="65E3BAE9"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1672F1CF"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Belsk Duży</w:t>
            </w:r>
          </w:p>
        </w:tc>
        <w:tc>
          <w:tcPr>
            <w:tcW w:w="503" w:type="pct"/>
            <w:noWrap/>
            <w:hideMark/>
          </w:tcPr>
          <w:p w14:paraId="52B3454D"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96</w:t>
            </w:r>
          </w:p>
        </w:tc>
        <w:tc>
          <w:tcPr>
            <w:tcW w:w="503" w:type="pct"/>
            <w:noWrap/>
            <w:hideMark/>
          </w:tcPr>
          <w:p w14:paraId="4276702B"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66</w:t>
            </w:r>
          </w:p>
        </w:tc>
        <w:tc>
          <w:tcPr>
            <w:tcW w:w="503" w:type="pct"/>
            <w:noWrap/>
            <w:hideMark/>
          </w:tcPr>
          <w:p w14:paraId="54B9E940"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43</w:t>
            </w:r>
          </w:p>
        </w:tc>
        <w:tc>
          <w:tcPr>
            <w:tcW w:w="503" w:type="pct"/>
            <w:noWrap/>
            <w:hideMark/>
          </w:tcPr>
          <w:p w14:paraId="7B362EF6"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43</w:t>
            </w:r>
          </w:p>
        </w:tc>
        <w:tc>
          <w:tcPr>
            <w:tcW w:w="503" w:type="pct"/>
            <w:noWrap/>
            <w:hideMark/>
          </w:tcPr>
          <w:p w14:paraId="68B49717"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37</w:t>
            </w:r>
          </w:p>
        </w:tc>
        <w:tc>
          <w:tcPr>
            <w:tcW w:w="503" w:type="pct"/>
            <w:noWrap/>
            <w:hideMark/>
          </w:tcPr>
          <w:p w14:paraId="731533C8"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64</w:t>
            </w:r>
          </w:p>
        </w:tc>
        <w:tc>
          <w:tcPr>
            <w:tcW w:w="503" w:type="pct"/>
            <w:noWrap/>
            <w:hideMark/>
          </w:tcPr>
          <w:p w14:paraId="0F70651D"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42</w:t>
            </w:r>
          </w:p>
        </w:tc>
      </w:tr>
      <w:tr w:rsidR="00A95514" w:rsidRPr="00302401" w14:paraId="0A5D0CE5"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6C867161"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Błędów</w:t>
            </w:r>
          </w:p>
        </w:tc>
        <w:tc>
          <w:tcPr>
            <w:tcW w:w="503" w:type="pct"/>
            <w:noWrap/>
            <w:hideMark/>
          </w:tcPr>
          <w:p w14:paraId="7CB8964A"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124</w:t>
            </w:r>
          </w:p>
        </w:tc>
        <w:tc>
          <w:tcPr>
            <w:tcW w:w="503" w:type="pct"/>
            <w:noWrap/>
            <w:hideMark/>
          </w:tcPr>
          <w:p w14:paraId="506A7F0E"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82</w:t>
            </w:r>
          </w:p>
        </w:tc>
        <w:tc>
          <w:tcPr>
            <w:tcW w:w="503" w:type="pct"/>
            <w:noWrap/>
            <w:hideMark/>
          </w:tcPr>
          <w:p w14:paraId="209924C3"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66</w:t>
            </w:r>
          </w:p>
        </w:tc>
        <w:tc>
          <w:tcPr>
            <w:tcW w:w="503" w:type="pct"/>
            <w:noWrap/>
            <w:hideMark/>
          </w:tcPr>
          <w:p w14:paraId="2E241D2A"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58</w:t>
            </w:r>
          </w:p>
        </w:tc>
        <w:tc>
          <w:tcPr>
            <w:tcW w:w="503" w:type="pct"/>
            <w:noWrap/>
            <w:hideMark/>
          </w:tcPr>
          <w:p w14:paraId="3A7FA34F"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49</w:t>
            </w:r>
          </w:p>
        </w:tc>
        <w:tc>
          <w:tcPr>
            <w:tcW w:w="503" w:type="pct"/>
            <w:noWrap/>
            <w:hideMark/>
          </w:tcPr>
          <w:p w14:paraId="4DA8D960"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62</w:t>
            </w:r>
          </w:p>
        </w:tc>
        <w:tc>
          <w:tcPr>
            <w:tcW w:w="503" w:type="pct"/>
            <w:noWrap/>
            <w:hideMark/>
          </w:tcPr>
          <w:p w14:paraId="61A8233F"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53</w:t>
            </w:r>
          </w:p>
        </w:tc>
      </w:tr>
      <w:tr w:rsidR="00A95514" w:rsidRPr="00302401" w14:paraId="1DFAAACC"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2EC45AF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Gielniów</w:t>
            </w:r>
          </w:p>
        </w:tc>
        <w:tc>
          <w:tcPr>
            <w:tcW w:w="503" w:type="pct"/>
            <w:noWrap/>
            <w:hideMark/>
          </w:tcPr>
          <w:p w14:paraId="3DE2DB9F"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632</w:t>
            </w:r>
          </w:p>
        </w:tc>
        <w:tc>
          <w:tcPr>
            <w:tcW w:w="503" w:type="pct"/>
            <w:noWrap/>
            <w:hideMark/>
          </w:tcPr>
          <w:p w14:paraId="43104272"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584</w:t>
            </w:r>
          </w:p>
        </w:tc>
        <w:tc>
          <w:tcPr>
            <w:tcW w:w="503" w:type="pct"/>
            <w:noWrap/>
            <w:hideMark/>
          </w:tcPr>
          <w:p w14:paraId="61D1E787"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471</w:t>
            </w:r>
          </w:p>
        </w:tc>
        <w:tc>
          <w:tcPr>
            <w:tcW w:w="503" w:type="pct"/>
            <w:noWrap/>
            <w:hideMark/>
          </w:tcPr>
          <w:p w14:paraId="4CAC1742"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444</w:t>
            </w:r>
          </w:p>
        </w:tc>
        <w:tc>
          <w:tcPr>
            <w:tcW w:w="503" w:type="pct"/>
            <w:noWrap/>
            <w:hideMark/>
          </w:tcPr>
          <w:p w14:paraId="01052A6E"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444</w:t>
            </w:r>
          </w:p>
        </w:tc>
        <w:tc>
          <w:tcPr>
            <w:tcW w:w="503" w:type="pct"/>
            <w:noWrap/>
            <w:hideMark/>
          </w:tcPr>
          <w:p w14:paraId="3E395D35"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423</w:t>
            </w:r>
          </w:p>
        </w:tc>
        <w:tc>
          <w:tcPr>
            <w:tcW w:w="503" w:type="pct"/>
            <w:noWrap/>
            <w:hideMark/>
          </w:tcPr>
          <w:p w14:paraId="39B98A47"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387</w:t>
            </w:r>
          </w:p>
        </w:tc>
      </w:tr>
      <w:tr w:rsidR="00A95514" w:rsidRPr="00302401" w14:paraId="03374D66"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34772841"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Klwów</w:t>
            </w:r>
          </w:p>
        </w:tc>
        <w:tc>
          <w:tcPr>
            <w:tcW w:w="503" w:type="pct"/>
            <w:noWrap/>
            <w:hideMark/>
          </w:tcPr>
          <w:p w14:paraId="5A501EC7"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250</w:t>
            </w:r>
          </w:p>
        </w:tc>
        <w:tc>
          <w:tcPr>
            <w:tcW w:w="503" w:type="pct"/>
            <w:noWrap/>
            <w:hideMark/>
          </w:tcPr>
          <w:p w14:paraId="4EB997FA"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241</w:t>
            </w:r>
          </w:p>
        </w:tc>
        <w:tc>
          <w:tcPr>
            <w:tcW w:w="503" w:type="pct"/>
            <w:noWrap/>
            <w:hideMark/>
          </w:tcPr>
          <w:p w14:paraId="410829F0"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229</w:t>
            </w:r>
          </w:p>
        </w:tc>
        <w:tc>
          <w:tcPr>
            <w:tcW w:w="503" w:type="pct"/>
            <w:noWrap/>
            <w:hideMark/>
          </w:tcPr>
          <w:p w14:paraId="713DA70A"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179</w:t>
            </w:r>
          </w:p>
        </w:tc>
        <w:tc>
          <w:tcPr>
            <w:tcW w:w="503" w:type="pct"/>
            <w:noWrap/>
            <w:hideMark/>
          </w:tcPr>
          <w:p w14:paraId="653E1614"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183</w:t>
            </w:r>
          </w:p>
        </w:tc>
        <w:tc>
          <w:tcPr>
            <w:tcW w:w="503" w:type="pct"/>
            <w:noWrap/>
            <w:hideMark/>
          </w:tcPr>
          <w:p w14:paraId="19E1E964"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195</w:t>
            </w:r>
          </w:p>
        </w:tc>
        <w:tc>
          <w:tcPr>
            <w:tcW w:w="503" w:type="pct"/>
            <w:noWrap/>
            <w:hideMark/>
          </w:tcPr>
          <w:p w14:paraId="0AC358EE"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158</w:t>
            </w:r>
          </w:p>
        </w:tc>
      </w:tr>
      <w:tr w:rsidR="00A95514" w:rsidRPr="00302401" w14:paraId="527E0BF4"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7BA0F89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Mogielnica</w:t>
            </w:r>
          </w:p>
        </w:tc>
        <w:tc>
          <w:tcPr>
            <w:tcW w:w="503" w:type="pct"/>
            <w:noWrap/>
            <w:hideMark/>
          </w:tcPr>
          <w:p w14:paraId="696E0EC7"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167</w:t>
            </w:r>
          </w:p>
        </w:tc>
        <w:tc>
          <w:tcPr>
            <w:tcW w:w="503" w:type="pct"/>
            <w:noWrap/>
            <w:hideMark/>
          </w:tcPr>
          <w:p w14:paraId="3E39C92D"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107</w:t>
            </w:r>
          </w:p>
        </w:tc>
        <w:tc>
          <w:tcPr>
            <w:tcW w:w="503" w:type="pct"/>
            <w:noWrap/>
            <w:hideMark/>
          </w:tcPr>
          <w:p w14:paraId="49E797DE"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89</w:t>
            </w:r>
          </w:p>
        </w:tc>
        <w:tc>
          <w:tcPr>
            <w:tcW w:w="503" w:type="pct"/>
            <w:noWrap/>
            <w:hideMark/>
          </w:tcPr>
          <w:p w14:paraId="54B9F54A"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83</w:t>
            </w:r>
          </w:p>
        </w:tc>
        <w:tc>
          <w:tcPr>
            <w:tcW w:w="503" w:type="pct"/>
            <w:noWrap/>
            <w:hideMark/>
          </w:tcPr>
          <w:p w14:paraId="7D040952"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77</w:t>
            </w:r>
          </w:p>
        </w:tc>
        <w:tc>
          <w:tcPr>
            <w:tcW w:w="503" w:type="pct"/>
            <w:noWrap/>
            <w:hideMark/>
          </w:tcPr>
          <w:p w14:paraId="1EE68F25"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102</w:t>
            </w:r>
          </w:p>
        </w:tc>
        <w:tc>
          <w:tcPr>
            <w:tcW w:w="503" w:type="pct"/>
            <w:noWrap/>
            <w:hideMark/>
          </w:tcPr>
          <w:p w14:paraId="0E0E37C4"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68</w:t>
            </w:r>
          </w:p>
        </w:tc>
      </w:tr>
      <w:tr w:rsidR="00A95514" w:rsidRPr="00302401" w14:paraId="2F5143FB"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489D80DB"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Nowe Miasto nad Pilicą</w:t>
            </w:r>
          </w:p>
        </w:tc>
        <w:tc>
          <w:tcPr>
            <w:tcW w:w="503" w:type="pct"/>
            <w:noWrap/>
            <w:hideMark/>
          </w:tcPr>
          <w:p w14:paraId="5D653D01"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175</w:t>
            </w:r>
          </w:p>
        </w:tc>
        <w:tc>
          <w:tcPr>
            <w:tcW w:w="503" w:type="pct"/>
            <w:noWrap/>
            <w:hideMark/>
          </w:tcPr>
          <w:p w14:paraId="0FE23B57"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135</w:t>
            </w:r>
          </w:p>
        </w:tc>
        <w:tc>
          <w:tcPr>
            <w:tcW w:w="503" w:type="pct"/>
            <w:noWrap/>
            <w:hideMark/>
          </w:tcPr>
          <w:p w14:paraId="750B2243"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97</w:t>
            </w:r>
          </w:p>
        </w:tc>
        <w:tc>
          <w:tcPr>
            <w:tcW w:w="503" w:type="pct"/>
            <w:noWrap/>
            <w:hideMark/>
          </w:tcPr>
          <w:p w14:paraId="472E643E"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87</w:t>
            </w:r>
          </w:p>
        </w:tc>
        <w:tc>
          <w:tcPr>
            <w:tcW w:w="503" w:type="pct"/>
            <w:noWrap/>
            <w:hideMark/>
          </w:tcPr>
          <w:p w14:paraId="59C87AC2"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80</w:t>
            </w:r>
          </w:p>
        </w:tc>
        <w:tc>
          <w:tcPr>
            <w:tcW w:w="503" w:type="pct"/>
            <w:noWrap/>
            <w:hideMark/>
          </w:tcPr>
          <w:p w14:paraId="7B1A5551"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106</w:t>
            </w:r>
          </w:p>
        </w:tc>
        <w:tc>
          <w:tcPr>
            <w:tcW w:w="503" w:type="pct"/>
            <w:noWrap/>
            <w:hideMark/>
          </w:tcPr>
          <w:p w14:paraId="3C47F365"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76</w:t>
            </w:r>
          </w:p>
        </w:tc>
      </w:tr>
      <w:tr w:rsidR="00A95514" w:rsidRPr="00302401" w14:paraId="232A42D4"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5BA9C94D"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Odrzywół</w:t>
            </w:r>
          </w:p>
        </w:tc>
        <w:tc>
          <w:tcPr>
            <w:tcW w:w="503" w:type="pct"/>
            <w:noWrap/>
            <w:hideMark/>
          </w:tcPr>
          <w:p w14:paraId="1B9C7600"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422</w:t>
            </w:r>
          </w:p>
        </w:tc>
        <w:tc>
          <w:tcPr>
            <w:tcW w:w="503" w:type="pct"/>
            <w:noWrap/>
            <w:hideMark/>
          </w:tcPr>
          <w:p w14:paraId="5C67AE79"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343</w:t>
            </w:r>
          </w:p>
        </w:tc>
        <w:tc>
          <w:tcPr>
            <w:tcW w:w="503" w:type="pct"/>
            <w:noWrap/>
            <w:hideMark/>
          </w:tcPr>
          <w:p w14:paraId="109D34F2"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323</w:t>
            </w:r>
          </w:p>
        </w:tc>
        <w:tc>
          <w:tcPr>
            <w:tcW w:w="503" w:type="pct"/>
            <w:noWrap/>
            <w:hideMark/>
          </w:tcPr>
          <w:p w14:paraId="7A04EB59"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246</w:t>
            </w:r>
          </w:p>
        </w:tc>
        <w:tc>
          <w:tcPr>
            <w:tcW w:w="503" w:type="pct"/>
            <w:noWrap/>
            <w:hideMark/>
          </w:tcPr>
          <w:p w14:paraId="29C5A175"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273</w:t>
            </w:r>
          </w:p>
        </w:tc>
        <w:tc>
          <w:tcPr>
            <w:tcW w:w="503" w:type="pct"/>
            <w:noWrap/>
            <w:hideMark/>
          </w:tcPr>
          <w:p w14:paraId="1DCFBD2E"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242</w:t>
            </w:r>
          </w:p>
        </w:tc>
        <w:tc>
          <w:tcPr>
            <w:tcW w:w="503" w:type="pct"/>
            <w:noWrap/>
            <w:hideMark/>
          </w:tcPr>
          <w:p w14:paraId="45993F9D"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209</w:t>
            </w:r>
          </w:p>
        </w:tc>
      </w:tr>
      <w:tr w:rsidR="00A95514" w:rsidRPr="00302401" w14:paraId="321EA2A4"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27527BDC"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Pniewy</w:t>
            </w:r>
          </w:p>
        </w:tc>
        <w:tc>
          <w:tcPr>
            <w:tcW w:w="503" w:type="pct"/>
            <w:noWrap/>
            <w:hideMark/>
          </w:tcPr>
          <w:p w14:paraId="22666D48"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97</w:t>
            </w:r>
          </w:p>
        </w:tc>
        <w:tc>
          <w:tcPr>
            <w:tcW w:w="503" w:type="pct"/>
            <w:noWrap/>
            <w:hideMark/>
          </w:tcPr>
          <w:p w14:paraId="4E7B2C23"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87</w:t>
            </w:r>
          </w:p>
        </w:tc>
        <w:tc>
          <w:tcPr>
            <w:tcW w:w="503" w:type="pct"/>
            <w:noWrap/>
            <w:hideMark/>
          </w:tcPr>
          <w:p w14:paraId="66591168"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55</w:t>
            </w:r>
          </w:p>
        </w:tc>
        <w:tc>
          <w:tcPr>
            <w:tcW w:w="503" w:type="pct"/>
            <w:noWrap/>
            <w:hideMark/>
          </w:tcPr>
          <w:p w14:paraId="01FDA2B2"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44</w:t>
            </w:r>
          </w:p>
        </w:tc>
        <w:tc>
          <w:tcPr>
            <w:tcW w:w="503" w:type="pct"/>
            <w:noWrap/>
            <w:hideMark/>
          </w:tcPr>
          <w:p w14:paraId="7A5726F4"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48</w:t>
            </w:r>
          </w:p>
        </w:tc>
        <w:tc>
          <w:tcPr>
            <w:tcW w:w="503" w:type="pct"/>
            <w:noWrap/>
            <w:hideMark/>
          </w:tcPr>
          <w:p w14:paraId="7C7E69DB"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74</w:t>
            </w:r>
          </w:p>
        </w:tc>
        <w:tc>
          <w:tcPr>
            <w:tcW w:w="503" w:type="pct"/>
            <w:noWrap/>
            <w:hideMark/>
          </w:tcPr>
          <w:p w14:paraId="18AFFA36"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50</w:t>
            </w:r>
          </w:p>
        </w:tc>
      </w:tr>
      <w:tr w:rsidR="00A95514" w:rsidRPr="00302401" w14:paraId="1BE864A7"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5C5229D2"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Potworów</w:t>
            </w:r>
          </w:p>
        </w:tc>
        <w:tc>
          <w:tcPr>
            <w:tcW w:w="503" w:type="pct"/>
            <w:noWrap/>
            <w:hideMark/>
          </w:tcPr>
          <w:p w14:paraId="571B38A0"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386</w:t>
            </w:r>
          </w:p>
        </w:tc>
        <w:tc>
          <w:tcPr>
            <w:tcW w:w="503" w:type="pct"/>
            <w:noWrap/>
            <w:hideMark/>
          </w:tcPr>
          <w:p w14:paraId="4A583C13"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355</w:t>
            </w:r>
          </w:p>
        </w:tc>
        <w:tc>
          <w:tcPr>
            <w:tcW w:w="503" w:type="pct"/>
            <w:noWrap/>
            <w:hideMark/>
          </w:tcPr>
          <w:p w14:paraId="36057899"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323</w:t>
            </w:r>
          </w:p>
        </w:tc>
        <w:tc>
          <w:tcPr>
            <w:tcW w:w="503" w:type="pct"/>
            <w:noWrap/>
            <w:hideMark/>
          </w:tcPr>
          <w:p w14:paraId="0AF05B4E"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293</w:t>
            </w:r>
          </w:p>
        </w:tc>
        <w:tc>
          <w:tcPr>
            <w:tcW w:w="503" w:type="pct"/>
            <w:noWrap/>
            <w:hideMark/>
          </w:tcPr>
          <w:p w14:paraId="41EB6B05"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277</w:t>
            </w:r>
          </w:p>
        </w:tc>
        <w:tc>
          <w:tcPr>
            <w:tcW w:w="503" w:type="pct"/>
            <w:noWrap/>
            <w:hideMark/>
          </w:tcPr>
          <w:p w14:paraId="7F7574AE"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272</w:t>
            </w:r>
          </w:p>
        </w:tc>
        <w:tc>
          <w:tcPr>
            <w:tcW w:w="503" w:type="pct"/>
            <w:noWrap/>
            <w:hideMark/>
          </w:tcPr>
          <w:p w14:paraId="580A3D8E"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273</w:t>
            </w:r>
          </w:p>
        </w:tc>
      </w:tr>
      <w:tr w:rsidR="00A95514" w:rsidRPr="00302401" w14:paraId="0AB1B209"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3D6A1C02"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Rusinów</w:t>
            </w:r>
          </w:p>
        </w:tc>
        <w:tc>
          <w:tcPr>
            <w:tcW w:w="503" w:type="pct"/>
            <w:noWrap/>
            <w:hideMark/>
          </w:tcPr>
          <w:p w14:paraId="2AC13B31"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503</w:t>
            </w:r>
          </w:p>
        </w:tc>
        <w:tc>
          <w:tcPr>
            <w:tcW w:w="503" w:type="pct"/>
            <w:noWrap/>
            <w:hideMark/>
          </w:tcPr>
          <w:p w14:paraId="52087EB2"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466</w:t>
            </w:r>
          </w:p>
        </w:tc>
        <w:tc>
          <w:tcPr>
            <w:tcW w:w="503" w:type="pct"/>
            <w:noWrap/>
            <w:hideMark/>
          </w:tcPr>
          <w:p w14:paraId="2AF15FD6"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433</w:t>
            </w:r>
          </w:p>
        </w:tc>
        <w:tc>
          <w:tcPr>
            <w:tcW w:w="503" w:type="pct"/>
            <w:noWrap/>
            <w:hideMark/>
          </w:tcPr>
          <w:p w14:paraId="08F6612C"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442</w:t>
            </w:r>
          </w:p>
        </w:tc>
        <w:tc>
          <w:tcPr>
            <w:tcW w:w="503" w:type="pct"/>
            <w:noWrap/>
            <w:hideMark/>
          </w:tcPr>
          <w:p w14:paraId="6EFA92F3"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392</w:t>
            </w:r>
          </w:p>
        </w:tc>
        <w:tc>
          <w:tcPr>
            <w:tcW w:w="503" w:type="pct"/>
            <w:noWrap/>
            <w:hideMark/>
          </w:tcPr>
          <w:p w14:paraId="1DE45670"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364</w:t>
            </w:r>
          </w:p>
        </w:tc>
        <w:tc>
          <w:tcPr>
            <w:tcW w:w="503" w:type="pct"/>
            <w:noWrap/>
            <w:hideMark/>
          </w:tcPr>
          <w:p w14:paraId="5BD4B85D" w14:textId="77777777" w:rsidR="004E52F3" w:rsidRPr="00302401" w:rsidRDefault="004E52F3" w:rsidP="00302401">
            <w:pPr>
              <w:spacing w:line="283" w:lineRule="auto"/>
              <w:jc w:val="right"/>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320</w:t>
            </w:r>
          </w:p>
        </w:tc>
      </w:tr>
      <w:tr w:rsidR="00A95514" w:rsidRPr="00302401" w14:paraId="5C906B41"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79" w:type="pct"/>
            <w:noWrap/>
            <w:hideMark/>
          </w:tcPr>
          <w:p w14:paraId="5E07CC7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Suma z obszaru LGD</w:t>
            </w:r>
          </w:p>
        </w:tc>
        <w:tc>
          <w:tcPr>
            <w:tcW w:w="503" w:type="pct"/>
            <w:noWrap/>
            <w:hideMark/>
          </w:tcPr>
          <w:p w14:paraId="6C3C298D"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2852</w:t>
            </w:r>
          </w:p>
        </w:tc>
        <w:tc>
          <w:tcPr>
            <w:tcW w:w="503" w:type="pct"/>
            <w:noWrap/>
            <w:hideMark/>
          </w:tcPr>
          <w:p w14:paraId="5B130021"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2466</w:t>
            </w:r>
          </w:p>
        </w:tc>
        <w:tc>
          <w:tcPr>
            <w:tcW w:w="503" w:type="pct"/>
            <w:noWrap/>
            <w:hideMark/>
          </w:tcPr>
          <w:p w14:paraId="02F8E036"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2129</w:t>
            </w:r>
          </w:p>
        </w:tc>
        <w:tc>
          <w:tcPr>
            <w:tcW w:w="503" w:type="pct"/>
            <w:noWrap/>
            <w:hideMark/>
          </w:tcPr>
          <w:p w14:paraId="20BE3283"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1919</w:t>
            </w:r>
          </w:p>
        </w:tc>
        <w:tc>
          <w:tcPr>
            <w:tcW w:w="503" w:type="pct"/>
            <w:noWrap/>
            <w:hideMark/>
          </w:tcPr>
          <w:p w14:paraId="3BA49C97"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1860</w:t>
            </w:r>
          </w:p>
        </w:tc>
        <w:tc>
          <w:tcPr>
            <w:tcW w:w="503" w:type="pct"/>
            <w:noWrap/>
            <w:hideMark/>
          </w:tcPr>
          <w:p w14:paraId="351824E6"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1904</w:t>
            </w:r>
          </w:p>
        </w:tc>
        <w:tc>
          <w:tcPr>
            <w:tcW w:w="503" w:type="pct"/>
            <w:noWrap/>
            <w:hideMark/>
          </w:tcPr>
          <w:p w14:paraId="7A4C4F70" w14:textId="77777777" w:rsidR="004E52F3" w:rsidRPr="00302401" w:rsidRDefault="004E52F3" w:rsidP="00302401">
            <w:pPr>
              <w:spacing w:line="283" w:lineRule="auto"/>
              <w:jc w:val="right"/>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1636</w:t>
            </w:r>
          </w:p>
        </w:tc>
      </w:tr>
    </w:tbl>
    <w:p w14:paraId="2B6F8849" w14:textId="77777777" w:rsidR="00431396" w:rsidRPr="00302401" w:rsidRDefault="00431396" w:rsidP="00302401">
      <w:pPr>
        <w:spacing w:line="283" w:lineRule="auto"/>
        <w:jc w:val="center"/>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Źródło: GUS, Bank Danych Lokalnych</w:t>
      </w:r>
    </w:p>
    <w:p w14:paraId="70CC3308" w14:textId="61A192F8" w:rsidR="00F40F11" w:rsidRDefault="00F40F11">
      <w:pPr>
        <w:rPr>
          <w:rFonts w:ascii="Nyala" w:eastAsia="Calibri" w:hAnsi="Nyala" w:cs="Times New Roman"/>
          <w:kern w:val="0"/>
          <w:sz w:val="22"/>
          <w14:ligatures w14:val="none"/>
        </w:rPr>
      </w:pPr>
      <w:r>
        <w:rPr>
          <w:rFonts w:ascii="Nyala" w:eastAsia="Calibri" w:hAnsi="Nyala" w:cs="Times New Roman"/>
          <w:kern w:val="0"/>
          <w:sz w:val="22"/>
          <w14:ligatures w14:val="none"/>
        </w:rPr>
        <w:br w:type="page"/>
      </w:r>
    </w:p>
    <w:p w14:paraId="0E901880" w14:textId="77777777" w:rsidR="004E52F3" w:rsidRPr="00302401" w:rsidRDefault="004E52F3" w:rsidP="00302401">
      <w:pPr>
        <w:spacing w:line="283" w:lineRule="auto"/>
        <w:rPr>
          <w:rFonts w:ascii="Nyala" w:eastAsia="Calibri" w:hAnsi="Nyala" w:cs="Times New Roman"/>
          <w:kern w:val="0"/>
          <w:sz w:val="22"/>
          <w14:ligatures w14:val="none"/>
        </w:rPr>
      </w:pPr>
    </w:p>
    <w:p w14:paraId="64CEA3EE" w14:textId="08151F61" w:rsidR="00A95514" w:rsidRPr="00302401" w:rsidRDefault="00BA0AE1" w:rsidP="00302401">
      <w:pPr>
        <w:spacing w:line="283" w:lineRule="auto"/>
        <w:jc w:val="both"/>
        <w:rPr>
          <w:rFonts w:ascii="Nyala" w:hAnsi="Nyala" w:cs="Times New Roman"/>
          <w:sz w:val="22"/>
        </w:rPr>
      </w:pPr>
      <w:bookmarkStart w:id="28" w:name="_Toc124458927"/>
      <w:r w:rsidRPr="00302401">
        <w:rPr>
          <w:rFonts w:ascii="Nyala" w:eastAsia="Times New Roman" w:hAnsi="Nyala" w:cs="Times New Roman"/>
          <w:kern w:val="0"/>
          <w:sz w:val="22"/>
          <w14:ligatures w14:val="none"/>
        </w:rPr>
        <w:t>Tabela nr 8</w:t>
      </w:r>
      <w:r w:rsidR="00154614" w:rsidRPr="00302401">
        <w:rPr>
          <w:rFonts w:ascii="Nyala" w:eastAsia="Times New Roman" w:hAnsi="Nyala" w:cs="Times New Roman"/>
          <w:b/>
          <w:i/>
          <w:kern w:val="0"/>
          <w:sz w:val="22"/>
          <w14:ligatures w14:val="none"/>
        </w:rPr>
        <w:t xml:space="preserve"> </w:t>
      </w:r>
      <w:r w:rsidR="00A95514" w:rsidRPr="00302401">
        <w:rPr>
          <w:rFonts w:ascii="Nyala" w:hAnsi="Nyala" w:cs="Times New Roman"/>
          <w:sz w:val="22"/>
        </w:rPr>
        <w:t>Udział bezrobotnych zarejestrowanych w liczbie ludności w wieku produkcyjnym (w procentach).</w:t>
      </w:r>
    </w:p>
    <w:tbl>
      <w:tblPr>
        <w:tblStyle w:val="Tabelasiatki5ciemnaakcent51"/>
        <w:tblW w:w="4521" w:type="pct"/>
        <w:jc w:val="center"/>
        <w:tblLayout w:type="fixed"/>
        <w:tblLook w:val="04A0" w:firstRow="1" w:lastRow="0" w:firstColumn="1" w:lastColumn="0" w:noHBand="0" w:noVBand="1"/>
      </w:tblPr>
      <w:tblGrid>
        <w:gridCol w:w="2480"/>
        <w:gridCol w:w="963"/>
        <w:gridCol w:w="962"/>
        <w:gridCol w:w="962"/>
        <w:gridCol w:w="962"/>
        <w:gridCol w:w="962"/>
        <w:gridCol w:w="962"/>
        <w:gridCol w:w="964"/>
      </w:tblGrid>
      <w:tr w:rsidR="00A95514" w:rsidRPr="00302401" w14:paraId="2FA34C52" w14:textId="77777777" w:rsidTr="00774FB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bookmarkEnd w:id="28"/>
          <w:p w14:paraId="6673BC32"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Nazwa gminy</w:t>
            </w:r>
          </w:p>
        </w:tc>
        <w:tc>
          <w:tcPr>
            <w:tcW w:w="522" w:type="pct"/>
            <w:noWrap/>
            <w:hideMark/>
          </w:tcPr>
          <w:p w14:paraId="0107C919"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color w:val="auto"/>
              </w:rPr>
              <w:t>2015</w:t>
            </w:r>
          </w:p>
        </w:tc>
        <w:tc>
          <w:tcPr>
            <w:tcW w:w="522" w:type="pct"/>
            <w:noWrap/>
            <w:hideMark/>
          </w:tcPr>
          <w:p w14:paraId="22BA6C05"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color w:val="auto"/>
              </w:rPr>
              <w:t>2016</w:t>
            </w:r>
          </w:p>
        </w:tc>
        <w:tc>
          <w:tcPr>
            <w:tcW w:w="522" w:type="pct"/>
            <w:noWrap/>
            <w:hideMark/>
          </w:tcPr>
          <w:p w14:paraId="64CECE89"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color w:val="auto"/>
              </w:rPr>
              <w:t>2017</w:t>
            </w:r>
          </w:p>
        </w:tc>
        <w:tc>
          <w:tcPr>
            <w:tcW w:w="522" w:type="pct"/>
            <w:noWrap/>
            <w:hideMark/>
          </w:tcPr>
          <w:p w14:paraId="6CD6577D"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color w:val="auto"/>
              </w:rPr>
              <w:t>2018</w:t>
            </w:r>
          </w:p>
        </w:tc>
        <w:tc>
          <w:tcPr>
            <w:tcW w:w="522" w:type="pct"/>
            <w:noWrap/>
            <w:hideMark/>
          </w:tcPr>
          <w:p w14:paraId="75E7465A"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color w:val="auto"/>
              </w:rPr>
              <w:t>2019</w:t>
            </w:r>
          </w:p>
        </w:tc>
        <w:tc>
          <w:tcPr>
            <w:tcW w:w="522" w:type="pct"/>
            <w:noWrap/>
            <w:hideMark/>
          </w:tcPr>
          <w:p w14:paraId="4482D2EC"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color w:val="auto"/>
              </w:rPr>
              <w:t>2020</w:t>
            </w:r>
          </w:p>
        </w:tc>
        <w:tc>
          <w:tcPr>
            <w:tcW w:w="523" w:type="pct"/>
            <w:noWrap/>
            <w:hideMark/>
          </w:tcPr>
          <w:p w14:paraId="69E274AF"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color w:val="auto"/>
              </w:rPr>
            </w:pPr>
            <w:r w:rsidRPr="00302401">
              <w:rPr>
                <w:rFonts w:ascii="Nyala" w:hAnsi="Nyala" w:cs="Times New Roman"/>
                <w:color w:val="auto"/>
              </w:rPr>
              <w:t>2021</w:t>
            </w:r>
          </w:p>
        </w:tc>
      </w:tr>
      <w:tr w:rsidR="00A95514" w:rsidRPr="00302401" w14:paraId="7C9D7C46"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26B3AB1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MAZOWIECKIE</w:t>
            </w:r>
          </w:p>
        </w:tc>
        <w:tc>
          <w:tcPr>
            <w:tcW w:w="522" w:type="pct"/>
            <w:noWrap/>
            <w:hideMark/>
          </w:tcPr>
          <w:p w14:paraId="55B7B89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6,6</w:t>
            </w:r>
          </w:p>
        </w:tc>
        <w:tc>
          <w:tcPr>
            <w:tcW w:w="522" w:type="pct"/>
            <w:noWrap/>
            <w:hideMark/>
          </w:tcPr>
          <w:p w14:paraId="0431893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5,8</w:t>
            </w:r>
          </w:p>
        </w:tc>
        <w:tc>
          <w:tcPr>
            <w:tcW w:w="522" w:type="pct"/>
            <w:noWrap/>
            <w:hideMark/>
          </w:tcPr>
          <w:p w14:paraId="7B6AEA2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4,8</w:t>
            </w:r>
          </w:p>
        </w:tc>
        <w:tc>
          <w:tcPr>
            <w:tcW w:w="522" w:type="pct"/>
            <w:noWrap/>
            <w:hideMark/>
          </w:tcPr>
          <w:p w14:paraId="4FA7050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4,2</w:t>
            </w:r>
          </w:p>
        </w:tc>
        <w:tc>
          <w:tcPr>
            <w:tcW w:w="522" w:type="pct"/>
            <w:noWrap/>
            <w:hideMark/>
          </w:tcPr>
          <w:p w14:paraId="5578FCC4"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3,9</w:t>
            </w:r>
          </w:p>
        </w:tc>
        <w:tc>
          <w:tcPr>
            <w:tcW w:w="522" w:type="pct"/>
            <w:noWrap/>
            <w:hideMark/>
          </w:tcPr>
          <w:p w14:paraId="1D85C48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4,6</w:t>
            </w:r>
          </w:p>
        </w:tc>
        <w:tc>
          <w:tcPr>
            <w:tcW w:w="523" w:type="pct"/>
            <w:noWrap/>
            <w:hideMark/>
          </w:tcPr>
          <w:p w14:paraId="2FD0E99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4,1</w:t>
            </w:r>
          </w:p>
        </w:tc>
      </w:tr>
      <w:tr w:rsidR="00A95514" w:rsidRPr="00302401" w14:paraId="005EC30D"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40B57B65"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Belsk Duży</w:t>
            </w:r>
          </w:p>
        </w:tc>
        <w:tc>
          <w:tcPr>
            <w:tcW w:w="522" w:type="pct"/>
            <w:noWrap/>
            <w:hideMark/>
          </w:tcPr>
          <w:p w14:paraId="0D4BB62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2,4</w:t>
            </w:r>
          </w:p>
        </w:tc>
        <w:tc>
          <w:tcPr>
            <w:tcW w:w="522" w:type="pct"/>
            <w:noWrap/>
            <w:hideMark/>
          </w:tcPr>
          <w:p w14:paraId="2C987FB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1,6</w:t>
            </w:r>
          </w:p>
        </w:tc>
        <w:tc>
          <w:tcPr>
            <w:tcW w:w="522" w:type="pct"/>
            <w:noWrap/>
            <w:hideMark/>
          </w:tcPr>
          <w:p w14:paraId="71685F2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1,1</w:t>
            </w:r>
          </w:p>
        </w:tc>
        <w:tc>
          <w:tcPr>
            <w:tcW w:w="522" w:type="pct"/>
            <w:noWrap/>
            <w:hideMark/>
          </w:tcPr>
          <w:p w14:paraId="4C16520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1,1</w:t>
            </w:r>
          </w:p>
        </w:tc>
        <w:tc>
          <w:tcPr>
            <w:tcW w:w="522" w:type="pct"/>
            <w:noWrap/>
            <w:hideMark/>
          </w:tcPr>
          <w:p w14:paraId="0F568748"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w:t>
            </w:r>
          </w:p>
        </w:tc>
        <w:tc>
          <w:tcPr>
            <w:tcW w:w="522" w:type="pct"/>
            <w:noWrap/>
            <w:hideMark/>
          </w:tcPr>
          <w:p w14:paraId="05907E5F"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1,7</w:t>
            </w:r>
          </w:p>
        </w:tc>
        <w:tc>
          <w:tcPr>
            <w:tcW w:w="523" w:type="pct"/>
            <w:noWrap/>
            <w:hideMark/>
          </w:tcPr>
          <w:p w14:paraId="134CB23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1,1</w:t>
            </w:r>
          </w:p>
        </w:tc>
      </w:tr>
      <w:tr w:rsidR="00A95514" w:rsidRPr="00302401" w14:paraId="289CB1D4"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4E6D8AFC"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Błędów</w:t>
            </w:r>
          </w:p>
        </w:tc>
        <w:tc>
          <w:tcPr>
            <w:tcW w:w="522" w:type="pct"/>
            <w:noWrap/>
            <w:hideMark/>
          </w:tcPr>
          <w:p w14:paraId="5B79C76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2,7</w:t>
            </w:r>
          </w:p>
        </w:tc>
        <w:tc>
          <w:tcPr>
            <w:tcW w:w="522" w:type="pct"/>
            <w:noWrap/>
            <w:hideMark/>
          </w:tcPr>
          <w:p w14:paraId="69E3AB2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1,8</w:t>
            </w:r>
          </w:p>
        </w:tc>
        <w:tc>
          <w:tcPr>
            <w:tcW w:w="522" w:type="pct"/>
            <w:noWrap/>
            <w:hideMark/>
          </w:tcPr>
          <w:p w14:paraId="5E2B121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1,5</w:t>
            </w:r>
          </w:p>
        </w:tc>
        <w:tc>
          <w:tcPr>
            <w:tcW w:w="522" w:type="pct"/>
            <w:noWrap/>
            <w:hideMark/>
          </w:tcPr>
          <w:p w14:paraId="3561413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1,3</w:t>
            </w:r>
          </w:p>
        </w:tc>
        <w:tc>
          <w:tcPr>
            <w:tcW w:w="522" w:type="pct"/>
            <w:noWrap/>
            <w:hideMark/>
          </w:tcPr>
          <w:p w14:paraId="6F108EE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1,1</w:t>
            </w:r>
          </w:p>
        </w:tc>
        <w:tc>
          <w:tcPr>
            <w:tcW w:w="522" w:type="pct"/>
            <w:noWrap/>
            <w:hideMark/>
          </w:tcPr>
          <w:p w14:paraId="6948557E"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1,4</w:t>
            </w:r>
          </w:p>
        </w:tc>
        <w:tc>
          <w:tcPr>
            <w:tcW w:w="523" w:type="pct"/>
            <w:noWrap/>
            <w:hideMark/>
          </w:tcPr>
          <w:p w14:paraId="1704A78E"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1,2</w:t>
            </w:r>
          </w:p>
        </w:tc>
      </w:tr>
      <w:tr w:rsidR="00A95514" w:rsidRPr="00302401" w14:paraId="41B43100"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1E5ED12F"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Gielniów</w:t>
            </w:r>
          </w:p>
        </w:tc>
        <w:tc>
          <w:tcPr>
            <w:tcW w:w="522" w:type="pct"/>
            <w:noWrap/>
            <w:hideMark/>
          </w:tcPr>
          <w:p w14:paraId="368BB04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22,4</w:t>
            </w:r>
          </w:p>
        </w:tc>
        <w:tc>
          <w:tcPr>
            <w:tcW w:w="522" w:type="pct"/>
            <w:noWrap/>
            <w:hideMark/>
          </w:tcPr>
          <w:p w14:paraId="27F629C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20,9</w:t>
            </w:r>
          </w:p>
        </w:tc>
        <w:tc>
          <w:tcPr>
            <w:tcW w:w="522" w:type="pct"/>
            <w:noWrap/>
            <w:hideMark/>
          </w:tcPr>
          <w:p w14:paraId="29AC66B2"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16,9</w:t>
            </w:r>
          </w:p>
        </w:tc>
        <w:tc>
          <w:tcPr>
            <w:tcW w:w="522" w:type="pct"/>
            <w:noWrap/>
            <w:hideMark/>
          </w:tcPr>
          <w:p w14:paraId="55EC7A21"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16,1</w:t>
            </w:r>
          </w:p>
        </w:tc>
        <w:tc>
          <w:tcPr>
            <w:tcW w:w="522" w:type="pct"/>
            <w:noWrap/>
            <w:hideMark/>
          </w:tcPr>
          <w:p w14:paraId="6C16180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16,3</w:t>
            </w:r>
          </w:p>
        </w:tc>
        <w:tc>
          <w:tcPr>
            <w:tcW w:w="522" w:type="pct"/>
            <w:noWrap/>
            <w:hideMark/>
          </w:tcPr>
          <w:p w14:paraId="26A5C9A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15,9</w:t>
            </w:r>
          </w:p>
        </w:tc>
        <w:tc>
          <w:tcPr>
            <w:tcW w:w="523" w:type="pct"/>
            <w:noWrap/>
            <w:hideMark/>
          </w:tcPr>
          <w:p w14:paraId="4135A2D2"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14,8</w:t>
            </w:r>
          </w:p>
        </w:tc>
      </w:tr>
      <w:tr w:rsidR="00A95514" w:rsidRPr="00302401" w14:paraId="2227AA0D"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38C89741"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Klwów</w:t>
            </w:r>
          </w:p>
        </w:tc>
        <w:tc>
          <w:tcPr>
            <w:tcW w:w="522" w:type="pct"/>
            <w:noWrap/>
            <w:hideMark/>
          </w:tcPr>
          <w:p w14:paraId="025F72AE"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11,9</w:t>
            </w:r>
          </w:p>
        </w:tc>
        <w:tc>
          <w:tcPr>
            <w:tcW w:w="522" w:type="pct"/>
            <w:noWrap/>
            <w:hideMark/>
          </w:tcPr>
          <w:p w14:paraId="22BF3D6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11,5</w:t>
            </w:r>
          </w:p>
        </w:tc>
        <w:tc>
          <w:tcPr>
            <w:tcW w:w="522" w:type="pct"/>
            <w:noWrap/>
            <w:hideMark/>
          </w:tcPr>
          <w:p w14:paraId="1DA44BA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11,1</w:t>
            </w:r>
          </w:p>
        </w:tc>
        <w:tc>
          <w:tcPr>
            <w:tcW w:w="522" w:type="pct"/>
            <w:noWrap/>
            <w:hideMark/>
          </w:tcPr>
          <w:p w14:paraId="42F61F7A"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8,7</w:t>
            </w:r>
          </w:p>
        </w:tc>
        <w:tc>
          <w:tcPr>
            <w:tcW w:w="522" w:type="pct"/>
            <w:noWrap/>
            <w:hideMark/>
          </w:tcPr>
          <w:p w14:paraId="772269C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8,9</w:t>
            </w:r>
          </w:p>
        </w:tc>
        <w:tc>
          <w:tcPr>
            <w:tcW w:w="522" w:type="pct"/>
            <w:noWrap/>
            <w:hideMark/>
          </w:tcPr>
          <w:p w14:paraId="7E41DF8B"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9,7</w:t>
            </w:r>
          </w:p>
        </w:tc>
        <w:tc>
          <w:tcPr>
            <w:tcW w:w="523" w:type="pct"/>
            <w:noWrap/>
            <w:hideMark/>
          </w:tcPr>
          <w:p w14:paraId="4029E44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7,9</w:t>
            </w:r>
          </w:p>
        </w:tc>
      </w:tr>
      <w:tr w:rsidR="00A95514" w:rsidRPr="00302401" w14:paraId="4A61E1C3"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66B36CEB"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Mogielnica</w:t>
            </w:r>
          </w:p>
        </w:tc>
        <w:tc>
          <w:tcPr>
            <w:tcW w:w="522" w:type="pct"/>
            <w:noWrap/>
            <w:hideMark/>
          </w:tcPr>
          <w:p w14:paraId="0C66560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3,1</w:t>
            </w:r>
          </w:p>
        </w:tc>
        <w:tc>
          <w:tcPr>
            <w:tcW w:w="522" w:type="pct"/>
            <w:noWrap/>
            <w:hideMark/>
          </w:tcPr>
          <w:p w14:paraId="4D00130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2,0</w:t>
            </w:r>
          </w:p>
        </w:tc>
        <w:tc>
          <w:tcPr>
            <w:tcW w:w="522" w:type="pct"/>
            <w:noWrap/>
            <w:hideMark/>
          </w:tcPr>
          <w:p w14:paraId="16E6D96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1,7</w:t>
            </w:r>
          </w:p>
        </w:tc>
        <w:tc>
          <w:tcPr>
            <w:tcW w:w="522" w:type="pct"/>
            <w:noWrap/>
            <w:hideMark/>
          </w:tcPr>
          <w:p w14:paraId="312DE59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1,6</w:t>
            </w:r>
          </w:p>
        </w:tc>
        <w:tc>
          <w:tcPr>
            <w:tcW w:w="522" w:type="pct"/>
            <w:noWrap/>
            <w:hideMark/>
          </w:tcPr>
          <w:p w14:paraId="48CD575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1,5</w:t>
            </w:r>
          </w:p>
        </w:tc>
        <w:tc>
          <w:tcPr>
            <w:tcW w:w="522" w:type="pct"/>
            <w:noWrap/>
            <w:hideMark/>
          </w:tcPr>
          <w:p w14:paraId="089BEEF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2,0</w:t>
            </w:r>
          </w:p>
        </w:tc>
        <w:tc>
          <w:tcPr>
            <w:tcW w:w="523" w:type="pct"/>
            <w:noWrap/>
            <w:hideMark/>
          </w:tcPr>
          <w:p w14:paraId="612B04B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1,4</w:t>
            </w:r>
          </w:p>
        </w:tc>
      </w:tr>
      <w:tr w:rsidR="00A95514" w:rsidRPr="00302401" w14:paraId="40B6B576"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281ECF88"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Nowe Miasto nad Pilicą</w:t>
            </w:r>
          </w:p>
        </w:tc>
        <w:tc>
          <w:tcPr>
            <w:tcW w:w="522" w:type="pct"/>
            <w:noWrap/>
            <w:hideMark/>
          </w:tcPr>
          <w:p w14:paraId="410C5824"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3,6</w:t>
            </w:r>
          </w:p>
        </w:tc>
        <w:tc>
          <w:tcPr>
            <w:tcW w:w="522" w:type="pct"/>
            <w:noWrap/>
            <w:hideMark/>
          </w:tcPr>
          <w:p w14:paraId="119E3EB6"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2,8</w:t>
            </w:r>
          </w:p>
        </w:tc>
        <w:tc>
          <w:tcPr>
            <w:tcW w:w="522" w:type="pct"/>
            <w:noWrap/>
            <w:hideMark/>
          </w:tcPr>
          <w:p w14:paraId="7ED8999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2,0</w:t>
            </w:r>
          </w:p>
        </w:tc>
        <w:tc>
          <w:tcPr>
            <w:tcW w:w="522" w:type="pct"/>
            <w:noWrap/>
            <w:hideMark/>
          </w:tcPr>
          <w:p w14:paraId="56892F0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1,9</w:t>
            </w:r>
          </w:p>
        </w:tc>
        <w:tc>
          <w:tcPr>
            <w:tcW w:w="522" w:type="pct"/>
            <w:noWrap/>
            <w:hideMark/>
          </w:tcPr>
          <w:p w14:paraId="67DD7B5A"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1,8</w:t>
            </w:r>
          </w:p>
        </w:tc>
        <w:tc>
          <w:tcPr>
            <w:tcW w:w="522" w:type="pct"/>
            <w:noWrap/>
            <w:hideMark/>
          </w:tcPr>
          <w:p w14:paraId="36D20FC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2,4</w:t>
            </w:r>
          </w:p>
        </w:tc>
        <w:tc>
          <w:tcPr>
            <w:tcW w:w="523" w:type="pct"/>
            <w:noWrap/>
            <w:hideMark/>
          </w:tcPr>
          <w:p w14:paraId="33B4F8BA"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1,8</w:t>
            </w:r>
          </w:p>
        </w:tc>
      </w:tr>
      <w:tr w:rsidR="00A95514" w:rsidRPr="00302401" w14:paraId="03BAFF9F"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3C5C4B0E"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Odrzywół</w:t>
            </w:r>
          </w:p>
        </w:tc>
        <w:tc>
          <w:tcPr>
            <w:tcW w:w="522" w:type="pct"/>
            <w:noWrap/>
            <w:hideMark/>
          </w:tcPr>
          <w:p w14:paraId="3BB8341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17,8</w:t>
            </w:r>
          </w:p>
        </w:tc>
        <w:tc>
          <w:tcPr>
            <w:tcW w:w="522" w:type="pct"/>
            <w:noWrap/>
            <w:hideMark/>
          </w:tcPr>
          <w:p w14:paraId="24B37F0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14,4</w:t>
            </w:r>
          </w:p>
        </w:tc>
        <w:tc>
          <w:tcPr>
            <w:tcW w:w="522" w:type="pct"/>
            <w:noWrap/>
            <w:hideMark/>
          </w:tcPr>
          <w:p w14:paraId="151CB7C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13,7</w:t>
            </w:r>
          </w:p>
        </w:tc>
        <w:tc>
          <w:tcPr>
            <w:tcW w:w="522" w:type="pct"/>
            <w:noWrap/>
            <w:hideMark/>
          </w:tcPr>
          <w:p w14:paraId="09C3731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10,6</w:t>
            </w:r>
          </w:p>
        </w:tc>
        <w:tc>
          <w:tcPr>
            <w:tcW w:w="522" w:type="pct"/>
            <w:noWrap/>
            <w:hideMark/>
          </w:tcPr>
          <w:p w14:paraId="2A23D1E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11,9</w:t>
            </w:r>
          </w:p>
        </w:tc>
        <w:tc>
          <w:tcPr>
            <w:tcW w:w="522" w:type="pct"/>
            <w:noWrap/>
            <w:hideMark/>
          </w:tcPr>
          <w:p w14:paraId="3B37CDB4"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10,7</w:t>
            </w:r>
          </w:p>
        </w:tc>
        <w:tc>
          <w:tcPr>
            <w:tcW w:w="523" w:type="pct"/>
            <w:noWrap/>
            <w:hideMark/>
          </w:tcPr>
          <w:p w14:paraId="66DB3CD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9,4</w:t>
            </w:r>
          </w:p>
        </w:tc>
      </w:tr>
      <w:tr w:rsidR="00A95514" w:rsidRPr="00302401" w14:paraId="3024938A"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37ED2A9D"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Pniewy</w:t>
            </w:r>
          </w:p>
        </w:tc>
        <w:tc>
          <w:tcPr>
            <w:tcW w:w="522" w:type="pct"/>
            <w:noWrap/>
            <w:hideMark/>
          </w:tcPr>
          <w:p w14:paraId="20889730"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3,3</w:t>
            </w:r>
          </w:p>
        </w:tc>
        <w:tc>
          <w:tcPr>
            <w:tcW w:w="522" w:type="pct"/>
            <w:noWrap/>
            <w:hideMark/>
          </w:tcPr>
          <w:p w14:paraId="331CD13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3,0</w:t>
            </w:r>
          </w:p>
        </w:tc>
        <w:tc>
          <w:tcPr>
            <w:tcW w:w="522" w:type="pct"/>
            <w:noWrap/>
            <w:hideMark/>
          </w:tcPr>
          <w:p w14:paraId="739347C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1,9</w:t>
            </w:r>
          </w:p>
        </w:tc>
        <w:tc>
          <w:tcPr>
            <w:tcW w:w="522" w:type="pct"/>
            <w:noWrap/>
            <w:hideMark/>
          </w:tcPr>
          <w:p w14:paraId="74368A5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1,5</w:t>
            </w:r>
          </w:p>
        </w:tc>
        <w:tc>
          <w:tcPr>
            <w:tcW w:w="522" w:type="pct"/>
            <w:noWrap/>
            <w:hideMark/>
          </w:tcPr>
          <w:p w14:paraId="6B662A0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1,7</w:t>
            </w:r>
          </w:p>
        </w:tc>
        <w:tc>
          <w:tcPr>
            <w:tcW w:w="522" w:type="pct"/>
            <w:noWrap/>
            <w:hideMark/>
          </w:tcPr>
          <w:p w14:paraId="4966790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2,6</w:t>
            </w:r>
          </w:p>
        </w:tc>
        <w:tc>
          <w:tcPr>
            <w:tcW w:w="523" w:type="pct"/>
            <w:noWrap/>
            <w:hideMark/>
          </w:tcPr>
          <w:p w14:paraId="7B3EB7F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1,8</w:t>
            </w:r>
          </w:p>
        </w:tc>
      </w:tr>
      <w:tr w:rsidR="00A95514" w:rsidRPr="00302401" w14:paraId="72F5F9E9"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063CE516"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Potworów</w:t>
            </w:r>
          </w:p>
        </w:tc>
        <w:tc>
          <w:tcPr>
            <w:tcW w:w="522" w:type="pct"/>
            <w:noWrap/>
            <w:hideMark/>
          </w:tcPr>
          <w:p w14:paraId="692D293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14,3</w:t>
            </w:r>
          </w:p>
        </w:tc>
        <w:tc>
          <w:tcPr>
            <w:tcW w:w="522" w:type="pct"/>
            <w:noWrap/>
            <w:hideMark/>
          </w:tcPr>
          <w:p w14:paraId="049269D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13,2</w:t>
            </w:r>
          </w:p>
        </w:tc>
        <w:tc>
          <w:tcPr>
            <w:tcW w:w="522" w:type="pct"/>
            <w:noWrap/>
            <w:hideMark/>
          </w:tcPr>
          <w:p w14:paraId="7FF213B2"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12,2</w:t>
            </w:r>
          </w:p>
        </w:tc>
        <w:tc>
          <w:tcPr>
            <w:tcW w:w="522" w:type="pct"/>
            <w:noWrap/>
            <w:hideMark/>
          </w:tcPr>
          <w:p w14:paraId="04EA8A48"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11,0</w:t>
            </w:r>
          </w:p>
        </w:tc>
        <w:tc>
          <w:tcPr>
            <w:tcW w:w="522" w:type="pct"/>
            <w:noWrap/>
            <w:hideMark/>
          </w:tcPr>
          <w:p w14:paraId="34C78DF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10,6</w:t>
            </w:r>
          </w:p>
        </w:tc>
        <w:tc>
          <w:tcPr>
            <w:tcW w:w="522" w:type="pct"/>
            <w:noWrap/>
            <w:hideMark/>
          </w:tcPr>
          <w:p w14:paraId="669D7A0B"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10,4</w:t>
            </w:r>
          </w:p>
        </w:tc>
        <w:tc>
          <w:tcPr>
            <w:tcW w:w="523" w:type="pct"/>
            <w:noWrap/>
            <w:hideMark/>
          </w:tcPr>
          <w:p w14:paraId="425FDEDF"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10,5</w:t>
            </w:r>
          </w:p>
        </w:tc>
      </w:tr>
      <w:tr w:rsidR="00A95514" w:rsidRPr="00302401" w14:paraId="0B24A99B"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618144DF"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Rusinów</w:t>
            </w:r>
          </w:p>
        </w:tc>
        <w:tc>
          <w:tcPr>
            <w:tcW w:w="522" w:type="pct"/>
            <w:noWrap/>
            <w:hideMark/>
          </w:tcPr>
          <w:p w14:paraId="373C082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18,9</w:t>
            </w:r>
          </w:p>
        </w:tc>
        <w:tc>
          <w:tcPr>
            <w:tcW w:w="522" w:type="pct"/>
            <w:noWrap/>
            <w:hideMark/>
          </w:tcPr>
          <w:p w14:paraId="1510FA7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17,5</w:t>
            </w:r>
          </w:p>
        </w:tc>
        <w:tc>
          <w:tcPr>
            <w:tcW w:w="522" w:type="pct"/>
            <w:noWrap/>
            <w:hideMark/>
          </w:tcPr>
          <w:p w14:paraId="476643B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16,4</w:t>
            </w:r>
          </w:p>
        </w:tc>
        <w:tc>
          <w:tcPr>
            <w:tcW w:w="522" w:type="pct"/>
            <w:noWrap/>
            <w:hideMark/>
          </w:tcPr>
          <w:p w14:paraId="3941513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16,6</w:t>
            </w:r>
          </w:p>
        </w:tc>
        <w:tc>
          <w:tcPr>
            <w:tcW w:w="522" w:type="pct"/>
            <w:noWrap/>
            <w:hideMark/>
          </w:tcPr>
          <w:p w14:paraId="19D5CDF4"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15,0</w:t>
            </w:r>
          </w:p>
        </w:tc>
        <w:tc>
          <w:tcPr>
            <w:tcW w:w="522" w:type="pct"/>
            <w:noWrap/>
            <w:hideMark/>
          </w:tcPr>
          <w:p w14:paraId="3A4ABFB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14,1</w:t>
            </w:r>
          </w:p>
        </w:tc>
        <w:tc>
          <w:tcPr>
            <w:tcW w:w="523" w:type="pct"/>
            <w:noWrap/>
            <w:hideMark/>
          </w:tcPr>
          <w:p w14:paraId="60AA950B"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12,5</w:t>
            </w:r>
          </w:p>
        </w:tc>
      </w:tr>
      <w:tr w:rsidR="00A95514" w:rsidRPr="00302401" w14:paraId="71A660CA"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45" w:type="pct"/>
            <w:noWrap/>
            <w:hideMark/>
          </w:tcPr>
          <w:p w14:paraId="188B544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Średnia z obszaru LGD</w:t>
            </w:r>
          </w:p>
        </w:tc>
        <w:tc>
          <w:tcPr>
            <w:tcW w:w="522" w:type="pct"/>
            <w:noWrap/>
            <w:hideMark/>
          </w:tcPr>
          <w:p w14:paraId="342D381B"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10,0</w:t>
            </w:r>
          </w:p>
        </w:tc>
        <w:tc>
          <w:tcPr>
            <w:tcW w:w="522" w:type="pct"/>
            <w:noWrap/>
            <w:hideMark/>
          </w:tcPr>
          <w:p w14:paraId="45CE3781"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8,9</w:t>
            </w:r>
          </w:p>
        </w:tc>
        <w:tc>
          <w:tcPr>
            <w:tcW w:w="522" w:type="pct"/>
            <w:noWrap/>
            <w:hideMark/>
          </w:tcPr>
          <w:p w14:paraId="1334259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7,9</w:t>
            </w:r>
          </w:p>
        </w:tc>
        <w:tc>
          <w:tcPr>
            <w:tcW w:w="522" w:type="pct"/>
            <w:noWrap/>
            <w:hideMark/>
          </w:tcPr>
          <w:p w14:paraId="5292972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7,0</w:t>
            </w:r>
          </w:p>
        </w:tc>
        <w:tc>
          <w:tcPr>
            <w:tcW w:w="522" w:type="pct"/>
            <w:noWrap/>
            <w:hideMark/>
          </w:tcPr>
          <w:p w14:paraId="5CBE6F3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7,0</w:t>
            </w:r>
          </w:p>
        </w:tc>
        <w:tc>
          <w:tcPr>
            <w:tcW w:w="522" w:type="pct"/>
            <w:noWrap/>
            <w:hideMark/>
          </w:tcPr>
          <w:p w14:paraId="10BD70F8"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7,1</w:t>
            </w:r>
          </w:p>
        </w:tc>
        <w:tc>
          <w:tcPr>
            <w:tcW w:w="523" w:type="pct"/>
            <w:noWrap/>
            <w:hideMark/>
          </w:tcPr>
          <w:p w14:paraId="4EA3815B"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6,2</w:t>
            </w:r>
          </w:p>
        </w:tc>
      </w:tr>
    </w:tbl>
    <w:p w14:paraId="16DC1255" w14:textId="77777777" w:rsidR="00A95514" w:rsidRPr="00302401" w:rsidRDefault="00A95514" w:rsidP="00302401">
      <w:pPr>
        <w:spacing w:line="283" w:lineRule="auto"/>
        <w:jc w:val="center"/>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Źródło: GUS, Bank Danych Lokalnych</w:t>
      </w:r>
    </w:p>
    <w:p w14:paraId="13B7FE8E" w14:textId="77777777" w:rsidR="004E52F3" w:rsidRPr="00302401" w:rsidRDefault="004E52F3" w:rsidP="00302401">
      <w:pPr>
        <w:spacing w:line="283" w:lineRule="auto"/>
        <w:rPr>
          <w:rFonts w:ascii="Nyala" w:eastAsia="Calibri" w:hAnsi="Nyala" w:cs="Times New Roman"/>
          <w:kern w:val="0"/>
          <w:sz w:val="22"/>
          <w14:ligatures w14:val="none"/>
        </w:rPr>
      </w:pPr>
    </w:p>
    <w:p w14:paraId="14AD3F7E" w14:textId="41B88022" w:rsidR="00E410F4" w:rsidRPr="00302401" w:rsidRDefault="004E52F3" w:rsidP="00302401">
      <w:pPr>
        <w:pStyle w:val="Nagwek11"/>
        <w:numPr>
          <w:ilvl w:val="0"/>
          <w:numId w:val="23"/>
        </w:numPr>
        <w:spacing w:before="0" w:line="283" w:lineRule="auto"/>
        <w:ind w:left="567" w:hanging="283"/>
        <w:rPr>
          <w:rFonts w:ascii="Nyala" w:eastAsia="Calibri" w:hAnsi="Nyala"/>
          <w:b/>
          <w:sz w:val="22"/>
          <w:szCs w:val="22"/>
        </w:rPr>
      </w:pPr>
      <w:bookmarkStart w:id="29" w:name="_Toc136967260"/>
      <w:r w:rsidRPr="00302401">
        <w:rPr>
          <w:rFonts w:ascii="Nyala" w:eastAsia="Calibri" w:hAnsi="Nyala"/>
          <w:b/>
          <w:sz w:val="22"/>
          <w:szCs w:val="22"/>
        </w:rPr>
        <w:t>Sektor społeczny</w:t>
      </w:r>
      <w:bookmarkEnd w:id="29"/>
    </w:p>
    <w:p w14:paraId="55697733" w14:textId="71051124" w:rsidR="00472DEA"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Rozwój sektora społecznego jako czynnik aktywizacji i integracji lokalnej społeczności był jednym z celów przyjętych </w:t>
      </w:r>
      <w:r w:rsidR="00774FBF"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w </w:t>
      </w:r>
      <w:r w:rsidR="008E7EFC" w:rsidRPr="00302401">
        <w:rPr>
          <w:rFonts w:ascii="Nyala" w:eastAsia="Calibri" w:hAnsi="Nyala" w:cs="Times New Roman"/>
          <w:kern w:val="0"/>
          <w:sz w:val="22"/>
          <w14:ligatures w14:val="none"/>
        </w:rPr>
        <w:t>LSR</w:t>
      </w:r>
      <w:r w:rsidRPr="00302401">
        <w:rPr>
          <w:rFonts w:ascii="Nyala" w:eastAsia="Calibri" w:hAnsi="Nyala" w:cs="Times New Roman"/>
          <w:kern w:val="0"/>
          <w:sz w:val="22"/>
          <w14:ligatures w14:val="none"/>
        </w:rPr>
        <w:t xml:space="preserve">. Wskaźnik GUS, ukazujący liczbę aktywnych organizacji społecznych w gminach w przeliczeniu na liczbę mieszkańców, wzrósł w obszarze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o 25% od 2015 </w:t>
      </w:r>
      <w:r w:rsidR="00012347" w:rsidRPr="00302401">
        <w:rPr>
          <w:rFonts w:ascii="Nyala" w:eastAsia="Calibri" w:hAnsi="Nyala" w:cs="Times New Roman"/>
          <w:kern w:val="0"/>
          <w:sz w:val="22"/>
          <w14:ligatures w14:val="none"/>
        </w:rPr>
        <w:t>r.</w:t>
      </w:r>
      <w:r w:rsidRPr="00302401">
        <w:rPr>
          <w:rFonts w:ascii="Nyala" w:eastAsia="Calibri" w:hAnsi="Nyala" w:cs="Times New Roman"/>
          <w:kern w:val="0"/>
          <w:sz w:val="22"/>
          <w14:ligatures w14:val="none"/>
        </w:rPr>
        <w:t xml:space="preserve">, co jest zmianą dużo wyższą niż w województwie mazowieckim. Najbardziej aktywny jest trzeci sektor w gminach Rusinów, Odrzywół i Klwów, gdzie w 2021 </w:t>
      </w:r>
      <w:r w:rsidR="00012347" w:rsidRPr="00302401">
        <w:rPr>
          <w:rFonts w:ascii="Nyala" w:eastAsia="Calibri" w:hAnsi="Nyala" w:cs="Times New Roman"/>
          <w:kern w:val="0"/>
          <w:sz w:val="22"/>
          <w14:ligatures w14:val="none"/>
        </w:rPr>
        <w:t>r.</w:t>
      </w:r>
      <w:r w:rsidRPr="00302401">
        <w:rPr>
          <w:rFonts w:ascii="Nyala" w:eastAsia="Calibri" w:hAnsi="Nyala" w:cs="Times New Roman"/>
          <w:kern w:val="0"/>
          <w:sz w:val="22"/>
          <w14:ligatures w14:val="none"/>
        </w:rPr>
        <w:t xml:space="preserve"> liczba aktywnych stowarzyszeń w przeliczeniu na populację jest wyższa niż średnia wojewódzka. Ponadto, w gminach Rusinów i Odrzywół wskaźnik ten wzrósł w ciągu sześciu lat o ponad 40%. Jeszcze wyższy poziom wzrostu, choć odnoszący się do niższych wartości początkowych, zanotowany został w gminie Gielniów.</w:t>
      </w:r>
    </w:p>
    <w:p w14:paraId="6A379F90" w14:textId="2EAC44C4" w:rsidR="00154614"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Wciąż niską aktywność organizacji społecznych obserwujemy w gminach Potworów, Błędów oraz Nowe Miasto nad Pilicą.</w:t>
      </w:r>
      <w:bookmarkStart w:id="30" w:name="_Toc124458928"/>
    </w:p>
    <w:p w14:paraId="2034968F" w14:textId="77777777" w:rsidR="00154614" w:rsidRPr="00302401" w:rsidRDefault="00154614" w:rsidP="00302401">
      <w:pPr>
        <w:spacing w:line="283" w:lineRule="auto"/>
        <w:ind w:firstLine="284"/>
        <w:jc w:val="both"/>
        <w:rPr>
          <w:rFonts w:ascii="Nyala" w:eastAsia="Calibri" w:hAnsi="Nyala" w:cs="Times New Roman"/>
          <w:kern w:val="0"/>
          <w:sz w:val="22"/>
          <w14:ligatures w14:val="none"/>
        </w:rPr>
      </w:pPr>
    </w:p>
    <w:p w14:paraId="2CD755BC" w14:textId="0F6AACCC" w:rsidR="004E52F3" w:rsidRPr="00302401" w:rsidRDefault="00E410F4" w:rsidP="00302401">
      <w:pPr>
        <w:keepNext/>
        <w:keepLines/>
        <w:spacing w:line="283" w:lineRule="auto"/>
        <w:jc w:val="both"/>
        <w:outlineLvl w:val="4"/>
        <w:rPr>
          <w:rFonts w:ascii="Nyala" w:eastAsia="Times New Roman" w:hAnsi="Nyala" w:cs="Times New Roman"/>
          <w:b/>
          <w:i/>
          <w:kern w:val="0"/>
          <w:sz w:val="22"/>
          <w14:ligatures w14:val="none"/>
        </w:rPr>
      </w:pPr>
      <w:r w:rsidRPr="00302401">
        <w:rPr>
          <w:rFonts w:ascii="Nyala" w:eastAsia="Times New Roman" w:hAnsi="Nyala" w:cs="Times New Roman"/>
          <w:kern w:val="0"/>
          <w:sz w:val="22"/>
          <w14:ligatures w14:val="none"/>
        </w:rPr>
        <w:t xml:space="preserve">Tabela nr </w:t>
      </w:r>
      <w:bookmarkEnd w:id="30"/>
      <w:r w:rsidR="00BA0AE1" w:rsidRPr="00302401">
        <w:rPr>
          <w:rFonts w:ascii="Nyala" w:eastAsia="Times New Roman" w:hAnsi="Nyala" w:cs="Times New Roman"/>
          <w:kern w:val="0"/>
          <w:sz w:val="22"/>
          <w14:ligatures w14:val="none"/>
        </w:rPr>
        <w:t>9</w:t>
      </w:r>
      <w:r w:rsidR="00154614" w:rsidRPr="00302401">
        <w:rPr>
          <w:rFonts w:ascii="Nyala" w:eastAsia="Times New Roman" w:hAnsi="Nyala" w:cs="Times New Roman"/>
          <w:b/>
          <w:i/>
          <w:kern w:val="0"/>
          <w:sz w:val="22"/>
          <w14:ligatures w14:val="none"/>
        </w:rPr>
        <w:t xml:space="preserve"> </w:t>
      </w:r>
      <w:r w:rsidR="00A95514" w:rsidRPr="00302401">
        <w:rPr>
          <w:rFonts w:ascii="Nyala" w:hAnsi="Nyala" w:cs="Times New Roman"/>
          <w:sz w:val="22"/>
        </w:rPr>
        <w:t>Fundacje, stowarzyszenia i organizacje społeczne na 10 tys. Mieszkańców</w:t>
      </w:r>
    </w:p>
    <w:tbl>
      <w:tblPr>
        <w:tblStyle w:val="Tabelasiatki5ciemnaakcent51"/>
        <w:tblW w:w="5000" w:type="pct"/>
        <w:jc w:val="center"/>
        <w:tblLook w:val="04A0" w:firstRow="1" w:lastRow="0" w:firstColumn="1" w:lastColumn="0" w:noHBand="0" w:noVBand="1"/>
      </w:tblPr>
      <w:tblGrid>
        <w:gridCol w:w="2483"/>
        <w:gridCol w:w="1101"/>
        <w:gridCol w:w="1101"/>
        <w:gridCol w:w="1101"/>
        <w:gridCol w:w="1101"/>
        <w:gridCol w:w="1101"/>
        <w:gridCol w:w="1105"/>
        <w:gridCol w:w="1101"/>
      </w:tblGrid>
      <w:tr w:rsidR="00A95514" w:rsidRPr="00302401" w14:paraId="67734600" w14:textId="77777777" w:rsidTr="00774FB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5C00D3A7" w14:textId="77777777" w:rsidR="00A95514" w:rsidRPr="00302401" w:rsidRDefault="00A95514" w:rsidP="00302401">
            <w:pPr>
              <w:spacing w:line="283" w:lineRule="auto"/>
              <w:rPr>
                <w:rFonts w:ascii="Nyala" w:hAnsi="Nyala" w:cs="Times New Roman"/>
                <w:b w:val="0"/>
                <w:bCs w:val="0"/>
                <w:color w:val="auto"/>
              </w:rPr>
            </w:pPr>
            <w:r w:rsidRPr="00302401">
              <w:rPr>
                <w:rFonts w:ascii="Nyala" w:hAnsi="Nyala" w:cs="Times New Roman"/>
                <w:b w:val="0"/>
                <w:bCs w:val="0"/>
                <w:color w:val="auto"/>
              </w:rPr>
              <w:t>Nazwa gminy</w:t>
            </w:r>
          </w:p>
        </w:tc>
        <w:tc>
          <w:tcPr>
            <w:tcW w:w="540" w:type="pct"/>
            <w:noWrap/>
            <w:hideMark/>
          </w:tcPr>
          <w:p w14:paraId="26C49D03" w14:textId="77777777" w:rsidR="00A95514" w:rsidRPr="00302401" w:rsidRDefault="00A9551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2015</w:t>
            </w:r>
          </w:p>
        </w:tc>
        <w:tc>
          <w:tcPr>
            <w:tcW w:w="540" w:type="pct"/>
            <w:noWrap/>
            <w:hideMark/>
          </w:tcPr>
          <w:p w14:paraId="5FC852C8" w14:textId="77777777" w:rsidR="00A95514" w:rsidRPr="00302401" w:rsidRDefault="00A9551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2016</w:t>
            </w:r>
          </w:p>
        </w:tc>
        <w:tc>
          <w:tcPr>
            <w:tcW w:w="540" w:type="pct"/>
            <w:noWrap/>
            <w:hideMark/>
          </w:tcPr>
          <w:p w14:paraId="231CA291" w14:textId="77777777" w:rsidR="00A95514" w:rsidRPr="00302401" w:rsidRDefault="00A9551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2017</w:t>
            </w:r>
          </w:p>
        </w:tc>
        <w:tc>
          <w:tcPr>
            <w:tcW w:w="540" w:type="pct"/>
            <w:noWrap/>
            <w:hideMark/>
          </w:tcPr>
          <w:p w14:paraId="1C955B56" w14:textId="77777777" w:rsidR="00A95514" w:rsidRPr="00302401" w:rsidRDefault="00A9551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2018</w:t>
            </w:r>
          </w:p>
        </w:tc>
        <w:tc>
          <w:tcPr>
            <w:tcW w:w="540" w:type="pct"/>
            <w:noWrap/>
            <w:hideMark/>
          </w:tcPr>
          <w:p w14:paraId="28DDB0BC" w14:textId="77777777" w:rsidR="00A95514" w:rsidRPr="00302401" w:rsidRDefault="00A9551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2019</w:t>
            </w:r>
          </w:p>
        </w:tc>
        <w:tc>
          <w:tcPr>
            <w:tcW w:w="542" w:type="pct"/>
            <w:noWrap/>
            <w:hideMark/>
          </w:tcPr>
          <w:p w14:paraId="5BD1E281" w14:textId="77777777" w:rsidR="00A95514" w:rsidRPr="00302401" w:rsidRDefault="00A9551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2020</w:t>
            </w:r>
          </w:p>
        </w:tc>
        <w:tc>
          <w:tcPr>
            <w:tcW w:w="540" w:type="pct"/>
            <w:noWrap/>
            <w:hideMark/>
          </w:tcPr>
          <w:p w14:paraId="1DEB5046" w14:textId="77777777" w:rsidR="00A95514" w:rsidRPr="00302401" w:rsidRDefault="00A9551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2021</w:t>
            </w:r>
          </w:p>
        </w:tc>
      </w:tr>
      <w:tr w:rsidR="004E52F3" w:rsidRPr="00302401" w14:paraId="4649165C"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4C514D2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MAZOWIECKIE</w:t>
            </w:r>
          </w:p>
        </w:tc>
        <w:tc>
          <w:tcPr>
            <w:tcW w:w="540" w:type="pct"/>
            <w:noWrap/>
            <w:hideMark/>
          </w:tcPr>
          <w:p w14:paraId="6609EB9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43</w:t>
            </w:r>
          </w:p>
        </w:tc>
        <w:tc>
          <w:tcPr>
            <w:tcW w:w="540" w:type="pct"/>
            <w:noWrap/>
            <w:hideMark/>
          </w:tcPr>
          <w:p w14:paraId="25A00DE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46</w:t>
            </w:r>
          </w:p>
        </w:tc>
        <w:tc>
          <w:tcPr>
            <w:tcW w:w="540" w:type="pct"/>
            <w:noWrap/>
            <w:hideMark/>
          </w:tcPr>
          <w:p w14:paraId="0842D93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48</w:t>
            </w:r>
          </w:p>
        </w:tc>
        <w:tc>
          <w:tcPr>
            <w:tcW w:w="540" w:type="pct"/>
            <w:noWrap/>
            <w:hideMark/>
          </w:tcPr>
          <w:p w14:paraId="0793316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44</w:t>
            </w:r>
          </w:p>
        </w:tc>
        <w:tc>
          <w:tcPr>
            <w:tcW w:w="540" w:type="pct"/>
            <w:noWrap/>
            <w:hideMark/>
          </w:tcPr>
          <w:p w14:paraId="34DBE96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46</w:t>
            </w:r>
          </w:p>
        </w:tc>
        <w:tc>
          <w:tcPr>
            <w:tcW w:w="542" w:type="pct"/>
            <w:noWrap/>
            <w:hideMark/>
          </w:tcPr>
          <w:p w14:paraId="7396073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48</w:t>
            </w:r>
          </w:p>
        </w:tc>
        <w:tc>
          <w:tcPr>
            <w:tcW w:w="540" w:type="pct"/>
            <w:noWrap/>
            <w:hideMark/>
          </w:tcPr>
          <w:p w14:paraId="5D9F609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r>
      <w:tr w:rsidR="004E52F3" w:rsidRPr="00302401" w14:paraId="1F61DF14"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7CEBA647"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Belsk Duży</w:t>
            </w:r>
          </w:p>
        </w:tc>
        <w:tc>
          <w:tcPr>
            <w:tcW w:w="540" w:type="pct"/>
            <w:noWrap/>
            <w:hideMark/>
          </w:tcPr>
          <w:p w14:paraId="7756F058"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23</w:t>
            </w:r>
          </w:p>
        </w:tc>
        <w:tc>
          <w:tcPr>
            <w:tcW w:w="540" w:type="pct"/>
            <w:noWrap/>
            <w:hideMark/>
          </w:tcPr>
          <w:p w14:paraId="5D4F583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24</w:t>
            </w:r>
          </w:p>
        </w:tc>
        <w:tc>
          <w:tcPr>
            <w:tcW w:w="540" w:type="pct"/>
            <w:noWrap/>
            <w:hideMark/>
          </w:tcPr>
          <w:p w14:paraId="47F89771"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26</w:t>
            </w:r>
          </w:p>
        </w:tc>
        <w:tc>
          <w:tcPr>
            <w:tcW w:w="540" w:type="pct"/>
            <w:noWrap/>
            <w:hideMark/>
          </w:tcPr>
          <w:p w14:paraId="26D692E2"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26</w:t>
            </w:r>
          </w:p>
        </w:tc>
        <w:tc>
          <w:tcPr>
            <w:tcW w:w="540" w:type="pct"/>
            <w:noWrap/>
            <w:hideMark/>
          </w:tcPr>
          <w:p w14:paraId="10CDB0D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26</w:t>
            </w:r>
          </w:p>
        </w:tc>
        <w:tc>
          <w:tcPr>
            <w:tcW w:w="542" w:type="pct"/>
            <w:noWrap/>
            <w:hideMark/>
          </w:tcPr>
          <w:p w14:paraId="3E06A9B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20A9710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30</w:t>
            </w:r>
          </w:p>
        </w:tc>
      </w:tr>
      <w:tr w:rsidR="004E52F3" w:rsidRPr="00302401" w14:paraId="07C936E6"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08B7CB53"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Błędów</w:t>
            </w:r>
          </w:p>
        </w:tc>
        <w:tc>
          <w:tcPr>
            <w:tcW w:w="540" w:type="pct"/>
            <w:noWrap/>
            <w:hideMark/>
          </w:tcPr>
          <w:p w14:paraId="0DFFE674"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26</w:t>
            </w:r>
          </w:p>
        </w:tc>
        <w:tc>
          <w:tcPr>
            <w:tcW w:w="540" w:type="pct"/>
            <w:noWrap/>
            <w:hideMark/>
          </w:tcPr>
          <w:p w14:paraId="2D38A59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713472B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29</w:t>
            </w:r>
          </w:p>
        </w:tc>
        <w:tc>
          <w:tcPr>
            <w:tcW w:w="540" w:type="pct"/>
            <w:noWrap/>
            <w:hideMark/>
          </w:tcPr>
          <w:p w14:paraId="04216B1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1116030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30</w:t>
            </w:r>
          </w:p>
        </w:tc>
        <w:tc>
          <w:tcPr>
            <w:tcW w:w="542" w:type="pct"/>
            <w:noWrap/>
            <w:hideMark/>
          </w:tcPr>
          <w:p w14:paraId="147F342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31</w:t>
            </w:r>
          </w:p>
        </w:tc>
        <w:tc>
          <w:tcPr>
            <w:tcW w:w="540" w:type="pct"/>
            <w:noWrap/>
            <w:hideMark/>
          </w:tcPr>
          <w:p w14:paraId="6F00ABB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32</w:t>
            </w:r>
          </w:p>
        </w:tc>
      </w:tr>
      <w:tr w:rsidR="004E52F3" w:rsidRPr="00302401" w14:paraId="28A98596"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4D4BC2BC"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Gielniów</w:t>
            </w:r>
          </w:p>
        </w:tc>
        <w:tc>
          <w:tcPr>
            <w:tcW w:w="540" w:type="pct"/>
            <w:noWrap/>
            <w:hideMark/>
          </w:tcPr>
          <w:p w14:paraId="6E7A947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26</w:t>
            </w:r>
          </w:p>
        </w:tc>
        <w:tc>
          <w:tcPr>
            <w:tcW w:w="540" w:type="pct"/>
            <w:noWrap/>
            <w:hideMark/>
          </w:tcPr>
          <w:p w14:paraId="6F9D8D5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26</w:t>
            </w:r>
          </w:p>
        </w:tc>
        <w:tc>
          <w:tcPr>
            <w:tcW w:w="540" w:type="pct"/>
            <w:noWrap/>
            <w:hideMark/>
          </w:tcPr>
          <w:p w14:paraId="0A4417C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7151DB2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30</w:t>
            </w:r>
          </w:p>
        </w:tc>
        <w:tc>
          <w:tcPr>
            <w:tcW w:w="540" w:type="pct"/>
            <w:noWrap/>
            <w:hideMark/>
          </w:tcPr>
          <w:p w14:paraId="6C52470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31</w:t>
            </w:r>
          </w:p>
        </w:tc>
        <w:tc>
          <w:tcPr>
            <w:tcW w:w="542" w:type="pct"/>
            <w:noWrap/>
            <w:hideMark/>
          </w:tcPr>
          <w:p w14:paraId="2B7BD72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31</w:t>
            </w:r>
          </w:p>
        </w:tc>
        <w:tc>
          <w:tcPr>
            <w:tcW w:w="540" w:type="pct"/>
            <w:noWrap/>
            <w:hideMark/>
          </w:tcPr>
          <w:p w14:paraId="48F98D2B"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39</w:t>
            </w:r>
          </w:p>
        </w:tc>
      </w:tr>
      <w:tr w:rsidR="004E52F3" w:rsidRPr="00302401" w14:paraId="12830AF3"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0A76929A"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Klwów</w:t>
            </w:r>
          </w:p>
        </w:tc>
        <w:tc>
          <w:tcPr>
            <w:tcW w:w="540" w:type="pct"/>
            <w:noWrap/>
            <w:hideMark/>
          </w:tcPr>
          <w:p w14:paraId="01E2DFE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49</w:t>
            </w:r>
          </w:p>
        </w:tc>
        <w:tc>
          <w:tcPr>
            <w:tcW w:w="540" w:type="pct"/>
            <w:noWrap/>
            <w:hideMark/>
          </w:tcPr>
          <w:p w14:paraId="77B3B4F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49</w:t>
            </w:r>
          </w:p>
        </w:tc>
        <w:tc>
          <w:tcPr>
            <w:tcW w:w="540" w:type="pct"/>
            <w:noWrap/>
            <w:hideMark/>
          </w:tcPr>
          <w:p w14:paraId="44318B9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c>
          <w:tcPr>
            <w:tcW w:w="540" w:type="pct"/>
            <w:noWrap/>
            <w:hideMark/>
          </w:tcPr>
          <w:p w14:paraId="3BC440E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c>
          <w:tcPr>
            <w:tcW w:w="540" w:type="pct"/>
            <w:noWrap/>
            <w:hideMark/>
          </w:tcPr>
          <w:p w14:paraId="72FB7240"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c>
          <w:tcPr>
            <w:tcW w:w="542" w:type="pct"/>
            <w:noWrap/>
            <w:hideMark/>
          </w:tcPr>
          <w:p w14:paraId="335AFD4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51</w:t>
            </w:r>
          </w:p>
        </w:tc>
        <w:tc>
          <w:tcPr>
            <w:tcW w:w="540" w:type="pct"/>
            <w:noWrap/>
            <w:hideMark/>
          </w:tcPr>
          <w:p w14:paraId="44B2982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51</w:t>
            </w:r>
          </w:p>
        </w:tc>
      </w:tr>
      <w:tr w:rsidR="004E52F3" w:rsidRPr="00302401" w14:paraId="0E09F45C"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4847C167"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Mogielnica</w:t>
            </w:r>
          </w:p>
        </w:tc>
        <w:tc>
          <w:tcPr>
            <w:tcW w:w="540" w:type="pct"/>
            <w:noWrap/>
            <w:hideMark/>
          </w:tcPr>
          <w:p w14:paraId="03D35DF2"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5EC7B201"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27</w:t>
            </w:r>
          </w:p>
        </w:tc>
        <w:tc>
          <w:tcPr>
            <w:tcW w:w="540" w:type="pct"/>
            <w:noWrap/>
            <w:hideMark/>
          </w:tcPr>
          <w:p w14:paraId="2E04A6D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0381046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29</w:t>
            </w:r>
          </w:p>
        </w:tc>
        <w:tc>
          <w:tcPr>
            <w:tcW w:w="540" w:type="pct"/>
            <w:noWrap/>
            <w:hideMark/>
          </w:tcPr>
          <w:p w14:paraId="0791F6A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31</w:t>
            </w:r>
          </w:p>
        </w:tc>
        <w:tc>
          <w:tcPr>
            <w:tcW w:w="542" w:type="pct"/>
            <w:noWrap/>
            <w:hideMark/>
          </w:tcPr>
          <w:p w14:paraId="05AF157F"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33</w:t>
            </w:r>
          </w:p>
        </w:tc>
        <w:tc>
          <w:tcPr>
            <w:tcW w:w="540" w:type="pct"/>
            <w:noWrap/>
            <w:hideMark/>
          </w:tcPr>
          <w:p w14:paraId="28D8538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34</w:t>
            </w:r>
          </w:p>
        </w:tc>
      </w:tr>
      <w:tr w:rsidR="004E52F3" w:rsidRPr="00302401" w14:paraId="369B9FD0"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2EF02060"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Nowe Miasto nad Pilicą</w:t>
            </w:r>
          </w:p>
        </w:tc>
        <w:tc>
          <w:tcPr>
            <w:tcW w:w="540" w:type="pct"/>
            <w:noWrap/>
            <w:hideMark/>
          </w:tcPr>
          <w:p w14:paraId="4D16CA2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31</w:t>
            </w:r>
          </w:p>
        </w:tc>
        <w:tc>
          <w:tcPr>
            <w:tcW w:w="540" w:type="pct"/>
            <w:noWrap/>
            <w:hideMark/>
          </w:tcPr>
          <w:p w14:paraId="7E554A3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33</w:t>
            </w:r>
          </w:p>
        </w:tc>
        <w:tc>
          <w:tcPr>
            <w:tcW w:w="540" w:type="pct"/>
            <w:noWrap/>
            <w:hideMark/>
          </w:tcPr>
          <w:p w14:paraId="290D5EA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36</w:t>
            </w:r>
          </w:p>
        </w:tc>
        <w:tc>
          <w:tcPr>
            <w:tcW w:w="540" w:type="pct"/>
            <w:noWrap/>
            <w:hideMark/>
          </w:tcPr>
          <w:p w14:paraId="00F5D0F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33</w:t>
            </w:r>
          </w:p>
        </w:tc>
        <w:tc>
          <w:tcPr>
            <w:tcW w:w="540" w:type="pct"/>
            <w:noWrap/>
            <w:hideMark/>
          </w:tcPr>
          <w:p w14:paraId="715E5D7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33</w:t>
            </w:r>
          </w:p>
        </w:tc>
        <w:tc>
          <w:tcPr>
            <w:tcW w:w="542" w:type="pct"/>
            <w:noWrap/>
            <w:hideMark/>
          </w:tcPr>
          <w:p w14:paraId="4C344784"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34</w:t>
            </w:r>
          </w:p>
        </w:tc>
        <w:tc>
          <w:tcPr>
            <w:tcW w:w="540" w:type="pct"/>
            <w:noWrap/>
            <w:hideMark/>
          </w:tcPr>
          <w:p w14:paraId="0CA87BA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35</w:t>
            </w:r>
          </w:p>
        </w:tc>
      </w:tr>
      <w:tr w:rsidR="004E52F3" w:rsidRPr="00302401" w14:paraId="743B7250"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0B4EBD9E"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Odrzywół</w:t>
            </w:r>
          </w:p>
        </w:tc>
        <w:tc>
          <w:tcPr>
            <w:tcW w:w="540" w:type="pct"/>
            <w:noWrap/>
            <w:hideMark/>
          </w:tcPr>
          <w:p w14:paraId="66CCFBB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41</w:t>
            </w:r>
          </w:p>
        </w:tc>
        <w:tc>
          <w:tcPr>
            <w:tcW w:w="540" w:type="pct"/>
            <w:noWrap/>
            <w:hideMark/>
          </w:tcPr>
          <w:p w14:paraId="60E1607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43</w:t>
            </w:r>
          </w:p>
        </w:tc>
        <w:tc>
          <w:tcPr>
            <w:tcW w:w="540" w:type="pct"/>
            <w:noWrap/>
            <w:hideMark/>
          </w:tcPr>
          <w:p w14:paraId="413F806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49</w:t>
            </w:r>
          </w:p>
        </w:tc>
        <w:tc>
          <w:tcPr>
            <w:tcW w:w="540" w:type="pct"/>
            <w:noWrap/>
            <w:hideMark/>
          </w:tcPr>
          <w:p w14:paraId="3C2E36A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55</w:t>
            </w:r>
          </w:p>
        </w:tc>
        <w:tc>
          <w:tcPr>
            <w:tcW w:w="540" w:type="pct"/>
            <w:noWrap/>
            <w:hideMark/>
          </w:tcPr>
          <w:p w14:paraId="53F37DD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59</w:t>
            </w:r>
          </w:p>
        </w:tc>
        <w:tc>
          <w:tcPr>
            <w:tcW w:w="542" w:type="pct"/>
            <w:noWrap/>
            <w:hideMark/>
          </w:tcPr>
          <w:p w14:paraId="3F2F341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60</w:t>
            </w:r>
          </w:p>
        </w:tc>
        <w:tc>
          <w:tcPr>
            <w:tcW w:w="540" w:type="pct"/>
            <w:noWrap/>
            <w:hideMark/>
          </w:tcPr>
          <w:p w14:paraId="10ED21E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60</w:t>
            </w:r>
          </w:p>
        </w:tc>
      </w:tr>
      <w:tr w:rsidR="004E52F3" w:rsidRPr="00302401" w14:paraId="0368CA0B"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279D5283"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Pniewy</w:t>
            </w:r>
          </w:p>
        </w:tc>
        <w:tc>
          <w:tcPr>
            <w:tcW w:w="540" w:type="pct"/>
            <w:noWrap/>
            <w:hideMark/>
          </w:tcPr>
          <w:p w14:paraId="5973315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46</w:t>
            </w:r>
          </w:p>
        </w:tc>
        <w:tc>
          <w:tcPr>
            <w:tcW w:w="540" w:type="pct"/>
            <w:noWrap/>
            <w:hideMark/>
          </w:tcPr>
          <w:p w14:paraId="3339014B"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46</w:t>
            </w:r>
          </w:p>
        </w:tc>
        <w:tc>
          <w:tcPr>
            <w:tcW w:w="540" w:type="pct"/>
            <w:noWrap/>
            <w:hideMark/>
          </w:tcPr>
          <w:p w14:paraId="2CF36B8B"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48</w:t>
            </w:r>
          </w:p>
        </w:tc>
        <w:tc>
          <w:tcPr>
            <w:tcW w:w="540" w:type="pct"/>
            <w:noWrap/>
            <w:hideMark/>
          </w:tcPr>
          <w:p w14:paraId="1171906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c>
          <w:tcPr>
            <w:tcW w:w="540" w:type="pct"/>
            <w:noWrap/>
            <w:hideMark/>
          </w:tcPr>
          <w:p w14:paraId="4CBDC89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c>
          <w:tcPr>
            <w:tcW w:w="542" w:type="pct"/>
            <w:noWrap/>
            <w:hideMark/>
          </w:tcPr>
          <w:p w14:paraId="27C5F8EB"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c>
          <w:tcPr>
            <w:tcW w:w="540" w:type="pct"/>
            <w:noWrap/>
            <w:hideMark/>
          </w:tcPr>
          <w:p w14:paraId="70EB069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50</w:t>
            </w:r>
          </w:p>
        </w:tc>
      </w:tr>
      <w:tr w:rsidR="004E52F3" w:rsidRPr="00302401" w14:paraId="389DB305"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661BACC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Potworów</w:t>
            </w:r>
          </w:p>
        </w:tc>
        <w:tc>
          <w:tcPr>
            <w:tcW w:w="540" w:type="pct"/>
            <w:noWrap/>
            <w:hideMark/>
          </w:tcPr>
          <w:p w14:paraId="4EC07BF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26</w:t>
            </w:r>
          </w:p>
        </w:tc>
        <w:tc>
          <w:tcPr>
            <w:tcW w:w="540" w:type="pct"/>
            <w:noWrap/>
            <w:hideMark/>
          </w:tcPr>
          <w:p w14:paraId="4961014F"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297C053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15E1272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28</w:t>
            </w:r>
          </w:p>
        </w:tc>
        <w:tc>
          <w:tcPr>
            <w:tcW w:w="540" w:type="pct"/>
            <w:noWrap/>
            <w:hideMark/>
          </w:tcPr>
          <w:p w14:paraId="79A8265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31</w:t>
            </w:r>
          </w:p>
        </w:tc>
        <w:tc>
          <w:tcPr>
            <w:tcW w:w="542" w:type="pct"/>
            <w:noWrap/>
            <w:hideMark/>
          </w:tcPr>
          <w:p w14:paraId="42D488C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31</w:t>
            </w:r>
          </w:p>
        </w:tc>
        <w:tc>
          <w:tcPr>
            <w:tcW w:w="540" w:type="pct"/>
            <w:noWrap/>
            <w:hideMark/>
          </w:tcPr>
          <w:p w14:paraId="6E90807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34</w:t>
            </w:r>
          </w:p>
        </w:tc>
      </w:tr>
      <w:tr w:rsidR="004E52F3" w:rsidRPr="00302401" w14:paraId="271091AA"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14E9937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Rusinów</w:t>
            </w:r>
          </w:p>
        </w:tc>
        <w:tc>
          <w:tcPr>
            <w:tcW w:w="540" w:type="pct"/>
            <w:noWrap/>
            <w:hideMark/>
          </w:tcPr>
          <w:p w14:paraId="5FCB3576"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39</w:t>
            </w:r>
          </w:p>
        </w:tc>
        <w:tc>
          <w:tcPr>
            <w:tcW w:w="540" w:type="pct"/>
            <w:noWrap/>
            <w:hideMark/>
          </w:tcPr>
          <w:p w14:paraId="11CEEC0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46</w:t>
            </w:r>
          </w:p>
        </w:tc>
        <w:tc>
          <w:tcPr>
            <w:tcW w:w="540" w:type="pct"/>
            <w:noWrap/>
            <w:hideMark/>
          </w:tcPr>
          <w:p w14:paraId="4A417B32"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51</w:t>
            </w:r>
          </w:p>
        </w:tc>
        <w:tc>
          <w:tcPr>
            <w:tcW w:w="540" w:type="pct"/>
            <w:noWrap/>
            <w:hideMark/>
          </w:tcPr>
          <w:p w14:paraId="4D1FFEE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51</w:t>
            </w:r>
          </w:p>
        </w:tc>
        <w:tc>
          <w:tcPr>
            <w:tcW w:w="540" w:type="pct"/>
            <w:noWrap/>
            <w:hideMark/>
          </w:tcPr>
          <w:p w14:paraId="5F831100"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51</w:t>
            </w:r>
          </w:p>
        </w:tc>
        <w:tc>
          <w:tcPr>
            <w:tcW w:w="542" w:type="pct"/>
            <w:noWrap/>
            <w:hideMark/>
          </w:tcPr>
          <w:p w14:paraId="42301D7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54</w:t>
            </w:r>
          </w:p>
        </w:tc>
        <w:tc>
          <w:tcPr>
            <w:tcW w:w="540" w:type="pct"/>
            <w:noWrap/>
            <w:hideMark/>
          </w:tcPr>
          <w:p w14:paraId="4AE750B8"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55</w:t>
            </w:r>
          </w:p>
        </w:tc>
      </w:tr>
      <w:tr w:rsidR="004E52F3" w:rsidRPr="00302401" w14:paraId="1B178F75"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218" w:type="pct"/>
            <w:noWrap/>
            <w:hideMark/>
          </w:tcPr>
          <w:p w14:paraId="41B0F30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Średnia z obszaru LGD</w:t>
            </w:r>
          </w:p>
        </w:tc>
        <w:tc>
          <w:tcPr>
            <w:tcW w:w="540" w:type="pct"/>
            <w:noWrap/>
            <w:hideMark/>
          </w:tcPr>
          <w:p w14:paraId="3C6876A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34</w:t>
            </w:r>
          </w:p>
        </w:tc>
        <w:tc>
          <w:tcPr>
            <w:tcW w:w="540" w:type="pct"/>
            <w:noWrap/>
            <w:hideMark/>
          </w:tcPr>
          <w:p w14:paraId="0E9D1BC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35</w:t>
            </w:r>
          </w:p>
        </w:tc>
        <w:tc>
          <w:tcPr>
            <w:tcW w:w="540" w:type="pct"/>
            <w:noWrap/>
            <w:hideMark/>
          </w:tcPr>
          <w:p w14:paraId="3C4011E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37</w:t>
            </w:r>
          </w:p>
        </w:tc>
        <w:tc>
          <w:tcPr>
            <w:tcW w:w="540" w:type="pct"/>
            <w:noWrap/>
            <w:hideMark/>
          </w:tcPr>
          <w:p w14:paraId="00FB14D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38</w:t>
            </w:r>
          </w:p>
        </w:tc>
        <w:tc>
          <w:tcPr>
            <w:tcW w:w="540" w:type="pct"/>
            <w:noWrap/>
            <w:hideMark/>
          </w:tcPr>
          <w:p w14:paraId="3B5A909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39</w:t>
            </w:r>
          </w:p>
        </w:tc>
        <w:tc>
          <w:tcPr>
            <w:tcW w:w="542" w:type="pct"/>
            <w:noWrap/>
            <w:hideMark/>
          </w:tcPr>
          <w:p w14:paraId="1C698B3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40</w:t>
            </w:r>
          </w:p>
        </w:tc>
        <w:tc>
          <w:tcPr>
            <w:tcW w:w="540" w:type="pct"/>
            <w:noWrap/>
            <w:hideMark/>
          </w:tcPr>
          <w:p w14:paraId="180F395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42</w:t>
            </w:r>
          </w:p>
        </w:tc>
      </w:tr>
    </w:tbl>
    <w:p w14:paraId="2469E898" w14:textId="5810CEA4" w:rsidR="003779E4" w:rsidRPr="00302401" w:rsidRDefault="004E52F3" w:rsidP="00302401">
      <w:pPr>
        <w:spacing w:line="283" w:lineRule="auto"/>
        <w:jc w:val="center"/>
        <w:rPr>
          <w:rFonts w:ascii="Nyala" w:eastAsia="Calibri" w:hAnsi="Nyala" w:cs="Times New Roman"/>
          <w:kern w:val="0"/>
          <w:sz w:val="22"/>
          <w14:ligatures w14:val="none"/>
        </w:rPr>
      </w:pPr>
      <w:r w:rsidRPr="00302401">
        <w:rPr>
          <w:rFonts w:ascii="Nyala" w:eastAsia="Calibri" w:hAnsi="Nyala" w:cs="Times New Roman"/>
          <w:kern w:val="0"/>
          <w:sz w:val="22"/>
          <w14:ligatures w14:val="none"/>
        </w:rPr>
        <w:t>Źródło: GUS, Bank Danych Lokalnych</w:t>
      </w:r>
    </w:p>
    <w:p w14:paraId="4CF3C580" w14:textId="487091BC" w:rsidR="004E52F3" w:rsidRPr="00302401" w:rsidRDefault="00700C24" w:rsidP="00302401">
      <w:pPr>
        <w:pStyle w:val="Nagwek11"/>
        <w:numPr>
          <w:ilvl w:val="0"/>
          <w:numId w:val="23"/>
        </w:numPr>
        <w:spacing w:before="0" w:line="283" w:lineRule="auto"/>
        <w:rPr>
          <w:rFonts w:ascii="Nyala" w:eastAsia="Calibri" w:hAnsi="Nyala"/>
          <w:b/>
          <w:sz w:val="22"/>
          <w:szCs w:val="22"/>
        </w:rPr>
      </w:pPr>
      <w:bookmarkStart w:id="31" w:name="_Toc136967261"/>
      <w:r w:rsidRPr="00302401">
        <w:rPr>
          <w:rFonts w:ascii="Nyala" w:eastAsia="Calibri" w:hAnsi="Nyala"/>
          <w:b/>
          <w:sz w:val="22"/>
          <w:szCs w:val="22"/>
        </w:rPr>
        <w:t>P</w:t>
      </w:r>
      <w:r w:rsidR="004E52F3" w:rsidRPr="00302401">
        <w:rPr>
          <w:rFonts w:ascii="Nyala" w:eastAsia="Calibri" w:hAnsi="Nyala"/>
          <w:b/>
          <w:sz w:val="22"/>
          <w:szCs w:val="22"/>
        </w:rPr>
        <w:t>roblemy społeczne</w:t>
      </w:r>
      <w:bookmarkEnd w:id="31"/>
    </w:p>
    <w:p w14:paraId="2ABC18F2" w14:textId="77777777" w:rsidR="00F40F11" w:rsidRDefault="00F40F11" w:rsidP="00302401">
      <w:pPr>
        <w:spacing w:line="283" w:lineRule="auto"/>
        <w:ind w:firstLine="360"/>
        <w:jc w:val="both"/>
        <w:rPr>
          <w:rFonts w:ascii="Nyala" w:eastAsia="Calibri" w:hAnsi="Nyala" w:cs="Times New Roman"/>
          <w:sz w:val="22"/>
        </w:rPr>
      </w:pPr>
    </w:p>
    <w:p w14:paraId="3EECAD92" w14:textId="3D8176EC" w:rsidR="00D95AB4" w:rsidRPr="00302401" w:rsidRDefault="00D95AB4" w:rsidP="00302401">
      <w:pPr>
        <w:spacing w:line="283" w:lineRule="auto"/>
        <w:ind w:firstLine="360"/>
        <w:jc w:val="both"/>
        <w:rPr>
          <w:rFonts w:ascii="Nyala" w:eastAsia="Calibri" w:hAnsi="Nyala" w:cs="Times New Roman"/>
          <w:sz w:val="22"/>
        </w:rPr>
      </w:pPr>
      <w:r w:rsidRPr="00302401">
        <w:rPr>
          <w:rFonts w:ascii="Nyala" w:eastAsia="Calibri" w:hAnsi="Nyala" w:cs="Times New Roman"/>
          <w:sz w:val="22"/>
        </w:rPr>
        <w:t xml:space="preserve">Do głównych problemów dotyczących społeczności zamieszkujących teren LSR należą niski przyrost naturalny, postępujące starzenie się społeczeństwa, stosunkowo duża liczebność grup społecznych wymagających wsparcia, brak możliwości rozwoju dla ludzi młodych, wysoka stopa bezrobocia ludzi młodych wkraczających na rynek pracy oraz niska mobilność zawodowa </w:t>
      </w:r>
      <w:r w:rsidR="00774FBF" w:rsidRPr="00302401">
        <w:rPr>
          <w:rFonts w:ascii="Nyala" w:eastAsia="Calibri" w:hAnsi="Nyala" w:cs="Times New Roman"/>
          <w:sz w:val="22"/>
        </w:rPr>
        <w:br/>
      </w:r>
      <w:r w:rsidRPr="00302401">
        <w:rPr>
          <w:rFonts w:ascii="Nyala" w:eastAsia="Calibri" w:hAnsi="Nyala" w:cs="Times New Roman"/>
          <w:sz w:val="22"/>
        </w:rPr>
        <w:t xml:space="preserve">i przestrzenna. </w:t>
      </w:r>
    </w:p>
    <w:p w14:paraId="18CB8D5D" w14:textId="1B4EF54A" w:rsidR="00AA7DD5" w:rsidRPr="00302401" w:rsidRDefault="00D95AB4" w:rsidP="00302401">
      <w:pPr>
        <w:spacing w:line="283" w:lineRule="auto"/>
        <w:ind w:firstLine="360"/>
        <w:jc w:val="both"/>
        <w:rPr>
          <w:rFonts w:ascii="Nyala" w:eastAsia="Calibri" w:hAnsi="Nyala" w:cs="Times New Roman"/>
          <w:sz w:val="22"/>
        </w:rPr>
      </w:pPr>
      <w:r w:rsidRPr="00302401">
        <w:rPr>
          <w:rFonts w:ascii="Nyala" w:eastAsia="Calibri" w:hAnsi="Nyala" w:cs="Times New Roman"/>
          <w:sz w:val="22"/>
        </w:rPr>
        <w:t xml:space="preserve">Wskaźnik obciążenia demograficznego z roku na rok wzrasta na terenie gmin LGD. W 2015 </w:t>
      </w:r>
      <w:r w:rsidR="00012347" w:rsidRPr="00302401">
        <w:rPr>
          <w:rFonts w:ascii="Nyala" w:eastAsia="Calibri" w:hAnsi="Nyala" w:cs="Times New Roman"/>
          <w:sz w:val="22"/>
        </w:rPr>
        <w:t>r.</w:t>
      </w:r>
      <w:r w:rsidRPr="00302401">
        <w:rPr>
          <w:rFonts w:ascii="Nyala" w:eastAsia="Calibri" w:hAnsi="Nyala" w:cs="Times New Roman"/>
          <w:sz w:val="22"/>
        </w:rPr>
        <w:t xml:space="preserve"> średnio w każdej z gmin osoby powyżej 65 roku życia stanowiły 17,3% całej społeczności, w 2021 </w:t>
      </w:r>
      <w:r w:rsidR="00012347" w:rsidRPr="00302401">
        <w:rPr>
          <w:rFonts w:ascii="Nyala" w:eastAsia="Calibri" w:hAnsi="Nyala" w:cs="Times New Roman"/>
          <w:sz w:val="22"/>
        </w:rPr>
        <w:t>r.</w:t>
      </w:r>
      <w:r w:rsidRPr="00302401">
        <w:rPr>
          <w:rFonts w:ascii="Nyala" w:eastAsia="Calibri" w:hAnsi="Nyala" w:cs="Times New Roman"/>
          <w:sz w:val="22"/>
        </w:rPr>
        <w:t xml:space="preserve"> wskaźnik ten wynosi już 18,9%. Stosunkowo najwięcej emerytów i emerytek zamieszkuje gminę Nowe Miasto nad Pilicą, gdzie obciążenie wynosi aż 22,9%, najmłodsza gmina to Potworów, w której osoby starsze stanowią 15,2%. </w:t>
      </w:r>
    </w:p>
    <w:p w14:paraId="53FADBA9" w14:textId="55BEA0BB" w:rsidR="00820171" w:rsidRPr="00302401" w:rsidRDefault="00D95AB4" w:rsidP="00302401">
      <w:pPr>
        <w:spacing w:line="283" w:lineRule="auto"/>
        <w:ind w:firstLine="360"/>
        <w:jc w:val="both"/>
        <w:rPr>
          <w:rFonts w:ascii="Nyala" w:eastAsia="Calibri" w:hAnsi="Nyala" w:cs="Times New Roman"/>
          <w:sz w:val="22"/>
        </w:rPr>
      </w:pPr>
      <w:r w:rsidRPr="00302401">
        <w:rPr>
          <w:rFonts w:ascii="Nyala" w:eastAsia="Calibri" w:hAnsi="Nyala" w:cs="Times New Roman"/>
          <w:sz w:val="22"/>
        </w:rPr>
        <w:lastRenderedPageBreak/>
        <w:t>W związku z postępującym starzeniem się społeczeństwa oraz wysoką stopą bezrobocia liczba beneficjentów środowiskowej pomocy społecznej jest wyższa, niż w innych gminach województwa mazowieckiego. Średnio w każdej z gmin należącej do LSR mieszka 429 osób pobierających wsparcie na każde 10 tysięcy mieszkańców.</w:t>
      </w:r>
    </w:p>
    <w:p w14:paraId="1AF47F7F" w14:textId="1CD023AA" w:rsidR="00575776"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Zasięg udzielania środowiskowej pomocy społecznej zmniejszył się w ciągu sześciu lat w całym obszarze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z 8,3 do 4,3%, czyli o niemal połowę. Wciąż jednak z takiej pomocy musi korzystać aż 867 rodzin w regionie. Najwyraźniej zarysowany jest ten problem w gminach Klwów, Gielniów i Rusinów, jednak o ile tym dwóm ostatnim gminom udało się go zredukować w znacznym stopniu w porównaniu z rokiem 2015, o tyle w gminie Klwów liczba korzystających </w:t>
      </w:r>
      <w:r w:rsidR="00774FBF"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z pomocy rodzin spadła jedynie o jedną czwartą i w tej chwili zasięg korzystania z tej formy pomocy jest tam najwyższy na całym obszarze.</w:t>
      </w:r>
      <w:bookmarkStart w:id="32" w:name="_Toc124458929"/>
    </w:p>
    <w:p w14:paraId="30CBEC40" w14:textId="77777777" w:rsidR="00575776" w:rsidRPr="00302401" w:rsidRDefault="00575776" w:rsidP="00302401">
      <w:pPr>
        <w:spacing w:line="283" w:lineRule="auto"/>
        <w:ind w:firstLine="360"/>
        <w:jc w:val="both"/>
        <w:rPr>
          <w:rFonts w:ascii="Nyala" w:eastAsia="Calibri" w:hAnsi="Nyala" w:cs="Times New Roman"/>
          <w:kern w:val="0"/>
          <w:sz w:val="22"/>
          <w14:ligatures w14:val="none"/>
        </w:rPr>
      </w:pPr>
    </w:p>
    <w:p w14:paraId="0AFE5F4A" w14:textId="13DC7FEE" w:rsidR="004E52F3" w:rsidRPr="00302401" w:rsidRDefault="00BA0AE1" w:rsidP="00302401">
      <w:pPr>
        <w:keepNext/>
        <w:keepLines/>
        <w:spacing w:line="283" w:lineRule="auto"/>
        <w:jc w:val="both"/>
        <w:outlineLvl w:val="4"/>
        <w:rPr>
          <w:rFonts w:ascii="Nyala" w:eastAsia="Times New Roman" w:hAnsi="Nyala" w:cs="Times New Roman"/>
          <w:bCs/>
          <w:iCs/>
          <w:kern w:val="0"/>
          <w:sz w:val="22"/>
          <w14:ligatures w14:val="none"/>
        </w:rPr>
      </w:pPr>
      <w:r w:rsidRPr="00302401">
        <w:rPr>
          <w:rFonts w:ascii="Nyala" w:eastAsia="Times New Roman" w:hAnsi="Nyala" w:cs="Times New Roman"/>
          <w:bCs/>
          <w:iCs/>
          <w:kern w:val="0"/>
          <w:sz w:val="22"/>
          <w14:ligatures w14:val="none"/>
        </w:rPr>
        <w:t>Tabela nr 10</w:t>
      </w:r>
      <w:r w:rsidR="00154614" w:rsidRPr="00302401">
        <w:rPr>
          <w:rFonts w:ascii="Nyala" w:eastAsia="Times New Roman" w:hAnsi="Nyala" w:cs="Times New Roman"/>
          <w:bCs/>
          <w:iCs/>
          <w:kern w:val="0"/>
          <w:sz w:val="22"/>
          <w14:ligatures w14:val="none"/>
        </w:rPr>
        <w:t xml:space="preserve"> </w:t>
      </w:r>
      <w:r w:rsidR="004E52F3" w:rsidRPr="00302401">
        <w:rPr>
          <w:rFonts w:ascii="Nyala" w:eastAsia="Times New Roman" w:hAnsi="Nyala" w:cs="Times New Roman"/>
          <w:bCs/>
          <w:iCs/>
          <w:kern w:val="0"/>
          <w:sz w:val="22"/>
          <w14:ligatures w14:val="none"/>
        </w:rPr>
        <w:t>Zasięg korzystania ze środowiskowej pomocy społecznej udzielanej według kryterium dochodowego</w:t>
      </w:r>
      <w:bookmarkEnd w:id="32"/>
    </w:p>
    <w:tbl>
      <w:tblPr>
        <w:tblStyle w:val="Tabelasiatki5ciemnaakcent51"/>
        <w:tblW w:w="4795" w:type="pct"/>
        <w:jc w:val="center"/>
        <w:tblLayout w:type="fixed"/>
        <w:tblLook w:val="04A0" w:firstRow="1" w:lastRow="0" w:firstColumn="1" w:lastColumn="0" w:noHBand="0" w:noVBand="1"/>
      </w:tblPr>
      <w:tblGrid>
        <w:gridCol w:w="2688"/>
        <w:gridCol w:w="1985"/>
        <w:gridCol w:w="1701"/>
        <w:gridCol w:w="1844"/>
        <w:gridCol w:w="1558"/>
      </w:tblGrid>
      <w:tr w:rsidR="00A95514" w:rsidRPr="00302401" w14:paraId="2B7F8485" w14:textId="77777777" w:rsidTr="00774FBF">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5B9A5B72" w14:textId="77777777" w:rsidR="004E52F3" w:rsidRPr="00302401" w:rsidRDefault="004E52F3" w:rsidP="00302401">
            <w:pPr>
              <w:spacing w:line="283" w:lineRule="auto"/>
              <w:rPr>
                <w:rFonts w:ascii="Nyala" w:hAnsi="Nyala" w:cs="Times New Roman"/>
                <w:b w:val="0"/>
                <w:bCs w:val="0"/>
                <w:color w:val="auto"/>
              </w:rPr>
            </w:pPr>
          </w:p>
        </w:tc>
        <w:tc>
          <w:tcPr>
            <w:tcW w:w="1885" w:type="pct"/>
            <w:gridSpan w:val="2"/>
            <w:noWrap/>
            <w:hideMark/>
          </w:tcPr>
          <w:p w14:paraId="4BB2FBC8"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 xml:space="preserve">Gospodarstwa domowe korzystające </w:t>
            </w:r>
            <w:r w:rsidR="00A95514" w:rsidRPr="00302401">
              <w:rPr>
                <w:rFonts w:ascii="Nyala" w:hAnsi="Nyala" w:cs="Times New Roman"/>
                <w:b w:val="0"/>
                <w:bCs w:val="0"/>
                <w:color w:val="auto"/>
              </w:rPr>
              <w:br/>
            </w:r>
            <w:r w:rsidRPr="00302401">
              <w:rPr>
                <w:rFonts w:ascii="Nyala" w:hAnsi="Nyala" w:cs="Times New Roman"/>
                <w:b w:val="0"/>
                <w:bCs w:val="0"/>
                <w:color w:val="auto"/>
              </w:rPr>
              <w:t>ze środowiskowej pomocy społecznej</w:t>
            </w:r>
          </w:p>
        </w:tc>
        <w:tc>
          <w:tcPr>
            <w:tcW w:w="1740" w:type="pct"/>
            <w:gridSpan w:val="2"/>
            <w:noWrap/>
            <w:hideMark/>
          </w:tcPr>
          <w:p w14:paraId="2C71F98E" w14:textId="77777777" w:rsidR="004E52F3" w:rsidRPr="00302401" w:rsidRDefault="004E52F3"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rPr>
            </w:pPr>
            <w:r w:rsidRPr="00302401">
              <w:rPr>
                <w:rFonts w:ascii="Nyala" w:hAnsi="Nyala" w:cs="Times New Roman"/>
                <w:b w:val="0"/>
                <w:bCs w:val="0"/>
                <w:color w:val="auto"/>
              </w:rPr>
              <w:t>Zasięg korzystania ze środowiskowej pomocy społecznej</w:t>
            </w:r>
          </w:p>
        </w:tc>
      </w:tr>
      <w:tr w:rsidR="00A95514" w:rsidRPr="00302401" w14:paraId="2FC2E3FA" w14:textId="77777777" w:rsidTr="00774FBF">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560BA42D"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Nazwa gminy</w:t>
            </w:r>
          </w:p>
        </w:tc>
        <w:tc>
          <w:tcPr>
            <w:tcW w:w="1015" w:type="pct"/>
            <w:noWrap/>
            <w:hideMark/>
          </w:tcPr>
          <w:p w14:paraId="17A6459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2015</w:t>
            </w:r>
          </w:p>
        </w:tc>
        <w:tc>
          <w:tcPr>
            <w:tcW w:w="870" w:type="pct"/>
            <w:noWrap/>
            <w:hideMark/>
          </w:tcPr>
          <w:p w14:paraId="60C87344" w14:textId="77777777" w:rsidR="004E52F3" w:rsidRPr="00302401" w:rsidRDefault="00A9551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w:t>
            </w:r>
            <w:r w:rsidR="004E52F3" w:rsidRPr="00302401">
              <w:rPr>
                <w:rFonts w:ascii="Nyala" w:hAnsi="Nyala" w:cs="Times New Roman"/>
              </w:rPr>
              <w:t>020</w:t>
            </w:r>
          </w:p>
        </w:tc>
        <w:tc>
          <w:tcPr>
            <w:tcW w:w="943" w:type="pct"/>
            <w:noWrap/>
            <w:hideMark/>
          </w:tcPr>
          <w:p w14:paraId="04FAE780"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2015</w:t>
            </w:r>
          </w:p>
        </w:tc>
        <w:tc>
          <w:tcPr>
            <w:tcW w:w="797" w:type="pct"/>
            <w:noWrap/>
            <w:hideMark/>
          </w:tcPr>
          <w:p w14:paraId="288FCD4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2020</w:t>
            </w:r>
          </w:p>
        </w:tc>
      </w:tr>
      <w:tr w:rsidR="00A95514" w:rsidRPr="00302401" w14:paraId="413BD7AE"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62B0B6B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Belsk Duży</w:t>
            </w:r>
          </w:p>
        </w:tc>
        <w:tc>
          <w:tcPr>
            <w:tcW w:w="1015" w:type="pct"/>
            <w:noWrap/>
            <w:hideMark/>
          </w:tcPr>
          <w:p w14:paraId="305ECD4C"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93</w:t>
            </w:r>
          </w:p>
        </w:tc>
        <w:tc>
          <w:tcPr>
            <w:tcW w:w="870" w:type="pct"/>
            <w:noWrap/>
            <w:hideMark/>
          </w:tcPr>
          <w:p w14:paraId="3FF69A4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77</w:t>
            </w:r>
          </w:p>
        </w:tc>
        <w:tc>
          <w:tcPr>
            <w:tcW w:w="943" w:type="pct"/>
            <w:noWrap/>
            <w:hideMark/>
          </w:tcPr>
          <w:p w14:paraId="72895C13"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3,8</w:t>
            </w:r>
          </w:p>
        </w:tc>
        <w:tc>
          <w:tcPr>
            <w:tcW w:w="797" w:type="pct"/>
            <w:noWrap/>
            <w:hideMark/>
          </w:tcPr>
          <w:p w14:paraId="1A9E2D48"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2,6</w:t>
            </w:r>
          </w:p>
        </w:tc>
      </w:tr>
      <w:tr w:rsidR="00A95514" w:rsidRPr="00302401" w14:paraId="7E5B203A"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2FCE14B7"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Błędów</w:t>
            </w:r>
          </w:p>
        </w:tc>
        <w:tc>
          <w:tcPr>
            <w:tcW w:w="1015" w:type="pct"/>
            <w:noWrap/>
            <w:hideMark/>
          </w:tcPr>
          <w:p w14:paraId="0FFD768B"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80</w:t>
            </w:r>
          </w:p>
        </w:tc>
        <w:tc>
          <w:tcPr>
            <w:tcW w:w="870" w:type="pct"/>
            <w:noWrap/>
            <w:hideMark/>
          </w:tcPr>
          <w:p w14:paraId="09B95F9B"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83</w:t>
            </w:r>
          </w:p>
        </w:tc>
        <w:tc>
          <w:tcPr>
            <w:tcW w:w="943" w:type="pct"/>
            <w:noWrap/>
            <w:hideMark/>
          </w:tcPr>
          <w:p w14:paraId="27957E20"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2,9</w:t>
            </w:r>
          </w:p>
        </w:tc>
        <w:tc>
          <w:tcPr>
            <w:tcW w:w="797" w:type="pct"/>
            <w:noWrap/>
            <w:hideMark/>
          </w:tcPr>
          <w:p w14:paraId="2D1449A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2,2</w:t>
            </w:r>
          </w:p>
        </w:tc>
      </w:tr>
      <w:tr w:rsidR="00A95514" w:rsidRPr="00302401" w14:paraId="785D39E1"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08F03B9F"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Gielniów</w:t>
            </w:r>
          </w:p>
        </w:tc>
        <w:tc>
          <w:tcPr>
            <w:tcW w:w="1015" w:type="pct"/>
            <w:noWrap/>
            <w:hideMark/>
          </w:tcPr>
          <w:p w14:paraId="032C01A1"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173</w:t>
            </w:r>
          </w:p>
        </w:tc>
        <w:tc>
          <w:tcPr>
            <w:tcW w:w="870" w:type="pct"/>
            <w:noWrap/>
            <w:hideMark/>
          </w:tcPr>
          <w:p w14:paraId="4A47402D"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107</w:t>
            </w:r>
          </w:p>
        </w:tc>
        <w:tc>
          <w:tcPr>
            <w:tcW w:w="943" w:type="pct"/>
            <w:noWrap/>
            <w:hideMark/>
          </w:tcPr>
          <w:p w14:paraId="2A75CB2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12,0</w:t>
            </w:r>
          </w:p>
        </w:tc>
        <w:tc>
          <w:tcPr>
            <w:tcW w:w="797" w:type="pct"/>
            <w:noWrap/>
            <w:hideMark/>
          </w:tcPr>
          <w:p w14:paraId="03FF689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6,6</w:t>
            </w:r>
          </w:p>
        </w:tc>
      </w:tr>
      <w:tr w:rsidR="00A95514" w:rsidRPr="00302401" w14:paraId="0489408E"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2B826DB1"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Klwów</w:t>
            </w:r>
          </w:p>
        </w:tc>
        <w:tc>
          <w:tcPr>
            <w:tcW w:w="1015" w:type="pct"/>
            <w:noWrap/>
            <w:hideMark/>
          </w:tcPr>
          <w:p w14:paraId="45B6EA01"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106</w:t>
            </w:r>
          </w:p>
        </w:tc>
        <w:tc>
          <w:tcPr>
            <w:tcW w:w="870" w:type="pct"/>
            <w:noWrap/>
            <w:hideMark/>
          </w:tcPr>
          <w:p w14:paraId="153C05E0"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97</w:t>
            </w:r>
          </w:p>
        </w:tc>
        <w:tc>
          <w:tcPr>
            <w:tcW w:w="943" w:type="pct"/>
            <w:noWrap/>
            <w:hideMark/>
          </w:tcPr>
          <w:p w14:paraId="3ABA303A"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11,0</w:t>
            </w:r>
          </w:p>
        </w:tc>
        <w:tc>
          <w:tcPr>
            <w:tcW w:w="797" w:type="pct"/>
            <w:noWrap/>
            <w:hideMark/>
          </w:tcPr>
          <w:p w14:paraId="13D8F05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8,1</w:t>
            </w:r>
          </w:p>
        </w:tc>
      </w:tr>
      <w:tr w:rsidR="00A95514" w:rsidRPr="00302401" w14:paraId="5E086B5C"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207E403C"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Mogielnica</w:t>
            </w:r>
          </w:p>
        </w:tc>
        <w:tc>
          <w:tcPr>
            <w:tcW w:w="1015" w:type="pct"/>
            <w:noWrap/>
            <w:hideMark/>
          </w:tcPr>
          <w:p w14:paraId="2672FD90"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204</w:t>
            </w:r>
          </w:p>
        </w:tc>
        <w:tc>
          <w:tcPr>
            <w:tcW w:w="870" w:type="pct"/>
            <w:noWrap/>
            <w:hideMark/>
          </w:tcPr>
          <w:p w14:paraId="247646E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139</w:t>
            </w:r>
          </w:p>
        </w:tc>
        <w:tc>
          <w:tcPr>
            <w:tcW w:w="943" w:type="pct"/>
            <w:noWrap/>
            <w:hideMark/>
          </w:tcPr>
          <w:p w14:paraId="688A80E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6,8</w:t>
            </w:r>
          </w:p>
        </w:tc>
        <w:tc>
          <w:tcPr>
            <w:tcW w:w="797" w:type="pct"/>
            <w:noWrap/>
            <w:hideMark/>
          </w:tcPr>
          <w:p w14:paraId="24800339"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3,8</w:t>
            </w:r>
          </w:p>
        </w:tc>
      </w:tr>
      <w:tr w:rsidR="00A95514" w:rsidRPr="00302401" w14:paraId="2542B78F"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040B9778"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Nowe Miasto nad Pilicą</w:t>
            </w:r>
          </w:p>
        </w:tc>
        <w:tc>
          <w:tcPr>
            <w:tcW w:w="1015" w:type="pct"/>
            <w:noWrap/>
            <w:hideMark/>
          </w:tcPr>
          <w:p w14:paraId="4BBE916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174</w:t>
            </w:r>
          </w:p>
        </w:tc>
        <w:tc>
          <w:tcPr>
            <w:tcW w:w="870" w:type="pct"/>
            <w:noWrap/>
            <w:hideMark/>
          </w:tcPr>
          <w:p w14:paraId="68DD5989"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103</w:t>
            </w:r>
          </w:p>
        </w:tc>
        <w:tc>
          <w:tcPr>
            <w:tcW w:w="943" w:type="pct"/>
            <w:noWrap/>
            <w:hideMark/>
          </w:tcPr>
          <w:p w14:paraId="0EC0C84C"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6,2</w:t>
            </w:r>
          </w:p>
        </w:tc>
        <w:tc>
          <w:tcPr>
            <w:tcW w:w="797" w:type="pct"/>
            <w:noWrap/>
            <w:hideMark/>
          </w:tcPr>
          <w:p w14:paraId="14D0B1D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3,0</w:t>
            </w:r>
          </w:p>
        </w:tc>
      </w:tr>
      <w:tr w:rsidR="00A95514" w:rsidRPr="00302401" w14:paraId="253114D3"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0B889C81"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Odrzywół</w:t>
            </w:r>
          </w:p>
        </w:tc>
        <w:tc>
          <w:tcPr>
            <w:tcW w:w="1015" w:type="pct"/>
            <w:noWrap/>
            <w:hideMark/>
          </w:tcPr>
          <w:p w14:paraId="12E8B32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92</w:t>
            </w:r>
          </w:p>
        </w:tc>
        <w:tc>
          <w:tcPr>
            <w:tcW w:w="870" w:type="pct"/>
            <w:noWrap/>
            <w:hideMark/>
          </w:tcPr>
          <w:p w14:paraId="042D415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50</w:t>
            </w:r>
          </w:p>
        </w:tc>
        <w:tc>
          <w:tcPr>
            <w:tcW w:w="943" w:type="pct"/>
            <w:noWrap/>
            <w:hideMark/>
          </w:tcPr>
          <w:p w14:paraId="5730C1E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8,0</w:t>
            </w:r>
          </w:p>
        </w:tc>
        <w:tc>
          <w:tcPr>
            <w:tcW w:w="797" w:type="pct"/>
            <w:noWrap/>
            <w:hideMark/>
          </w:tcPr>
          <w:p w14:paraId="048CB60F"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4,0</w:t>
            </w:r>
          </w:p>
        </w:tc>
      </w:tr>
      <w:tr w:rsidR="00A95514" w:rsidRPr="00302401" w14:paraId="52B6476C"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66F89F0B"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Pniewy</w:t>
            </w:r>
          </w:p>
        </w:tc>
        <w:tc>
          <w:tcPr>
            <w:tcW w:w="1015" w:type="pct"/>
            <w:noWrap/>
            <w:hideMark/>
          </w:tcPr>
          <w:p w14:paraId="6AFA5245"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125</w:t>
            </w:r>
          </w:p>
        </w:tc>
        <w:tc>
          <w:tcPr>
            <w:tcW w:w="870" w:type="pct"/>
            <w:noWrap/>
            <w:hideMark/>
          </w:tcPr>
          <w:p w14:paraId="203302C6"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84</w:t>
            </w:r>
          </w:p>
        </w:tc>
        <w:tc>
          <w:tcPr>
            <w:tcW w:w="943" w:type="pct"/>
            <w:noWrap/>
            <w:hideMark/>
          </w:tcPr>
          <w:p w14:paraId="5FFE3A5F"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6,8</w:t>
            </w:r>
          </w:p>
        </w:tc>
        <w:tc>
          <w:tcPr>
            <w:tcW w:w="797" w:type="pct"/>
            <w:noWrap/>
            <w:hideMark/>
          </w:tcPr>
          <w:p w14:paraId="3712438D"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3,7</w:t>
            </w:r>
          </w:p>
        </w:tc>
      </w:tr>
      <w:tr w:rsidR="00A95514" w:rsidRPr="00302401" w14:paraId="7F1E55BE"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35DED3D9"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Potworów</w:t>
            </w:r>
          </w:p>
        </w:tc>
        <w:tc>
          <w:tcPr>
            <w:tcW w:w="1015" w:type="pct"/>
            <w:noWrap/>
            <w:hideMark/>
          </w:tcPr>
          <w:p w14:paraId="40720EF6"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116</w:t>
            </w:r>
          </w:p>
        </w:tc>
        <w:tc>
          <w:tcPr>
            <w:tcW w:w="870" w:type="pct"/>
            <w:noWrap/>
            <w:hideMark/>
          </w:tcPr>
          <w:p w14:paraId="72B4D91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46</w:t>
            </w:r>
          </w:p>
        </w:tc>
        <w:tc>
          <w:tcPr>
            <w:tcW w:w="943" w:type="pct"/>
            <w:noWrap/>
            <w:hideMark/>
          </w:tcPr>
          <w:p w14:paraId="1EFA475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10,7</w:t>
            </w:r>
          </w:p>
        </w:tc>
        <w:tc>
          <w:tcPr>
            <w:tcW w:w="797" w:type="pct"/>
            <w:noWrap/>
            <w:hideMark/>
          </w:tcPr>
          <w:p w14:paraId="0290912E"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2,9</w:t>
            </w:r>
          </w:p>
        </w:tc>
      </w:tr>
      <w:tr w:rsidR="00A95514" w:rsidRPr="00302401" w14:paraId="13BAF25A" w14:textId="77777777" w:rsidTr="00774FB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49CC5788"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Rusinów</w:t>
            </w:r>
          </w:p>
        </w:tc>
        <w:tc>
          <w:tcPr>
            <w:tcW w:w="1015" w:type="pct"/>
            <w:noWrap/>
            <w:hideMark/>
          </w:tcPr>
          <w:p w14:paraId="3F46D067"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170</w:t>
            </w:r>
          </w:p>
        </w:tc>
        <w:tc>
          <w:tcPr>
            <w:tcW w:w="870" w:type="pct"/>
            <w:noWrap/>
            <w:hideMark/>
          </w:tcPr>
          <w:p w14:paraId="1AB5CAA6"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81</w:t>
            </w:r>
          </w:p>
        </w:tc>
        <w:tc>
          <w:tcPr>
            <w:tcW w:w="943" w:type="pct"/>
            <w:noWrap/>
            <w:hideMark/>
          </w:tcPr>
          <w:p w14:paraId="4B2C03DE"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14,7</w:t>
            </w:r>
          </w:p>
        </w:tc>
        <w:tc>
          <w:tcPr>
            <w:tcW w:w="797" w:type="pct"/>
            <w:noWrap/>
            <w:hideMark/>
          </w:tcPr>
          <w:p w14:paraId="729D3303" w14:textId="77777777" w:rsidR="004E52F3" w:rsidRPr="00302401" w:rsidRDefault="004E52F3"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6,0</w:t>
            </w:r>
          </w:p>
        </w:tc>
      </w:tr>
      <w:tr w:rsidR="00A95514" w:rsidRPr="00302401" w14:paraId="23381C1B" w14:textId="77777777" w:rsidTr="00774FBF">
        <w:trPr>
          <w:trHeight w:val="300"/>
          <w:jc w:val="center"/>
        </w:trPr>
        <w:tc>
          <w:tcPr>
            <w:cnfStyle w:val="001000000000" w:firstRow="0" w:lastRow="0" w:firstColumn="1" w:lastColumn="0" w:oddVBand="0" w:evenVBand="0" w:oddHBand="0" w:evenHBand="0" w:firstRowFirstColumn="0" w:firstRowLastColumn="0" w:lastRowFirstColumn="0" w:lastRowLastColumn="0"/>
            <w:tcW w:w="1375" w:type="pct"/>
            <w:noWrap/>
            <w:hideMark/>
          </w:tcPr>
          <w:p w14:paraId="05F02EB5" w14:textId="77777777" w:rsidR="004E52F3" w:rsidRPr="00302401" w:rsidRDefault="004E52F3" w:rsidP="00302401">
            <w:pPr>
              <w:spacing w:line="283" w:lineRule="auto"/>
              <w:rPr>
                <w:rFonts w:ascii="Nyala" w:hAnsi="Nyala" w:cs="Times New Roman"/>
                <w:b w:val="0"/>
                <w:bCs w:val="0"/>
                <w:color w:val="auto"/>
              </w:rPr>
            </w:pPr>
            <w:r w:rsidRPr="00302401">
              <w:rPr>
                <w:rFonts w:ascii="Nyala" w:hAnsi="Nyala" w:cs="Times New Roman"/>
                <w:b w:val="0"/>
                <w:bCs w:val="0"/>
                <w:color w:val="auto"/>
              </w:rPr>
              <w:t>Średnia z obszaru LGD</w:t>
            </w:r>
          </w:p>
        </w:tc>
        <w:tc>
          <w:tcPr>
            <w:tcW w:w="1015" w:type="pct"/>
            <w:noWrap/>
            <w:hideMark/>
          </w:tcPr>
          <w:p w14:paraId="6A3C7838"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133,3</w:t>
            </w:r>
          </w:p>
        </w:tc>
        <w:tc>
          <w:tcPr>
            <w:tcW w:w="870" w:type="pct"/>
            <w:noWrap/>
            <w:hideMark/>
          </w:tcPr>
          <w:p w14:paraId="2CDCEB77"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87</w:t>
            </w:r>
          </w:p>
        </w:tc>
        <w:tc>
          <w:tcPr>
            <w:tcW w:w="943" w:type="pct"/>
            <w:noWrap/>
            <w:hideMark/>
          </w:tcPr>
          <w:p w14:paraId="3241F605"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8,3</w:t>
            </w:r>
          </w:p>
        </w:tc>
        <w:tc>
          <w:tcPr>
            <w:tcW w:w="797" w:type="pct"/>
            <w:noWrap/>
            <w:hideMark/>
          </w:tcPr>
          <w:p w14:paraId="2787E3BA" w14:textId="77777777" w:rsidR="004E52F3" w:rsidRPr="00302401" w:rsidRDefault="004E52F3"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4,3</w:t>
            </w:r>
          </w:p>
        </w:tc>
      </w:tr>
    </w:tbl>
    <w:p w14:paraId="3A9B00DD" w14:textId="77777777" w:rsidR="004E52F3" w:rsidRPr="00302401" w:rsidRDefault="004E52F3" w:rsidP="00302401">
      <w:pPr>
        <w:spacing w:line="283" w:lineRule="auto"/>
        <w:jc w:val="center"/>
        <w:rPr>
          <w:rFonts w:ascii="Nyala" w:eastAsia="Calibri" w:hAnsi="Nyala" w:cs="Times New Roman"/>
          <w:kern w:val="0"/>
          <w:sz w:val="22"/>
          <w14:ligatures w14:val="none"/>
        </w:rPr>
      </w:pPr>
      <w:r w:rsidRPr="00302401">
        <w:rPr>
          <w:rFonts w:ascii="Nyala" w:eastAsia="Calibri" w:hAnsi="Nyala" w:cs="Times New Roman"/>
          <w:kern w:val="0"/>
          <w:sz w:val="22"/>
          <w14:ligatures w14:val="none"/>
        </w:rPr>
        <w:t>Źródło: GUS, Bank Danych Lokalnych</w:t>
      </w:r>
    </w:p>
    <w:p w14:paraId="677CFBF2" w14:textId="77777777" w:rsidR="00A95514" w:rsidRPr="00302401" w:rsidRDefault="00A95514" w:rsidP="00302401">
      <w:pPr>
        <w:spacing w:line="283" w:lineRule="auto"/>
        <w:rPr>
          <w:rFonts w:ascii="Nyala" w:eastAsia="Calibri" w:hAnsi="Nyala" w:cs="Times New Roman"/>
          <w:kern w:val="0"/>
          <w:sz w:val="22"/>
          <w14:ligatures w14:val="none"/>
        </w:rPr>
      </w:pPr>
    </w:p>
    <w:p w14:paraId="40DA4EB4" w14:textId="5C30E415" w:rsidR="004E52F3" w:rsidRPr="00302401" w:rsidRDefault="004E52F3" w:rsidP="00302401">
      <w:pPr>
        <w:pStyle w:val="Nagwek11"/>
        <w:numPr>
          <w:ilvl w:val="0"/>
          <w:numId w:val="23"/>
        </w:numPr>
        <w:spacing w:before="0" w:line="283" w:lineRule="auto"/>
        <w:rPr>
          <w:rFonts w:ascii="Nyala" w:eastAsia="Calibri" w:hAnsi="Nyala"/>
          <w:b/>
          <w:sz w:val="22"/>
          <w:szCs w:val="22"/>
        </w:rPr>
      </w:pPr>
      <w:bookmarkStart w:id="33" w:name="_Toc136967262"/>
      <w:r w:rsidRPr="00302401">
        <w:rPr>
          <w:rFonts w:ascii="Nyala" w:eastAsia="Calibri" w:hAnsi="Nyala"/>
          <w:b/>
          <w:sz w:val="22"/>
          <w:szCs w:val="22"/>
        </w:rPr>
        <w:t>Dziedzictwo kulturowe / zabytki</w:t>
      </w:r>
      <w:bookmarkEnd w:id="33"/>
    </w:p>
    <w:p w14:paraId="2AE565DC" w14:textId="77777777" w:rsidR="00F40F11" w:rsidRDefault="00F40F11" w:rsidP="00302401">
      <w:pPr>
        <w:spacing w:line="283" w:lineRule="auto"/>
        <w:ind w:firstLine="360"/>
        <w:jc w:val="both"/>
        <w:rPr>
          <w:rFonts w:ascii="Nyala" w:eastAsia="Times New Roman" w:hAnsi="Nyala" w:cs="Times New Roman"/>
          <w:kern w:val="0"/>
          <w:sz w:val="22"/>
          <w14:ligatures w14:val="none"/>
        </w:rPr>
      </w:pPr>
    </w:p>
    <w:p w14:paraId="120A166D" w14:textId="6C52431B" w:rsidR="004E52F3" w:rsidRPr="00302401" w:rsidRDefault="004E52F3" w:rsidP="00302401">
      <w:pPr>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Kultura pojmowana jako nasze dziedzictwo materialne, duchowe odgrywa ogromną role w życiu, każdego człowieka. To ona kształtuje naszą wrażliwość, duchowość, to ona wychowuje pokolenia. Jej znaczenie jest nie do przecenienia. Jest</w:t>
      </w:r>
      <w:r w:rsidR="007C082C"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jednym z czynników decydujących bardzo silnie o sposobie jego funkcjonowania</w:t>
      </w:r>
      <w:r w:rsidR="00774FBF"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w życiu zawodowym i prywatnym. Region zaś jest rzeczywistością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zakorzeniającą</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człowieka w bliskiej mu kulturze i terytorium, a tym samym daje mu poczucie bycia u siebie i bycia sobą, co wpływa na zrozumienie przez niego obowiązków i zadań. Poznawanie kultury regionalnej wpływa na kształtowanie tożsamości pluralistycznej, która polega na tym, że człowiek poznając siebie, zakotwiczenie we własnej społeczności i kulturze, uczy się trafniej odczytywać i interpretować zachowanie innych, uczy się szanować ich odmienność.</w:t>
      </w:r>
    </w:p>
    <w:p w14:paraId="280B0E91" w14:textId="0E0CD7D4" w:rsidR="004E52F3" w:rsidRPr="00302401" w:rsidRDefault="004E52F3" w:rsidP="00302401">
      <w:pPr>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Okresy świetności sakralnych, jak i licznych dworów i pałacyków, bujnego rozkwitu regionu i czasu tragicznych wydarzeń przypominają zabytki, których na obszarze LGD zachowało się dość dużo. Obiektami godnymi uwagi są ulokowane na obszarze LGD pałace, parki, kościoły, kaplice.</w:t>
      </w:r>
    </w:p>
    <w:p w14:paraId="4B3AA8A4" w14:textId="1480E238" w:rsidR="009B50A2" w:rsidRPr="00302401" w:rsidRDefault="009B50A2"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Na obszarze znajdują się liczne obiekty sakralne takie jak: kościół parafialny pw. św. Floriana w Mogielnicy, wybudowany w XIX w.; kościół drewniany pw. św. Trójcy w Mogielnicy, wybudowany w XVII w.; kościół parafialny pw. Wszystkich Świętych w Michałowicach z przełomu XVIII/XIX w.; cmentarz żydowski przy Al. Armii Krajowej, powstał na przełomie XVIII/XIX w.; kościoły drewniane (Łęgonice i Waliska); zabytkowe kościoły murowane (Nowe Miasto, Żdżary i Nowe Łęgonice); kompleks klasztorny w Nowym Mieście, wybudowany w latach 1765-1786 w stylu barokowym; zespół kościelny w Gielniowie; kościół parafialny pw. Najświętszego Serca Jezusowego w miejscowości Sady Kolonia; kościół parafialny pw. św. Macieja Apostoła </w:t>
      </w:r>
      <w:r w:rsidR="00774FB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w Klwowie z XV w., zbudowany około 1491 </w:t>
      </w:r>
      <w:r w:rsidR="00012347" w:rsidRPr="00302401">
        <w:rPr>
          <w:rFonts w:ascii="Nyala" w:eastAsia="Times New Roman" w:hAnsi="Nyala" w:cs="Times New Roman"/>
          <w:color w:val="000000"/>
          <w:kern w:val="0"/>
          <w:sz w:val="22"/>
          <w14:ligatures w14:val="none"/>
        </w:rPr>
        <w:t>r.</w:t>
      </w:r>
      <w:r w:rsidRPr="00302401">
        <w:rPr>
          <w:rFonts w:ascii="Nyala" w:eastAsia="Times New Roman" w:hAnsi="Nyala" w:cs="Times New Roman"/>
          <w:color w:val="000000"/>
          <w:kern w:val="0"/>
          <w:sz w:val="22"/>
          <w14:ligatures w14:val="none"/>
        </w:rPr>
        <w:t>, obiekt murowany z cegły i kamienia w stylu gotyckim, przebudowany na przełomie XIX i XX w.; kościół parafialny pw. św. Marii Magdaleny w miejscowości Łęgonice Małe z XVIII w.; budy</w:t>
      </w:r>
      <w:r w:rsidR="00C2232B" w:rsidRPr="00302401">
        <w:rPr>
          <w:rFonts w:ascii="Nyala" w:eastAsia="Times New Roman" w:hAnsi="Nyala" w:cs="Times New Roman"/>
          <w:color w:val="000000"/>
          <w:kern w:val="0"/>
          <w:sz w:val="22"/>
          <w14:ligatures w14:val="none"/>
        </w:rPr>
        <w:t>nek plebani w Odrzywole z</w:t>
      </w:r>
      <w:r w:rsidR="003779E4" w:rsidRPr="00302401">
        <w:rPr>
          <w:rFonts w:ascii="Nyala" w:eastAsia="Times New Roman" w:hAnsi="Nyala" w:cs="Times New Roman"/>
          <w:color w:val="000000"/>
          <w:kern w:val="0"/>
          <w:sz w:val="22"/>
          <w14:ligatures w14:val="none"/>
        </w:rPr>
        <w:t xml:space="preserve"> </w:t>
      </w:r>
      <w:r w:rsidR="00C2232B" w:rsidRPr="00302401">
        <w:rPr>
          <w:rFonts w:ascii="Nyala" w:eastAsia="Times New Roman" w:hAnsi="Nyala" w:cs="Times New Roman"/>
          <w:color w:val="000000"/>
          <w:kern w:val="0"/>
          <w:sz w:val="22"/>
          <w14:ligatures w14:val="none"/>
        </w:rPr>
        <w:t xml:space="preserve">XVII Iw.; </w:t>
      </w:r>
      <w:r w:rsidRPr="00302401">
        <w:rPr>
          <w:rFonts w:ascii="Nyala" w:eastAsia="Times New Roman" w:hAnsi="Nyala" w:cs="Times New Roman"/>
          <w:color w:val="000000"/>
          <w:kern w:val="0"/>
          <w:sz w:val="22"/>
          <w14:ligatures w14:val="none"/>
        </w:rPr>
        <w:t>kościół w Odrzywole z przełomu XIX-XX w.; kaplica pw. św. Teresy w miejsco</w:t>
      </w:r>
      <w:r w:rsidR="00C2232B" w:rsidRPr="00302401">
        <w:rPr>
          <w:rFonts w:ascii="Nyala" w:eastAsia="Times New Roman" w:hAnsi="Nyala" w:cs="Times New Roman"/>
          <w:color w:val="000000"/>
          <w:kern w:val="0"/>
          <w:sz w:val="22"/>
          <w14:ligatures w14:val="none"/>
        </w:rPr>
        <w:t xml:space="preserve">wości Ossa z XVIII w. kaplica z XVIII </w:t>
      </w:r>
      <w:r w:rsidRPr="00302401">
        <w:rPr>
          <w:rFonts w:ascii="Nyala" w:eastAsia="Times New Roman" w:hAnsi="Nyala" w:cs="Times New Roman"/>
          <w:color w:val="000000"/>
          <w:kern w:val="0"/>
          <w:sz w:val="22"/>
          <w14:ligatures w14:val="none"/>
        </w:rPr>
        <w:t xml:space="preserve">w. w miejscowości Kolonia Rdzuchów; kościół parafialny pw. św. Doroty z XIX w. w Potworowie; kościół parafialny pw. św. Andrzeja w Nieznamierowicach z XX w.; cmentarz katolicki w Nieznamierowicach; cmentarz katolicki </w:t>
      </w:r>
      <w:r w:rsidR="00774FB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w Rusinowie; cmentarz katolicki w Gałkach – nie funkcjonuje, a najstarsza wzmianka pochodzi z I-ej połowy XIV w. oraz Sanktuarium Matki Boskiej w Lewiczynie. </w:t>
      </w:r>
    </w:p>
    <w:p w14:paraId="24647EDC" w14:textId="4CAB2578" w:rsidR="009B50A2" w:rsidRPr="00302401" w:rsidRDefault="009B50A2"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Teren LGD bogaty jest także w zespoły pałacowe, do których należą: zespół pałacowo-parkowy w Nowym Mieście nad Pilicą z XVIII w.; zespół pałacowo-parkowy w Gostomi z ok. XIV w.; zespół pałacowo-parkowy w Łęgonicach z XIX w.; zespół </w:t>
      </w:r>
      <w:r w:rsidRPr="00302401">
        <w:rPr>
          <w:rFonts w:ascii="Nyala" w:eastAsia="Times New Roman" w:hAnsi="Nyala" w:cs="Times New Roman"/>
          <w:color w:val="000000"/>
          <w:kern w:val="0"/>
          <w:sz w:val="22"/>
          <w14:ligatures w14:val="none"/>
        </w:rPr>
        <w:lastRenderedPageBreak/>
        <w:t>pałacowo-parkowy w Świdnie w skład wchodzą: pałac, stróżówka, oraz park; obiekt XIX wieczny; zespół dworsko-parkowy w Ślepowoli, wybudowany ok. poł. XVIII w.; pałac w Tomczycach, wzniesiony około połowy XIX w., późno klasycystyczny; pałac w miejscowości Kozietuły, powstał prawdopodobnie na początku lat siedemdziesiątych XIX w.; zespół pałacowo-parkowy (pow. 5,0 ha) w Rusinowie z XVIII w.; XVIII –wieczny pałac – obecnie siedziba Specjalnego Ośrodka Szkolno</w:t>
      </w:r>
      <w:r w:rsidR="004237D8" w:rsidRPr="00302401">
        <w:rPr>
          <w:rFonts w:ascii="Nyala" w:eastAsia="Times New Roman" w:hAnsi="Nyala" w:cs="Times New Roman"/>
          <w:color w:val="000000"/>
          <w:kern w:val="0"/>
          <w:sz w:val="22"/>
          <w14:ligatures w14:val="none"/>
        </w:rPr>
        <w:t>-</w:t>
      </w:r>
      <w:r w:rsidRPr="00302401">
        <w:rPr>
          <w:rFonts w:ascii="Nyala" w:eastAsia="Times New Roman" w:hAnsi="Nyala" w:cs="Times New Roman"/>
          <w:color w:val="000000"/>
          <w:kern w:val="0"/>
          <w:sz w:val="22"/>
          <w14:ligatures w14:val="none"/>
        </w:rPr>
        <w:t xml:space="preserve">Wychowawczego </w:t>
      </w:r>
      <w:r w:rsidR="00A5630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w Jurkach; neobarokowy pałac w Osieczku; zespół pałacowo-parkowy z XVIII w. w Błędowie (park o pow. 10,7 ha z pałacem </w:t>
      </w:r>
      <w:r w:rsidR="00A5630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i okazałym i unikalnym drzewostanem); zespół dworsko-pałacowy w Dańkowie o pow. 4,55 ha z wartościowym drzewostanem; zespół dworsko-parkowy z XVIII-XIX w. w Machnatce.</w:t>
      </w:r>
    </w:p>
    <w:p w14:paraId="3E638B40" w14:textId="482F0B22" w:rsidR="009B50A2" w:rsidRPr="00302401" w:rsidRDefault="009B50A2"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Ogromny potencjał stanowią także liczne parki: XIX wieczne parki wiejskie w gminie Gielniów: w Gielniowie (pow. 0,95 ha) oraz we wsiach Wywóz i Kotfin; park wiejski w Klwowie; park dworski w </w:t>
      </w:r>
      <w:proofErr w:type="spellStart"/>
      <w:r w:rsidRPr="00302401">
        <w:rPr>
          <w:rFonts w:ascii="Nyala" w:eastAsia="Times New Roman" w:hAnsi="Nyala" w:cs="Times New Roman"/>
          <w:color w:val="000000"/>
          <w:kern w:val="0"/>
          <w:sz w:val="22"/>
          <w14:ligatures w14:val="none"/>
        </w:rPr>
        <w:t>Sulgostowie</w:t>
      </w:r>
      <w:proofErr w:type="spellEnd"/>
      <w:r w:rsidRPr="00302401">
        <w:rPr>
          <w:rFonts w:ascii="Nyala" w:eastAsia="Times New Roman" w:hAnsi="Nyala" w:cs="Times New Roman"/>
          <w:color w:val="000000"/>
          <w:kern w:val="0"/>
          <w:sz w:val="22"/>
          <w14:ligatures w14:val="none"/>
        </w:rPr>
        <w:t xml:space="preserve"> (gm. Klwów) z pozostałościami dawnego grodziska średniowiecznego (ruiny zamku, zabudowania podworskie); park wiejski w Rdzuchowie (gm. Potworów) </w:t>
      </w:r>
      <w:r w:rsidR="00A5630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o pow. 3,78 ha z zabudowaniami podworskimi w </w:t>
      </w:r>
      <w:r w:rsidR="007E3B14" w:rsidRPr="00302401">
        <w:rPr>
          <w:rFonts w:ascii="Nyala" w:eastAsia="Times New Roman" w:hAnsi="Nyala" w:cs="Times New Roman"/>
          <w:color w:val="000000"/>
          <w:kern w:val="0"/>
          <w:sz w:val="22"/>
          <w14:ligatures w14:val="none"/>
        </w:rPr>
        <w:t>Dylewie;</w:t>
      </w:r>
      <w:r w:rsidRPr="00302401">
        <w:rPr>
          <w:rFonts w:ascii="Nyala" w:eastAsia="Times New Roman" w:hAnsi="Nyala" w:cs="Times New Roman"/>
          <w:color w:val="000000"/>
          <w:kern w:val="0"/>
          <w:sz w:val="22"/>
          <w14:ligatures w14:val="none"/>
        </w:rPr>
        <w:t xml:space="preserve"> park zabytkowy z XVIII w. w Potworowie; Park Krajobrazowy </w:t>
      </w:r>
      <w:r w:rsidR="00A5630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w Wilkowie. </w:t>
      </w:r>
    </w:p>
    <w:p w14:paraId="0BE1DB1D" w14:textId="450914F4" w:rsidR="004E52F3" w:rsidRPr="00302401" w:rsidRDefault="009B50A2" w:rsidP="00302401">
      <w:pPr>
        <w:spacing w:line="283" w:lineRule="auto"/>
        <w:ind w:firstLine="284"/>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W związku z tym, że większość gmin swoją historią sięga początków średniowiecza, na ich terenie wciąż odnaleźć można pozostałości życia codziennego mieszkańców poprzednich stuleci: strażnica pożarowa w Mogielnicy; ratusz w pierzei rynku miasta Mogielnica, z końca XVIII w. według projektu Szymona Bogumiła </w:t>
      </w:r>
      <w:proofErr w:type="spellStart"/>
      <w:r w:rsidRPr="00302401">
        <w:rPr>
          <w:rFonts w:ascii="Nyala" w:eastAsia="Times New Roman" w:hAnsi="Nyala" w:cs="Times New Roman"/>
          <w:color w:val="000000"/>
          <w:kern w:val="0"/>
          <w:sz w:val="22"/>
          <w14:ligatures w14:val="none"/>
        </w:rPr>
        <w:t>Zuga</w:t>
      </w:r>
      <w:proofErr w:type="spellEnd"/>
      <w:r w:rsidRPr="00302401">
        <w:rPr>
          <w:rFonts w:ascii="Nyala" w:eastAsia="Times New Roman" w:hAnsi="Nyala" w:cs="Times New Roman"/>
          <w:color w:val="000000"/>
          <w:kern w:val="0"/>
          <w:sz w:val="22"/>
          <w14:ligatures w14:val="none"/>
        </w:rPr>
        <w:t xml:space="preserve">; grodzisko wczesnośredniowieczne w Klwowie, obiekt wybudowany w dwóch fazach: w pierwszej – niewielki gródek datowany na XIII w., w drugiej - dwór obronny powstały na przełomie XVI i XVII w.; osada i cmentarzysko w miejscowości Brzeski datowane na I-III w., zachowane groby i fragmenty bruku kamiennego; w osadzie pozostałość dwóch pieców, jamy gospodarcze typu mieszkalnego; budynek karczmy z XIX w. </w:t>
      </w:r>
      <w:r w:rsidR="00774FBF"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w Potworowie; zagroda w miejscowości Zychorzyn z XX w.; resztki założenia układu osadniczego wsi Potworów; historyczne założenie urbanistyczno-architektoniczne Gielniowa oraz młyn wodny </w:t>
      </w:r>
      <w:proofErr w:type="spellStart"/>
      <w:r w:rsidRPr="00302401">
        <w:rPr>
          <w:rFonts w:ascii="Nyala" w:eastAsia="Times New Roman" w:hAnsi="Nyala" w:cs="Times New Roman"/>
          <w:color w:val="000000"/>
          <w:kern w:val="0"/>
          <w:sz w:val="22"/>
          <w14:ligatures w14:val="none"/>
        </w:rPr>
        <w:t>Bratyszów</w:t>
      </w:r>
      <w:proofErr w:type="spellEnd"/>
      <w:r w:rsidRPr="00302401">
        <w:rPr>
          <w:rFonts w:ascii="Nyala" w:eastAsia="Times New Roman" w:hAnsi="Nyala" w:cs="Times New Roman"/>
          <w:color w:val="000000"/>
          <w:kern w:val="0"/>
          <w:sz w:val="22"/>
          <w14:ligatures w14:val="none"/>
        </w:rPr>
        <w:t xml:space="preserve"> w Przęsławicach.</w:t>
      </w:r>
    </w:p>
    <w:p w14:paraId="729F983C" w14:textId="77777777" w:rsidR="00A95514" w:rsidRPr="00302401" w:rsidRDefault="00A95514" w:rsidP="00302401">
      <w:pPr>
        <w:spacing w:line="283" w:lineRule="auto"/>
        <w:ind w:firstLine="284"/>
        <w:jc w:val="both"/>
        <w:rPr>
          <w:rFonts w:ascii="Nyala" w:eastAsia="Times New Roman" w:hAnsi="Nyala" w:cs="Times New Roman"/>
          <w:b/>
          <w:color w:val="000000"/>
          <w:kern w:val="0"/>
          <w:sz w:val="22"/>
          <w14:ligatures w14:val="none"/>
        </w:rPr>
      </w:pPr>
    </w:p>
    <w:p w14:paraId="6FA0388B" w14:textId="4DF132FA" w:rsidR="004E52F3" w:rsidRPr="00302401" w:rsidRDefault="004E52F3" w:rsidP="00302401">
      <w:pPr>
        <w:pStyle w:val="Nagwek1"/>
        <w:numPr>
          <w:ilvl w:val="0"/>
          <w:numId w:val="23"/>
        </w:numPr>
        <w:spacing w:before="0" w:line="283" w:lineRule="auto"/>
        <w:rPr>
          <w:rFonts w:ascii="Nyala" w:eastAsia="Calibri" w:hAnsi="Nyala"/>
          <w:b/>
          <w:sz w:val="22"/>
          <w:szCs w:val="22"/>
        </w:rPr>
      </w:pPr>
      <w:bookmarkStart w:id="34" w:name="_Toc136967263"/>
      <w:r w:rsidRPr="00302401">
        <w:rPr>
          <w:rFonts w:ascii="Nyala" w:eastAsia="Calibri" w:hAnsi="Nyala"/>
          <w:b/>
          <w:sz w:val="22"/>
          <w:szCs w:val="22"/>
        </w:rPr>
        <w:t>Obszary atrakcyjne turystycznie</w:t>
      </w:r>
      <w:bookmarkEnd w:id="34"/>
    </w:p>
    <w:p w14:paraId="70A62B59" w14:textId="01EE30BB" w:rsidR="004E52F3" w:rsidRPr="00302401" w:rsidRDefault="004E52F3" w:rsidP="00302401">
      <w:pPr>
        <w:spacing w:line="283" w:lineRule="auto"/>
        <w:ind w:firstLine="360"/>
        <w:jc w:val="both"/>
        <w:rPr>
          <w:rFonts w:ascii="Nyala" w:eastAsia="Times New Roman" w:hAnsi="Nyala" w:cs="Times New Roman"/>
          <w:b/>
          <w:bCs/>
          <w:kern w:val="0"/>
          <w:sz w:val="22"/>
          <w14:ligatures w14:val="none"/>
        </w:rPr>
      </w:pPr>
      <w:r w:rsidRPr="00302401">
        <w:rPr>
          <w:rFonts w:ascii="Nyala" w:eastAsia="Times New Roman" w:hAnsi="Nyala" w:cs="Times New Roman"/>
          <w:kern w:val="0"/>
          <w:sz w:val="22"/>
          <w14:ligatures w14:val="none"/>
        </w:rPr>
        <w:t>Dzięki wykorzystaniu funduszy unijnych, środków krajowych oraz nakładów własnych poprawiono stan infrastruktury drogowej i technicznej, turystyczno-sportowo-rekreacyjnej oraz wodno-ściekowej. Dąży się do pobudzenia aktywności turystycznej.</w:t>
      </w:r>
    </w:p>
    <w:p w14:paraId="31D9E31A" w14:textId="0875A9FD"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Głównymi obszarami atrakcyjności turystycznej obszaru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są rezerwaty przyrody zlokalizowane </w:t>
      </w:r>
      <w:r w:rsidR="00774FBF"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w gminach Belsk Duży, Pniewy. Na terenie powiatu Grójeckiego znajduje się szereg obiektów wpisanych do rejestru zabytków, są to obiekty sakralne, zespoły dworsko – parkowe i pałacowo – parkowe, zabytki przemysłowe, pozostałe zabytki architektury, parki, cmentarze i stanowiska archeologiczne.</w:t>
      </w:r>
    </w:p>
    <w:p w14:paraId="0EEA3A55" w14:textId="518EAA59"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Obszar objęty LSR Stowarzyszenia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położony jest w obrębie Nizin Środkowopolskich i </w:t>
      </w:r>
      <w:proofErr w:type="spellStart"/>
      <w:r w:rsidRPr="00302401">
        <w:rPr>
          <w:rFonts w:ascii="Nyala" w:eastAsia="Times New Roman" w:hAnsi="Nyala" w:cs="Times New Roman"/>
          <w:kern w:val="0"/>
          <w:sz w:val="22"/>
          <w14:ligatures w14:val="none"/>
        </w:rPr>
        <w:t>mezoregionu</w:t>
      </w:r>
      <w:proofErr w:type="spellEnd"/>
      <w:r w:rsidRPr="00302401">
        <w:rPr>
          <w:rFonts w:ascii="Nyala" w:eastAsia="Times New Roman" w:hAnsi="Nyala" w:cs="Times New Roman"/>
          <w:kern w:val="0"/>
          <w:sz w:val="22"/>
          <w14:ligatures w14:val="none"/>
        </w:rPr>
        <w:t xml:space="preserve"> Równiny Radomskiej, Równiny Kozienickiej i Doliny Białobrzeskiej, Wysoczyzny Rawskiej i Równiny Warszawskiej. Teren LSR graniczy z województwem łódzkim i świętokrzyskim. Ukształtowanie terenu charakteryzują pofałdowania z wyraźnymi wzniesieniami (pozostałość po epoce lodowcowej). Lesistość obszaru wynosi 19,4%, a większość zalesionych terenów znajduje się pod nadzorem Nadleśnictwa Przysucha oraz Nadleśnictwa Grójec. Lasy te charakteryzują się podobnym drzewostanem, </w:t>
      </w:r>
      <w:r w:rsidR="00A5630F"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z przewagą sosny i brzozy.</w:t>
      </w:r>
    </w:p>
    <w:p w14:paraId="4ACC9935"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Największą i najważniejszą rzeką, która ma swój bieg na terenie LGD, jest rzeka Pilica. Wzdłuż niej skupia się wiele atrakcji turystycznych regionu – wytyczone są szlaki rowerowe oraz wodne (liczne spływy kajakowe). Wokół Pilicy skupione są również obszary chronione Natura 2000. Pozostałe rzeki na terenie objętym LSR to typowo nizinne, nieduże cieki wodne, tworzące liczne zakola i zatoki z łachami piachu. Rzeki są niewielkie, ale bardzo malowniczo położone. Przecinają pola i łąki, silnie meandrując. Na terenie LGD brak jest dużych jezior, ale na całym obszarze występują różne zbiorniki wodne, głównie stawy hodowlane, które pełnią funkcje gospodarcze i rekreacyjne.</w:t>
      </w:r>
    </w:p>
    <w:p w14:paraId="261E674A" w14:textId="77777777" w:rsidR="005E656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Przyroda należy do jednych z ważniejszych bogactw obszaru LGD i może stanowić czynnik stymulujący rozwój. Na obszarze objętym </w:t>
      </w:r>
      <w:r w:rsidR="008E7EFC" w:rsidRPr="00302401">
        <w:rPr>
          <w:rFonts w:ascii="Nyala" w:eastAsia="Times New Roman" w:hAnsi="Nyala" w:cs="Times New Roman"/>
          <w:kern w:val="0"/>
          <w:sz w:val="22"/>
          <w14:ligatures w14:val="none"/>
        </w:rPr>
        <w:t xml:space="preserve">LSR </w:t>
      </w:r>
      <w:r w:rsidRPr="00302401">
        <w:rPr>
          <w:rFonts w:ascii="Nyala" w:eastAsia="Times New Roman" w:hAnsi="Nyala" w:cs="Times New Roman"/>
          <w:kern w:val="0"/>
          <w:sz w:val="22"/>
          <w14:ligatures w14:val="none"/>
        </w:rPr>
        <w:t>występują następujące cenne przyrodnicze formy podlegające dodatkowo ochronie:</w:t>
      </w:r>
    </w:p>
    <w:p w14:paraId="776D3DF9" w14:textId="77777777" w:rsidR="005E6563" w:rsidRPr="00302401" w:rsidRDefault="004E52F3" w:rsidP="00302401">
      <w:pPr>
        <w:pStyle w:val="Akapitzlist"/>
        <w:numPr>
          <w:ilvl w:val="0"/>
          <w:numId w:val="34"/>
        </w:numPr>
        <w:spacing w:after="0" w:line="283" w:lineRule="auto"/>
        <w:contextualSpacing w:val="0"/>
        <w:jc w:val="both"/>
        <w:rPr>
          <w:rFonts w:ascii="Nyala" w:eastAsia="Calibri" w:hAnsi="Nyala" w:cs="Times New Roman"/>
        </w:rPr>
      </w:pPr>
      <w:r w:rsidRPr="00302401">
        <w:rPr>
          <w:rFonts w:ascii="Nyala" w:eastAsia="Times New Roman" w:hAnsi="Nyala" w:cs="Times New Roman"/>
        </w:rPr>
        <w:t xml:space="preserve">Obszar Natura 2000 </w:t>
      </w:r>
      <w:r w:rsidR="00FF6426" w:rsidRPr="00302401">
        <w:rPr>
          <w:rFonts w:ascii="Nyala" w:eastAsia="Times New Roman" w:hAnsi="Nyala" w:cs="Times New Roman"/>
        </w:rPr>
        <w:t>„</w:t>
      </w:r>
      <w:r w:rsidRPr="00302401">
        <w:rPr>
          <w:rFonts w:ascii="Nyala" w:eastAsia="Times New Roman" w:hAnsi="Nyala" w:cs="Times New Roman"/>
        </w:rPr>
        <w:t>Dolina Pilicy</w:t>
      </w:r>
      <w:r w:rsidR="00FF6426" w:rsidRPr="00302401">
        <w:rPr>
          <w:rFonts w:ascii="Nyala" w:eastAsia="Times New Roman" w:hAnsi="Nyala" w:cs="Times New Roman"/>
        </w:rPr>
        <w:t>”</w:t>
      </w:r>
      <w:r w:rsidRPr="00302401">
        <w:rPr>
          <w:rFonts w:ascii="Nyala" w:eastAsia="Times New Roman" w:hAnsi="Nyala" w:cs="Times New Roman"/>
        </w:rPr>
        <w:t>,</w:t>
      </w:r>
    </w:p>
    <w:p w14:paraId="34EF6D39" w14:textId="6DB3811E" w:rsidR="004E52F3" w:rsidRPr="00302401" w:rsidRDefault="004E52F3" w:rsidP="00302401">
      <w:pPr>
        <w:pStyle w:val="Akapitzlist"/>
        <w:numPr>
          <w:ilvl w:val="0"/>
          <w:numId w:val="34"/>
        </w:numPr>
        <w:spacing w:after="0" w:line="283" w:lineRule="auto"/>
        <w:contextualSpacing w:val="0"/>
        <w:jc w:val="both"/>
        <w:rPr>
          <w:rFonts w:ascii="Nyala" w:eastAsia="Calibri" w:hAnsi="Nyala" w:cs="Times New Roman"/>
        </w:rPr>
      </w:pPr>
      <w:r w:rsidRPr="00302401">
        <w:rPr>
          <w:rFonts w:ascii="Nyala" w:eastAsia="Times New Roman" w:hAnsi="Nyala" w:cs="Times New Roman"/>
        </w:rPr>
        <w:t xml:space="preserve">Obszar chronionego krajobrazu </w:t>
      </w:r>
      <w:r w:rsidR="00FF6426" w:rsidRPr="00302401">
        <w:rPr>
          <w:rFonts w:ascii="Nyala" w:eastAsia="Times New Roman" w:hAnsi="Nyala" w:cs="Times New Roman"/>
        </w:rPr>
        <w:t>„</w:t>
      </w:r>
      <w:r w:rsidRPr="00302401">
        <w:rPr>
          <w:rFonts w:ascii="Nyala" w:eastAsia="Times New Roman" w:hAnsi="Nyala" w:cs="Times New Roman"/>
        </w:rPr>
        <w:t>Dolina Pilicy i Drzewiczki</w:t>
      </w:r>
      <w:r w:rsidR="00FF6426" w:rsidRPr="00302401">
        <w:rPr>
          <w:rFonts w:ascii="Nyala" w:eastAsia="Times New Roman" w:hAnsi="Nyala" w:cs="Times New Roman"/>
        </w:rPr>
        <w:t>”</w:t>
      </w:r>
      <w:r w:rsidRPr="00302401">
        <w:rPr>
          <w:rFonts w:ascii="Nyala" w:eastAsia="Times New Roman" w:hAnsi="Nyala" w:cs="Times New Roman"/>
        </w:rPr>
        <w:t xml:space="preserve"> wyróżnia się dużymi walorami przyrodniczo-krajobrazowymi, wynikającymi ze znacznego zróżnicowania cech geomorfologicznych i krajobrazowych terenu. Obszar ten należy do krajowej sieci ECONET Polska. Uwzględniając bogactwo awifauny lęgowej oraz występowanie gatunków rzadkich w skali europejskiej obszar ten został zaliczony do systemu ostoi ptaków o randze europejskiej. Wysokie walory przyrodnicze doliny Pilicy zgodnie z konwencją </w:t>
      </w:r>
      <w:r w:rsidR="00FF6426" w:rsidRPr="00302401">
        <w:rPr>
          <w:rFonts w:ascii="Nyala" w:eastAsia="Times New Roman" w:hAnsi="Nyala" w:cs="Times New Roman"/>
        </w:rPr>
        <w:t>„</w:t>
      </w:r>
      <w:proofErr w:type="spellStart"/>
      <w:r w:rsidRPr="00302401">
        <w:rPr>
          <w:rFonts w:ascii="Nyala" w:eastAsia="Times New Roman" w:hAnsi="Nyala" w:cs="Times New Roman"/>
        </w:rPr>
        <w:t>Ramsar</w:t>
      </w:r>
      <w:proofErr w:type="spellEnd"/>
      <w:r w:rsidR="00FF6426" w:rsidRPr="00302401">
        <w:rPr>
          <w:rFonts w:ascii="Nyala" w:eastAsia="Times New Roman" w:hAnsi="Nyala" w:cs="Times New Roman"/>
        </w:rPr>
        <w:t>”</w:t>
      </w:r>
      <w:r w:rsidRPr="00302401">
        <w:rPr>
          <w:rFonts w:ascii="Nyala" w:eastAsia="Times New Roman" w:hAnsi="Nyala" w:cs="Times New Roman"/>
        </w:rPr>
        <w:t xml:space="preserve"> o obszarach wodno-błotnych predysponują ją do ochrony o znaczeniu międzynarodowym - w związku, z czym nastąpiło jej zgłoszenie do Międzynarodowej Unii Ochrony Przyrody (IUCN).</w:t>
      </w:r>
    </w:p>
    <w:p w14:paraId="603DEF9C" w14:textId="77777777" w:rsidR="004E52F3" w:rsidRPr="00302401" w:rsidRDefault="00273AD4" w:rsidP="00302401">
      <w:pPr>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Obszar LSR </w:t>
      </w:r>
      <w:r w:rsidR="004E52F3" w:rsidRPr="00302401">
        <w:rPr>
          <w:rFonts w:ascii="Nyala" w:eastAsia="Times New Roman" w:hAnsi="Nyala" w:cs="Times New Roman"/>
          <w:kern w:val="0"/>
          <w:sz w:val="22"/>
          <w14:ligatures w14:val="none"/>
        </w:rPr>
        <w:t>posiada dobre warunki do rozwoju różnych odmian turystyki, szerokie walory przyrodnicze i ciekawy układ rzeczny stanowiący doskonałą bazę do rozwoju walorów turystycznych i rekreacyjnych. Walory przyrodnicze obszaru uzupełnia dziedzictwo kulturalne i historyczne, które wypromowane i wykorzystane we właściwy sposób przyczynia się do rozwoju obszaru.</w:t>
      </w:r>
    </w:p>
    <w:p w14:paraId="431E0D96" w14:textId="3611BA4F" w:rsidR="004E52F3"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lastRenderedPageBreak/>
        <w:t>Na terenie LGD istnieje kilka ośrodków wypoczynkowo – szkoleniowych, np. ośrodek sportowo</w:t>
      </w:r>
      <w:r w:rsidR="003779E4"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wypoczynkowy w Belsku Dużym obejmujący zbiornik wodny z terenem ogólnodostępnym, ośrodek wypoczynkowo – szkoleniowy w Małej Wsi, który znajduje się w odrestaurowanym zespole pałacowo – parkowym i jest jednym z bardziej znaczących i wyróżniających się obiektów tego typu na całym Mazowszu lub ośrodek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Nad Drzewiczką</w:t>
      </w:r>
      <w:r w:rsidR="00FF6426" w:rsidRPr="00302401">
        <w:rPr>
          <w:rFonts w:ascii="Nyala" w:eastAsia="Times New Roman" w:hAnsi="Nyala" w:cs="Times New Roman"/>
          <w:kern w:val="0"/>
          <w:sz w:val="22"/>
          <w14:ligatures w14:val="none"/>
        </w:rPr>
        <w:t>”</w:t>
      </w:r>
      <w:r w:rsidR="00C2232B"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położony w zacisznej wsi Nieznamierowice, gmina Rusinów w bezpośrednim sąsiedztwie rzeki Drzewiczki.</w:t>
      </w:r>
    </w:p>
    <w:p w14:paraId="72FC0C21" w14:textId="6E1EF8FD" w:rsidR="004E52F3"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Niewątpliwie dużym walorem turystycznym są sady o wyróżniającym krajobrazie obszaru LGD, szczególnie atrakcyjne </w:t>
      </w:r>
      <w:r w:rsidR="00774FBF"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 xml:space="preserve">w okresie kwitnienia i owocobrania. Obszar objęty LSR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mimo głównie rolniczego charakteru ma warunki do rozwoju funkcji wypoczynkowej jako miejsce letnich pobytów mieszkańców Warszawy. Przesądza o tym bliskość Warszawy, dobra dostępność komunikacyjna, walory środowiska kulturowego i przyrodniczego.</w:t>
      </w:r>
    </w:p>
    <w:p w14:paraId="4A6A499F" w14:textId="7913227C" w:rsidR="004E52F3"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Jednym ze zdiagnozowanych problemów był słaby dostęp do infrastruktury turystycznej, w tym m.in. infrastruktury noclegowej. </w:t>
      </w:r>
      <w:r w:rsidRPr="00302401">
        <w:rPr>
          <w:rFonts w:ascii="Nyala" w:eastAsia="Calibri" w:hAnsi="Nyala" w:cs="Times New Roman"/>
          <w:kern w:val="0"/>
          <w:sz w:val="22"/>
          <w14:ligatures w14:val="none"/>
        </w:rPr>
        <w:t>Obszar LGD pod tym względem nie przedstawia</w:t>
      </w:r>
      <w:r w:rsidR="00C2232B" w:rsidRPr="00302401">
        <w:rPr>
          <w:rFonts w:ascii="Nyala" w:eastAsia="Calibri" w:hAnsi="Nyala" w:cs="Times New Roman"/>
          <w:kern w:val="0"/>
          <w:sz w:val="22"/>
          <w14:ligatures w14:val="none"/>
        </w:rPr>
        <w:t xml:space="preserve"> się</w:t>
      </w:r>
      <w:r w:rsidRPr="00302401">
        <w:rPr>
          <w:rFonts w:ascii="Nyala" w:eastAsia="Calibri" w:hAnsi="Nyala" w:cs="Times New Roman"/>
          <w:kern w:val="0"/>
          <w:sz w:val="22"/>
          <w14:ligatures w14:val="none"/>
        </w:rPr>
        <w:t xml:space="preserve"> korzystnie. Łącznie na obszarze działania stowarzyszenia na 2021 rok były dostępne 4 całoroczne obiekty noclegowe (w 3 na 10 gmin objętych LSR), które dysponowały 237 miejscami noclegowymi. Z kolei w przypadku miejsc noclegowych udostępnianych w gospodarstwach agroturystycznych, to ofertę w tym zakresie posiada jedna gmina objęta LSR</w:t>
      </w:r>
      <w:r w:rsidR="004237D8" w:rsidRPr="00302401">
        <w:rPr>
          <w:rFonts w:ascii="Nyala" w:eastAsia="Calibri" w:hAnsi="Nyala" w:cs="Times New Roman"/>
          <w:kern w:val="0"/>
          <w:sz w:val="22"/>
          <w14:ligatures w14:val="none"/>
        </w:rPr>
        <w:t xml:space="preserve"> </w:t>
      </w:r>
    </w:p>
    <w:p w14:paraId="43D3A2C2" w14:textId="0574A1FA" w:rsidR="00A95514"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Powyższe badania jednoznacznie wskazują na rosnące zapotrzebowanie na miejsca noclegowe. Rozwój infrastruktury turystycznej a w ślad za tym zwiększenie przychodów i tworzenie nowych miejsc pracy może mieć pozytywny wpływ na zmniejszenie migracji młodych ludzi do miasta oraz na zwiększenie przychodów gospodarstw rolnych.</w:t>
      </w:r>
      <w:r w:rsidR="004237D8" w:rsidRPr="00302401">
        <w:rPr>
          <w:rFonts w:ascii="Nyala" w:eastAsia="Calibri" w:hAnsi="Nyala" w:cs="Times New Roman"/>
          <w:kern w:val="0"/>
          <w:sz w:val="22"/>
          <w14:ligatures w14:val="none"/>
        </w:rPr>
        <w:t xml:space="preserve"> </w:t>
      </w:r>
    </w:p>
    <w:p w14:paraId="7C26EE36" w14:textId="77777777" w:rsidR="00D43144" w:rsidRPr="00302401" w:rsidRDefault="00D43144" w:rsidP="00302401">
      <w:pPr>
        <w:spacing w:line="283" w:lineRule="auto"/>
        <w:ind w:firstLine="284"/>
        <w:jc w:val="both"/>
        <w:rPr>
          <w:rFonts w:ascii="Nyala" w:eastAsia="Calibri" w:hAnsi="Nyala" w:cs="Times New Roman"/>
          <w:kern w:val="0"/>
          <w:sz w:val="22"/>
          <w14:ligatures w14:val="none"/>
        </w:rPr>
      </w:pPr>
    </w:p>
    <w:p w14:paraId="2917C1F9" w14:textId="5F064C89" w:rsidR="004E52F3" w:rsidRPr="00302401" w:rsidRDefault="004E52F3" w:rsidP="00302401">
      <w:pPr>
        <w:pStyle w:val="Nagwek11"/>
        <w:numPr>
          <w:ilvl w:val="0"/>
          <w:numId w:val="23"/>
        </w:numPr>
        <w:spacing w:before="0" w:line="283" w:lineRule="auto"/>
        <w:rPr>
          <w:rFonts w:ascii="Nyala" w:hAnsi="Nyala"/>
          <w:b/>
          <w:sz w:val="22"/>
          <w:szCs w:val="22"/>
        </w:rPr>
      </w:pPr>
      <w:bookmarkStart w:id="35" w:name="_Toc136967264"/>
      <w:r w:rsidRPr="00302401">
        <w:rPr>
          <w:rFonts w:ascii="Nyala" w:hAnsi="Nyala"/>
          <w:b/>
          <w:sz w:val="22"/>
          <w:szCs w:val="22"/>
        </w:rPr>
        <w:t>Obszary wiejskie</w:t>
      </w:r>
      <w:bookmarkEnd w:id="35"/>
    </w:p>
    <w:p w14:paraId="197CA160" w14:textId="77777777" w:rsidR="00F40F11" w:rsidRDefault="00F40F11" w:rsidP="00302401">
      <w:pPr>
        <w:spacing w:line="283" w:lineRule="auto"/>
        <w:ind w:firstLine="360"/>
        <w:jc w:val="both"/>
        <w:rPr>
          <w:rFonts w:ascii="Nyala" w:eastAsia="Calibri" w:hAnsi="Nyala" w:cs="Times New Roman"/>
          <w:kern w:val="0"/>
          <w:sz w:val="22"/>
          <w14:ligatures w14:val="none"/>
        </w:rPr>
      </w:pPr>
    </w:p>
    <w:p w14:paraId="0F792A9A" w14:textId="0D15D442" w:rsidR="004E52F3" w:rsidRPr="00302401" w:rsidRDefault="008E7EFC" w:rsidP="00302401">
      <w:pPr>
        <w:spacing w:line="283" w:lineRule="auto"/>
        <w:ind w:firstLine="360"/>
        <w:jc w:val="both"/>
        <w:rPr>
          <w:rFonts w:ascii="Nyala" w:eastAsia="Times New Roman" w:hAnsi="Nyala" w:cs="Times New Roman"/>
          <w:color w:val="000000"/>
          <w:kern w:val="0"/>
          <w:sz w:val="22"/>
          <w:lang w:eastAsia="pl-PL"/>
          <w14:ligatures w14:val="none"/>
        </w:rPr>
      </w:pPr>
      <w:r w:rsidRPr="00302401">
        <w:rPr>
          <w:rFonts w:ascii="Nyala" w:eastAsia="Calibri" w:hAnsi="Nyala" w:cs="Times New Roman"/>
          <w:kern w:val="0"/>
          <w:sz w:val="22"/>
          <w14:ligatures w14:val="none"/>
        </w:rPr>
        <w:t>LGD</w:t>
      </w:r>
      <w:r w:rsidR="004E52F3" w:rsidRPr="00302401">
        <w:rPr>
          <w:rFonts w:ascii="Nyala" w:eastAsia="Calibri" w:hAnsi="Nyala" w:cs="Times New Roman"/>
          <w:kern w:val="0"/>
          <w:sz w:val="22"/>
          <w14:ligatures w14:val="none"/>
        </w:rPr>
        <w:t xml:space="preserve"> </w:t>
      </w:r>
      <w:r w:rsidR="00FF6426" w:rsidRPr="00302401">
        <w:rPr>
          <w:rFonts w:ascii="Nyala" w:eastAsia="Calibri" w:hAnsi="Nyala" w:cs="Times New Roman"/>
          <w:kern w:val="0"/>
          <w:sz w:val="22"/>
          <w14:ligatures w14:val="none"/>
        </w:rPr>
        <w:t>„</w:t>
      </w:r>
      <w:r w:rsidR="004E52F3"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4E52F3" w:rsidRPr="00302401">
        <w:rPr>
          <w:rFonts w:ascii="Nyala" w:eastAsia="Calibri" w:hAnsi="Nyala" w:cs="Times New Roman"/>
          <w:kern w:val="0"/>
          <w:sz w:val="22"/>
          <w14:ligatures w14:val="none"/>
        </w:rPr>
        <w:t xml:space="preserve"> skupia na swoim obszarze gminy wiejskie i gminy miejsko wiejskie.</w:t>
      </w:r>
      <w:r w:rsidR="00A95514" w:rsidRPr="00302401">
        <w:rPr>
          <w:rFonts w:ascii="Nyala" w:eastAsia="Calibri" w:hAnsi="Nyala" w:cs="Times New Roman"/>
          <w:kern w:val="0"/>
          <w:sz w:val="22"/>
          <w14:ligatures w14:val="none"/>
        </w:rPr>
        <w:t xml:space="preserve"> </w:t>
      </w:r>
      <w:r w:rsidR="004E52F3" w:rsidRPr="00302401">
        <w:rPr>
          <w:rFonts w:ascii="Nyala" w:eastAsia="Calibri" w:hAnsi="Nyala" w:cs="Times New Roman"/>
          <w:kern w:val="0"/>
          <w:sz w:val="22"/>
          <w14:ligatures w14:val="none"/>
        </w:rPr>
        <w:t xml:space="preserve">Według danych GUS (Bank Danych Lokalnych) na dzień 31.12.2020 r. gminy LGD zamieszkiwało łącznie </w:t>
      </w:r>
      <w:r w:rsidR="004E52F3" w:rsidRPr="00302401">
        <w:rPr>
          <w:rFonts w:ascii="Nyala" w:eastAsia="Times New Roman" w:hAnsi="Nyala" w:cs="Times New Roman"/>
          <w:color w:val="000000"/>
          <w:kern w:val="0"/>
          <w:sz w:val="22"/>
          <w:lang w:eastAsia="pl-PL"/>
          <w14:ligatures w14:val="none"/>
        </w:rPr>
        <w:t xml:space="preserve">53 388 </w:t>
      </w:r>
      <w:r w:rsidR="004E52F3" w:rsidRPr="00302401">
        <w:rPr>
          <w:rFonts w:ascii="Nyala" w:eastAsia="Calibri" w:hAnsi="Nyala" w:cs="Times New Roman"/>
          <w:kern w:val="0"/>
          <w:sz w:val="22"/>
          <w14:ligatures w14:val="none"/>
        </w:rPr>
        <w:t>osób</w:t>
      </w:r>
      <w:r w:rsidR="00C2232B" w:rsidRPr="00302401">
        <w:rPr>
          <w:rFonts w:ascii="Nyala" w:eastAsia="Calibri" w:hAnsi="Nyala" w:cs="Times New Roman"/>
          <w:kern w:val="0"/>
          <w:sz w:val="22"/>
          <w14:ligatures w14:val="none"/>
        </w:rPr>
        <w:t>,</w:t>
      </w:r>
      <w:r w:rsidR="004E52F3" w:rsidRPr="00302401">
        <w:rPr>
          <w:rFonts w:ascii="Nyala" w:eastAsia="Calibri" w:hAnsi="Nyala" w:cs="Times New Roman"/>
          <w:kern w:val="0"/>
          <w:sz w:val="22"/>
          <w14:ligatures w14:val="none"/>
        </w:rPr>
        <w:t xml:space="preserve"> z czego prawie 90% osób zamieszkiwało na wsi.</w:t>
      </w:r>
    </w:p>
    <w:p w14:paraId="41A4FD39" w14:textId="6BAF9A9E" w:rsidR="00D43144"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Źródłem dochodów dla gospodarstw domowych z terenu LGD jest przede wszystkim działalność rolnicza, następnie praca najemna, w dalszej kolejności emerytury i renty, inne źródła oraz pozarolnicza działalność gospodarcza oraz inne źródła. </w:t>
      </w:r>
    </w:p>
    <w:p w14:paraId="1EB5EC51" w14:textId="77777777" w:rsidR="00F40F11" w:rsidRDefault="00F40F11" w:rsidP="00302401">
      <w:pPr>
        <w:keepNext/>
        <w:keepLines/>
        <w:spacing w:line="283" w:lineRule="auto"/>
        <w:rPr>
          <w:rFonts w:ascii="Nyala" w:eastAsia="Calibri" w:hAnsi="Nyala" w:cs="Times New Roman"/>
          <w:kern w:val="0"/>
          <w:sz w:val="22"/>
          <w14:ligatures w14:val="none"/>
        </w:rPr>
      </w:pPr>
    </w:p>
    <w:p w14:paraId="47B7026D" w14:textId="5D479898" w:rsidR="004E52F3" w:rsidRPr="00302401" w:rsidRDefault="00BA0AE1" w:rsidP="00302401">
      <w:pPr>
        <w:keepNext/>
        <w:keepLines/>
        <w:spacing w:line="283" w:lineRule="auto"/>
        <w:rPr>
          <w:rFonts w:ascii="Nyala" w:eastAsia="Calibri" w:hAnsi="Nyala" w:cs="Times New Roman"/>
          <w:kern w:val="0"/>
          <w:sz w:val="22"/>
          <w14:ligatures w14:val="none"/>
        </w:rPr>
      </w:pPr>
      <w:r w:rsidRPr="00302401">
        <w:rPr>
          <w:rFonts w:ascii="Nyala" w:eastAsia="Calibri" w:hAnsi="Nyala" w:cs="Times New Roman"/>
          <w:kern w:val="0"/>
          <w:sz w:val="22"/>
          <w14:ligatures w14:val="none"/>
        </w:rPr>
        <w:t>Tabela nr 11</w:t>
      </w:r>
      <w:r w:rsidR="00C2232B" w:rsidRPr="00302401">
        <w:rPr>
          <w:rFonts w:ascii="Nyala" w:eastAsia="Calibri" w:hAnsi="Nyala" w:cs="Times New Roman"/>
          <w:kern w:val="0"/>
          <w:sz w:val="22"/>
          <w14:ligatures w14:val="none"/>
        </w:rPr>
        <w:t xml:space="preserve"> </w:t>
      </w:r>
      <w:r w:rsidR="004E52F3" w:rsidRPr="00302401">
        <w:rPr>
          <w:rFonts w:ascii="Nyala" w:eastAsia="Calibri" w:hAnsi="Nyala" w:cs="Times New Roman"/>
          <w:kern w:val="0"/>
          <w:sz w:val="22"/>
          <w14:ligatures w14:val="none"/>
        </w:rPr>
        <w:t>Gospodarstwa domowe wg źródeł dochodów.</w:t>
      </w:r>
    </w:p>
    <w:tbl>
      <w:tblPr>
        <w:tblStyle w:val="Tabelasiatki5ciemnaakcent51"/>
        <w:tblW w:w="10201" w:type="dxa"/>
        <w:jc w:val="center"/>
        <w:tblLayout w:type="fixed"/>
        <w:tblLook w:val="04A0" w:firstRow="1" w:lastRow="0" w:firstColumn="1" w:lastColumn="0" w:noHBand="0" w:noVBand="1"/>
      </w:tblPr>
      <w:tblGrid>
        <w:gridCol w:w="2547"/>
        <w:gridCol w:w="1559"/>
        <w:gridCol w:w="1843"/>
        <w:gridCol w:w="1276"/>
        <w:gridCol w:w="1275"/>
        <w:gridCol w:w="1701"/>
      </w:tblGrid>
      <w:tr w:rsidR="00A95514" w:rsidRPr="00302401" w14:paraId="575C83A8" w14:textId="77777777" w:rsidTr="00774FBF">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52E4E16B"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Nazwa gminy </w:t>
            </w:r>
          </w:p>
        </w:tc>
        <w:tc>
          <w:tcPr>
            <w:tcW w:w="1559" w:type="dxa"/>
            <w:hideMark/>
          </w:tcPr>
          <w:p w14:paraId="31A8AD33" w14:textId="77777777" w:rsidR="004E52F3" w:rsidRPr="00302401" w:rsidRDefault="004E52F3" w:rsidP="00302401">
            <w:pPr>
              <w:keepNext/>
              <w:keepLine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lang w:eastAsia="pl-PL"/>
              </w:rPr>
            </w:pPr>
            <w:r w:rsidRPr="00302401">
              <w:rPr>
                <w:rFonts w:ascii="Nyala" w:hAnsi="Nyala" w:cs="Times New Roman"/>
                <w:b w:val="0"/>
                <w:bCs w:val="0"/>
                <w:color w:val="auto"/>
                <w:lang w:eastAsia="pl-PL"/>
              </w:rPr>
              <w:t>z działalności rolniczej</w:t>
            </w:r>
          </w:p>
        </w:tc>
        <w:tc>
          <w:tcPr>
            <w:tcW w:w="1843" w:type="dxa"/>
            <w:hideMark/>
          </w:tcPr>
          <w:p w14:paraId="2F094383" w14:textId="77777777" w:rsidR="004E52F3" w:rsidRPr="00302401" w:rsidRDefault="004E52F3" w:rsidP="00302401">
            <w:pPr>
              <w:keepNext/>
              <w:keepLine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lang w:eastAsia="pl-PL"/>
              </w:rPr>
            </w:pPr>
            <w:r w:rsidRPr="00302401">
              <w:rPr>
                <w:rFonts w:ascii="Nyala" w:hAnsi="Nyala" w:cs="Times New Roman"/>
                <w:b w:val="0"/>
                <w:bCs w:val="0"/>
                <w:color w:val="auto"/>
                <w:lang w:eastAsia="pl-PL"/>
              </w:rPr>
              <w:t>z pozarolniczej działalności gospodarczej</w:t>
            </w:r>
          </w:p>
        </w:tc>
        <w:tc>
          <w:tcPr>
            <w:tcW w:w="1276" w:type="dxa"/>
            <w:hideMark/>
          </w:tcPr>
          <w:p w14:paraId="116FC518" w14:textId="77777777" w:rsidR="004E52F3" w:rsidRPr="00302401" w:rsidRDefault="004E52F3" w:rsidP="00302401">
            <w:pPr>
              <w:keepNext/>
              <w:keepLine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lang w:eastAsia="pl-PL"/>
              </w:rPr>
            </w:pPr>
            <w:r w:rsidRPr="00302401">
              <w:rPr>
                <w:rFonts w:ascii="Nyala" w:hAnsi="Nyala" w:cs="Times New Roman"/>
                <w:b w:val="0"/>
                <w:bCs w:val="0"/>
                <w:color w:val="auto"/>
                <w:lang w:eastAsia="pl-PL"/>
              </w:rPr>
              <w:t>z pracy najemnej</w:t>
            </w:r>
          </w:p>
        </w:tc>
        <w:tc>
          <w:tcPr>
            <w:tcW w:w="1275" w:type="dxa"/>
            <w:hideMark/>
          </w:tcPr>
          <w:p w14:paraId="07E8EEA8" w14:textId="77777777" w:rsidR="004E52F3" w:rsidRPr="00302401" w:rsidRDefault="004E52F3" w:rsidP="00302401">
            <w:pPr>
              <w:keepNext/>
              <w:keepLine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lang w:eastAsia="pl-PL"/>
              </w:rPr>
            </w:pPr>
            <w:r w:rsidRPr="00302401">
              <w:rPr>
                <w:rFonts w:ascii="Nyala" w:hAnsi="Nyala" w:cs="Times New Roman"/>
                <w:b w:val="0"/>
                <w:bCs w:val="0"/>
                <w:color w:val="auto"/>
                <w:lang w:eastAsia="pl-PL"/>
              </w:rPr>
              <w:t xml:space="preserve">z emerytury </w:t>
            </w:r>
            <w:r w:rsidR="00940546" w:rsidRPr="00302401">
              <w:rPr>
                <w:rFonts w:ascii="Nyala" w:hAnsi="Nyala" w:cs="Times New Roman"/>
                <w:b w:val="0"/>
                <w:bCs w:val="0"/>
                <w:color w:val="auto"/>
                <w:lang w:eastAsia="pl-PL"/>
              </w:rPr>
              <w:br/>
            </w:r>
            <w:r w:rsidRPr="00302401">
              <w:rPr>
                <w:rFonts w:ascii="Nyala" w:hAnsi="Nyala" w:cs="Times New Roman"/>
                <w:b w:val="0"/>
                <w:bCs w:val="0"/>
                <w:color w:val="auto"/>
                <w:lang w:eastAsia="pl-PL"/>
              </w:rPr>
              <w:t>i renty</w:t>
            </w:r>
          </w:p>
        </w:tc>
        <w:tc>
          <w:tcPr>
            <w:tcW w:w="1701" w:type="dxa"/>
            <w:hideMark/>
          </w:tcPr>
          <w:p w14:paraId="0E185AB5" w14:textId="77777777" w:rsidR="004E52F3" w:rsidRPr="00302401" w:rsidRDefault="004E52F3" w:rsidP="00302401">
            <w:pPr>
              <w:keepNext/>
              <w:keepLines/>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b w:val="0"/>
                <w:bCs w:val="0"/>
                <w:color w:val="auto"/>
                <w:lang w:eastAsia="pl-PL"/>
              </w:rPr>
            </w:pPr>
            <w:r w:rsidRPr="00302401">
              <w:rPr>
                <w:rFonts w:ascii="Nyala" w:hAnsi="Nyala" w:cs="Times New Roman"/>
                <w:b w:val="0"/>
                <w:bCs w:val="0"/>
                <w:color w:val="auto"/>
                <w:lang w:eastAsia="pl-PL"/>
              </w:rPr>
              <w:t>z innych niezarobkowych źródeł</w:t>
            </w:r>
          </w:p>
        </w:tc>
      </w:tr>
      <w:tr w:rsidR="00A95514" w:rsidRPr="00302401" w14:paraId="79DE00BA" w14:textId="77777777" w:rsidTr="00774FB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3339CD3"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Belsk Duży </w:t>
            </w:r>
          </w:p>
        </w:tc>
        <w:tc>
          <w:tcPr>
            <w:tcW w:w="1559" w:type="dxa"/>
            <w:noWrap/>
            <w:hideMark/>
          </w:tcPr>
          <w:p w14:paraId="3E14077F"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1 182</w:t>
            </w:r>
          </w:p>
        </w:tc>
        <w:tc>
          <w:tcPr>
            <w:tcW w:w="1843" w:type="dxa"/>
            <w:noWrap/>
            <w:hideMark/>
          </w:tcPr>
          <w:p w14:paraId="2170597F"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141</w:t>
            </w:r>
          </w:p>
        </w:tc>
        <w:tc>
          <w:tcPr>
            <w:tcW w:w="1276" w:type="dxa"/>
            <w:noWrap/>
            <w:hideMark/>
          </w:tcPr>
          <w:p w14:paraId="6E26261D"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354</w:t>
            </w:r>
          </w:p>
        </w:tc>
        <w:tc>
          <w:tcPr>
            <w:tcW w:w="1275" w:type="dxa"/>
            <w:noWrap/>
            <w:hideMark/>
          </w:tcPr>
          <w:p w14:paraId="48912397"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163</w:t>
            </w:r>
          </w:p>
        </w:tc>
        <w:tc>
          <w:tcPr>
            <w:tcW w:w="1701" w:type="dxa"/>
            <w:noWrap/>
            <w:hideMark/>
          </w:tcPr>
          <w:p w14:paraId="030F37D8"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101</w:t>
            </w:r>
          </w:p>
        </w:tc>
      </w:tr>
      <w:tr w:rsidR="00A95514" w:rsidRPr="00302401" w14:paraId="21CD0D12" w14:textId="77777777" w:rsidTr="00774FBF">
        <w:trPr>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4CEE6AB"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Błędów </w:t>
            </w:r>
          </w:p>
        </w:tc>
        <w:tc>
          <w:tcPr>
            <w:tcW w:w="1559" w:type="dxa"/>
            <w:noWrap/>
            <w:hideMark/>
          </w:tcPr>
          <w:p w14:paraId="20740BB5"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1 528</w:t>
            </w:r>
          </w:p>
        </w:tc>
        <w:tc>
          <w:tcPr>
            <w:tcW w:w="1843" w:type="dxa"/>
            <w:noWrap/>
            <w:hideMark/>
          </w:tcPr>
          <w:p w14:paraId="1EF1F393"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152</w:t>
            </w:r>
          </w:p>
        </w:tc>
        <w:tc>
          <w:tcPr>
            <w:tcW w:w="1276" w:type="dxa"/>
            <w:noWrap/>
            <w:hideMark/>
          </w:tcPr>
          <w:p w14:paraId="431A198E"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402</w:t>
            </w:r>
          </w:p>
        </w:tc>
        <w:tc>
          <w:tcPr>
            <w:tcW w:w="1275" w:type="dxa"/>
            <w:noWrap/>
            <w:hideMark/>
          </w:tcPr>
          <w:p w14:paraId="5B533D8B"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232</w:t>
            </w:r>
          </w:p>
        </w:tc>
        <w:tc>
          <w:tcPr>
            <w:tcW w:w="1701" w:type="dxa"/>
            <w:noWrap/>
            <w:hideMark/>
          </w:tcPr>
          <w:p w14:paraId="236CD8FC"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332</w:t>
            </w:r>
          </w:p>
        </w:tc>
      </w:tr>
      <w:tr w:rsidR="00A95514" w:rsidRPr="00302401" w14:paraId="6A10980E" w14:textId="77777777" w:rsidTr="00774FB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27B36FE"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Mogielnica </w:t>
            </w:r>
          </w:p>
        </w:tc>
        <w:tc>
          <w:tcPr>
            <w:tcW w:w="1559" w:type="dxa"/>
            <w:noWrap/>
            <w:hideMark/>
          </w:tcPr>
          <w:p w14:paraId="5BF984BD"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1 276</w:t>
            </w:r>
          </w:p>
        </w:tc>
        <w:tc>
          <w:tcPr>
            <w:tcW w:w="1843" w:type="dxa"/>
            <w:noWrap/>
            <w:hideMark/>
          </w:tcPr>
          <w:p w14:paraId="0E663808"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119</w:t>
            </w:r>
          </w:p>
        </w:tc>
        <w:tc>
          <w:tcPr>
            <w:tcW w:w="1276" w:type="dxa"/>
            <w:noWrap/>
            <w:hideMark/>
          </w:tcPr>
          <w:p w14:paraId="02803791"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499</w:t>
            </w:r>
          </w:p>
        </w:tc>
        <w:tc>
          <w:tcPr>
            <w:tcW w:w="1275" w:type="dxa"/>
            <w:noWrap/>
            <w:hideMark/>
          </w:tcPr>
          <w:p w14:paraId="0BE0730C"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197</w:t>
            </w:r>
          </w:p>
        </w:tc>
        <w:tc>
          <w:tcPr>
            <w:tcW w:w="1701" w:type="dxa"/>
            <w:noWrap/>
            <w:hideMark/>
          </w:tcPr>
          <w:p w14:paraId="3CAA3DC6"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161</w:t>
            </w:r>
          </w:p>
        </w:tc>
      </w:tr>
      <w:tr w:rsidR="00A95514" w:rsidRPr="00302401" w14:paraId="63A8C510" w14:textId="77777777" w:rsidTr="00774FBF">
        <w:trPr>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9A6386A"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Nowe Miasto nad Pilicą</w:t>
            </w:r>
          </w:p>
        </w:tc>
        <w:tc>
          <w:tcPr>
            <w:tcW w:w="1559" w:type="dxa"/>
            <w:noWrap/>
            <w:hideMark/>
          </w:tcPr>
          <w:p w14:paraId="18CF007E"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1 028</w:t>
            </w:r>
          </w:p>
        </w:tc>
        <w:tc>
          <w:tcPr>
            <w:tcW w:w="1843" w:type="dxa"/>
            <w:noWrap/>
            <w:hideMark/>
          </w:tcPr>
          <w:p w14:paraId="5852AE46"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100</w:t>
            </w:r>
          </w:p>
        </w:tc>
        <w:tc>
          <w:tcPr>
            <w:tcW w:w="1276" w:type="dxa"/>
            <w:noWrap/>
            <w:hideMark/>
          </w:tcPr>
          <w:p w14:paraId="76F49EB9"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468</w:t>
            </w:r>
          </w:p>
        </w:tc>
        <w:tc>
          <w:tcPr>
            <w:tcW w:w="1275" w:type="dxa"/>
            <w:noWrap/>
            <w:hideMark/>
          </w:tcPr>
          <w:p w14:paraId="217A239C"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242</w:t>
            </w:r>
          </w:p>
        </w:tc>
        <w:tc>
          <w:tcPr>
            <w:tcW w:w="1701" w:type="dxa"/>
            <w:noWrap/>
            <w:hideMark/>
          </w:tcPr>
          <w:p w14:paraId="65B4C9A6"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331</w:t>
            </w:r>
          </w:p>
        </w:tc>
      </w:tr>
      <w:tr w:rsidR="00A95514" w:rsidRPr="00302401" w14:paraId="431AA35E" w14:textId="77777777" w:rsidTr="00774FB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C9CD5E5"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Pniewy </w:t>
            </w:r>
          </w:p>
        </w:tc>
        <w:tc>
          <w:tcPr>
            <w:tcW w:w="1559" w:type="dxa"/>
            <w:noWrap/>
            <w:hideMark/>
          </w:tcPr>
          <w:p w14:paraId="07C69F4A"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793</w:t>
            </w:r>
          </w:p>
        </w:tc>
        <w:tc>
          <w:tcPr>
            <w:tcW w:w="1843" w:type="dxa"/>
            <w:noWrap/>
            <w:hideMark/>
          </w:tcPr>
          <w:p w14:paraId="69D99F57"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106</w:t>
            </w:r>
          </w:p>
        </w:tc>
        <w:tc>
          <w:tcPr>
            <w:tcW w:w="1276" w:type="dxa"/>
            <w:noWrap/>
            <w:hideMark/>
          </w:tcPr>
          <w:p w14:paraId="5CC2B50E"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326</w:t>
            </w:r>
          </w:p>
        </w:tc>
        <w:tc>
          <w:tcPr>
            <w:tcW w:w="1275" w:type="dxa"/>
            <w:noWrap/>
            <w:hideMark/>
          </w:tcPr>
          <w:p w14:paraId="34A8BBDE"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129</w:t>
            </w:r>
          </w:p>
        </w:tc>
        <w:tc>
          <w:tcPr>
            <w:tcW w:w="1701" w:type="dxa"/>
            <w:noWrap/>
            <w:hideMark/>
          </w:tcPr>
          <w:p w14:paraId="483C0F10"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114</w:t>
            </w:r>
          </w:p>
        </w:tc>
      </w:tr>
      <w:tr w:rsidR="00A95514" w:rsidRPr="00302401" w14:paraId="60E56929" w14:textId="77777777" w:rsidTr="00774FBF">
        <w:trPr>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FFA1CB8"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Gielniów </w:t>
            </w:r>
          </w:p>
        </w:tc>
        <w:tc>
          <w:tcPr>
            <w:tcW w:w="1559" w:type="dxa"/>
            <w:noWrap/>
            <w:hideMark/>
          </w:tcPr>
          <w:p w14:paraId="692CBB4C"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355</w:t>
            </w:r>
          </w:p>
        </w:tc>
        <w:tc>
          <w:tcPr>
            <w:tcW w:w="1843" w:type="dxa"/>
            <w:noWrap/>
            <w:hideMark/>
          </w:tcPr>
          <w:p w14:paraId="741A4792"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113</w:t>
            </w:r>
          </w:p>
        </w:tc>
        <w:tc>
          <w:tcPr>
            <w:tcW w:w="1276" w:type="dxa"/>
            <w:noWrap/>
            <w:hideMark/>
          </w:tcPr>
          <w:p w14:paraId="2F389AA2"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168</w:t>
            </w:r>
          </w:p>
        </w:tc>
        <w:tc>
          <w:tcPr>
            <w:tcW w:w="1275" w:type="dxa"/>
            <w:noWrap/>
            <w:hideMark/>
          </w:tcPr>
          <w:p w14:paraId="29911697"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170</w:t>
            </w:r>
          </w:p>
        </w:tc>
        <w:tc>
          <w:tcPr>
            <w:tcW w:w="1701" w:type="dxa"/>
            <w:noWrap/>
            <w:hideMark/>
          </w:tcPr>
          <w:p w14:paraId="3E1C5B40"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49</w:t>
            </w:r>
          </w:p>
        </w:tc>
      </w:tr>
      <w:tr w:rsidR="00A95514" w:rsidRPr="00302401" w14:paraId="210E15E6" w14:textId="77777777" w:rsidTr="00774FB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C002B9A"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Klwów </w:t>
            </w:r>
          </w:p>
        </w:tc>
        <w:tc>
          <w:tcPr>
            <w:tcW w:w="1559" w:type="dxa"/>
            <w:noWrap/>
            <w:hideMark/>
          </w:tcPr>
          <w:p w14:paraId="0D958765"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675</w:t>
            </w:r>
          </w:p>
        </w:tc>
        <w:tc>
          <w:tcPr>
            <w:tcW w:w="1843" w:type="dxa"/>
            <w:noWrap/>
            <w:hideMark/>
          </w:tcPr>
          <w:p w14:paraId="3C77D601"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65</w:t>
            </w:r>
          </w:p>
        </w:tc>
        <w:tc>
          <w:tcPr>
            <w:tcW w:w="1276" w:type="dxa"/>
            <w:noWrap/>
            <w:hideMark/>
          </w:tcPr>
          <w:p w14:paraId="5C59B390"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207</w:t>
            </w:r>
          </w:p>
        </w:tc>
        <w:tc>
          <w:tcPr>
            <w:tcW w:w="1275" w:type="dxa"/>
            <w:noWrap/>
            <w:hideMark/>
          </w:tcPr>
          <w:p w14:paraId="784A74EC"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124</w:t>
            </w:r>
          </w:p>
        </w:tc>
        <w:tc>
          <w:tcPr>
            <w:tcW w:w="1701" w:type="dxa"/>
            <w:noWrap/>
            <w:hideMark/>
          </w:tcPr>
          <w:p w14:paraId="5B748B3A"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99</w:t>
            </w:r>
          </w:p>
        </w:tc>
      </w:tr>
      <w:tr w:rsidR="00A95514" w:rsidRPr="00302401" w14:paraId="1477B809" w14:textId="77777777" w:rsidTr="00774FBF">
        <w:trPr>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46AECA0"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Odrzywół </w:t>
            </w:r>
          </w:p>
        </w:tc>
        <w:tc>
          <w:tcPr>
            <w:tcW w:w="1559" w:type="dxa"/>
            <w:noWrap/>
            <w:hideMark/>
          </w:tcPr>
          <w:p w14:paraId="05048853"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560</w:t>
            </w:r>
          </w:p>
        </w:tc>
        <w:tc>
          <w:tcPr>
            <w:tcW w:w="1843" w:type="dxa"/>
            <w:noWrap/>
            <w:hideMark/>
          </w:tcPr>
          <w:p w14:paraId="19EE9599"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60</w:t>
            </w:r>
          </w:p>
        </w:tc>
        <w:tc>
          <w:tcPr>
            <w:tcW w:w="1276" w:type="dxa"/>
            <w:noWrap/>
            <w:hideMark/>
          </w:tcPr>
          <w:p w14:paraId="70EDBFF5"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270</w:t>
            </w:r>
          </w:p>
        </w:tc>
        <w:tc>
          <w:tcPr>
            <w:tcW w:w="1275" w:type="dxa"/>
            <w:noWrap/>
            <w:hideMark/>
          </w:tcPr>
          <w:p w14:paraId="6BEA0EBD"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133</w:t>
            </w:r>
          </w:p>
        </w:tc>
        <w:tc>
          <w:tcPr>
            <w:tcW w:w="1701" w:type="dxa"/>
            <w:noWrap/>
            <w:hideMark/>
          </w:tcPr>
          <w:p w14:paraId="0D4468DE"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44</w:t>
            </w:r>
          </w:p>
        </w:tc>
      </w:tr>
      <w:tr w:rsidR="00A95514" w:rsidRPr="00302401" w14:paraId="016FDC6A" w14:textId="77777777" w:rsidTr="00774FB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FDBEB43"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 xml:space="preserve">Potworów </w:t>
            </w:r>
          </w:p>
        </w:tc>
        <w:tc>
          <w:tcPr>
            <w:tcW w:w="1559" w:type="dxa"/>
            <w:noWrap/>
            <w:hideMark/>
          </w:tcPr>
          <w:p w14:paraId="42DD59CF"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798</w:t>
            </w:r>
          </w:p>
        </w:tc>
        <w:tc>
          <w:tcPr>
            <w:tcW w:w="1843" w:type="dxa"/>
            <w:noWrap/>
            <w:hideMark/>
          </w:tcPr>
          <w:p w14:paraId="40CB2654"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59</w:t>
            </w:r>
          </w:p>
        </w:tc>
        <w:tc>
          <w:tcPr>
            <w:tcW w:w="1276" w:type="dxa"/>
            <w:noWrap/>
            <w:hideMark/>
          </w:tcPr>
          <w:p w14:paraId="4C8A2CF9"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202</w:t>
            </w:r>
          </w:p>
        </w:tc>
        <w:tc>
          <w:tcPr>
            <w:tcW w:w="1275" w:type="dxa"/>
            <w:noWrap/>
            <w:hideMark/>
          </w:tcPr>
          <w:p w14:paraId="6BEC18BB"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146</w:t>
            </w:r>
          </w:p>
        </w:tc>
        <w:tc>
          <w:tcPr>
            <w:tcW w:w="1701" w:type="dxa"/>
            <w:noWrap/>
            <w:hideMark/>
          </w:tcPr>
          <w:p w14:paraId="5B7DBAB0"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309</w:t>
            </w:r>
          </w:p>
        </w:tc>
      </w:tr>
      <w:tr w:rsidR="00A95514" w:rsidRPr="00302401" w14:paraId="4836FA1D" w14:textId="77777777" w:rsidTr="00774FBF">
        <w:trPr>
          <w:trHeight w:val="249"/>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B678641"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Rusinów</w:t>
            </w:r>
          </w:p>
        </w:tc>
        <w:tc>
          <w:tcPr>
            <w:tcW w:w="1559" w:type="dxa"/>
            <w:noWrap/>
            <w:hideMark/>
          </w:tcPr>
          <w:p w14:paraId="0D964ADA"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724</w:t>
            </w:r>
          </w:p>
        </w:tc>
        <w:tc>
          <w:tcPr>
            <w:tcW w:w="1843" w:type="dxa"/>
            <w:noWrap/>
            <w:hideMark/>
          </w:tcPr>
          <w:p w14:paraId="59C246F7"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42</w:t>
            </w:r>
          </w:p>
        </w:tc>
        <w:tc>
          <w:tcPr>
            <w:tcW w:w="1276" w:type="dxa"/>
            <w:noWrap/>
            <w:hideMark/>
          </w:tcPr>
          <w:p w14:paraId="0D294D4C"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359</w:t>
            </w:r>
          </w:p>
        </w:tc>
        <w:tc>
          <w:tcPr>
            <w:tcW w:w="1275" w:type="dxa"/>
            <w:noWrap/>
            <w:hideMark/>
          </w:tcPr>
          <w:p w14:paraId="04870EBE"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206</w:t>
            </w:r>
          </w:p>
        </w:tc>
        <w:tc>
          <w:tcPr>
            <w:tcW w:w="1701" w:type="dxa"/>
            <w:noWrap/>
            <w:hideMark/>
          </w:tcPr>
          <w:p w14:paraId="4C4D2FFE" w14:textId="77777777" w:rsidR="004E52F3" w:rsidRPr="00302401" w:rsidRDefault="004E52F3" w:rsidP="00302401">
            <w:pPr>
              <w:keepNext/>
              <w:keepLines/>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116</w:t>
            </w:r>
          </w:p>
        </w:tc>
      </w:tr>
      <w:tr w:rsidR="00A95514" w:rsidRPr="00302401" w14:paraId="30D805CB" w14:textId="77777777" w:rsidTr="00774FB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00261862" w14:textId="77777777" w:rsidR="004E52F3" w:rsidRPr="00302401" w:rsidRDefault="004E52F3" w:rsidP="00302401">
            <w:pPr>
              <w:keepNext/>
              <w:keepLines/>
              <w:spacing w:line="283" w:lineRule="auto"/>
              <w:rPr>
                <w:rFonts w:ascii="Nyala" w:hAnsi="Nyala" w:cs="Times New Roman"/>
                <w:b w:val="0"/>
                <w:bCs w:val="0"/>
                <w:color w:val="auto"/>
                <w:lang w:eastAsia="pl-PL"/>
              </w:rPr>
            </w:pPr>
            <w:r w:rsidRPr="00302401">
              <w:rPr>
                <w:rFonts w:ascii="Nyala" w:hAnsi="Nyala" w:cs="Times New Roman"/>
                <w:b w:val="0"/>
                <w:bCs w:val="0"/>
                <w:color w:val="auto"/>
                <w:lang w:eastAsia="pl-PL"/>
              </w:rPr>
              <w:t>Razem LGD</w:t>
            </w:r>
          </w:p>
        </w:tc>
        <w:tc>
          <w:tcPr>
            <w:tcW w:w="1559" w:type="dxa"/>
            <w:hideMark/>
          </w:tcPr>
          <w:p w14:paraId="50822604"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8 919</w:t>
            </w:r>
          </w:p>
        </w:tc>
        <w:tc>
          <w:tcPr>
            <w:tcW w:w="1843" w:type="dxa"/>
            <w:hideMark/>
          </w:tcPr>
          <w:p w14:paraId="2BF94D0F"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957</w:t>
            </w:r>
          </w:p>
        </w:tc>
        <w:tc>
          <w:tcPr>
            <w:tcW w:w="1276" w:type="dxa"/>
            <w:hideMark/>
          </w:tcPr>
          <w:p w14:paraId="160E0601"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3 255</w:t>
            </w:r>
          </w:p>
        </w:tc>
        <w:tc>
          <w:tcPr>
            <w:tcW w:w="1275" w:type="dxa"/>
            <w:hideMark/>
          </w:tcPr>
          <w:p w14:paraId="330907C4"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1 742</w:t>
            </w:r>
          </w:p>
        </w:tc>
        <w:tc>
          <w:tcPr>
            <w:tcW w:w="1701" w:type="dxa"/>
            <w:hideMark/>
          </w:tcPr>
          <w:p w14:paraId="7C7BB4E7" w14:textId="77777777" w:rsidR="004E52F3" w:rsidRPr="00302401" w:rsidRDefault="004E52F3" w:rsidP="00302401">
            <w:pPr>
              <w:keepNext/>
              <w:keepLines/>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lang w:eastAsia="pl-PL"/>
              </w:rPr>
            </w:pPr>
            <w:r w:rsidRPr="00302401">
              <w:rPr>
                <w:rFonts w:ascii="Nyala" w:hAnsi="Nyala" w:cs="Times New Roman"/>
                <w:lang w:eastAsia="pl-PL"/>
              </w:rPr>
              <w:t>1 656</w:t>
            </w:r>
          </w:p>
        </w:tc>
      </w:tr>
    </w:tbl>
    <w:p w14:paraId="6A630A98" w14:textId="77777777" w:rsidR="004E52F3" w:rsidRPr="00302401" w:rsidRDefault="004E52F3" w:rsidP="00302401">
      <w:pPr>
        <w:keepNext/>
        <w:keepLines/>
        <w:spacing w:line="283" w:lineRule="auto"/>
        <w:jc w:val="center"/>
        <w:rPr>
          <w:rFonts w:ascii="Nyala" w:eastAsia="Calibri" w:hAnsi="Nyala" w:cs="Times New Roman"/>
          <w:kern w:val="0"/>
          <w:sz w:val="22"/>
          <w14:ligatures w14:val="none"/>
        </w:rPr>
      </w:pPr>
      <w:r w:rsidRPr="00302401">
        <w:rPr>
          <w:rFonts w:ascii="Nyala" w:eastAsia="Calibri" w:hAnsi="Nyala" w:cs="Times New Roman"/>
          <w:kern w:val="0"/>
          <w:sz w:val="22"/>
          <w14:ligatures w14:val="none"/>
        </w:rPr>
        <w:t>Źródło: GUS, Bank Danych Lokalnych</w:t>
      </w:r>
    </w:p>
    <w:p w14:paraId="64D683DA" w14:textId="77777777" w:rsidR="00B77E90" w:rsidRPr="00302401" w:rsidRDefault="00B77E90" w:rsidP="00302401">
      <w:pPr>
        <w:spacing w:line="283" w:lineRule="auto"/>
        <w:rPr>
          <w:rFonts w:ascii="Nyala" w:eastAsia="Calibri" w:hAnsi="Nyala" w:cs="Times New Roman"/>
          <w:b/>
          <w:kern w:val="0"/>
          <w:sz w:val="22"/>
          <w14:ligatures w14:val="none"/>
        </w:rPr>
      </w:pPr>
    </w:p>
    <w:p w14:paraId="6135D824" w14:textId="5B578CBC" w:rsidR="004E52F3" w:rsidRPr="00302401" w:rsidRDefault="004E52F3" w:rsidP="00302401">
      <w:pPr>
        <w:pStyle w:val="Nagwek11"/>
        <w:numPr>
          <w:ilvl w:val="0"/>
          <w:numId w:val="23"/>
        </w:numPr>
        <w:spacing w:before="0" w:line="283" w:lineRule="auto"/>
        <w:rPr>
          <w:rFonts w:ascii="Nyala" w:hAnsi="Nyala"/>
          <w:b/>
          <w:sz w:val="22"/>
          <w:szCs w:val="22"/>
        </w:rPr>
      </w:pPr>
      <w:bookmarkStart w:id="36" w:name="_Toc136967265"/>
      <w:r w:rsidRPr="00302401">
        <w:rPr>
          <w:rFonts w:ascii="Nyala" w:hAnsi="Nyala"/>
          <w:b/>
          <w:sz w:val="22"/>
          <w:szCs w:val="22"/>
        </w:rPr>
        <w:t>Rolnictwo i rynek rolny</w:t>
      </w:r>
      <w:bookmarkEnd w:id="36"/>
    </w:p>
    <w:p w14:paraId="322978B3" w14:textId="77777777" w:rsidR="00B77E90" w:rsidRPr="00302401" w:rsidRDefault="00B77E90" w:rsidP="00302401">
      <w:pPr>
        <w:spacing w:line="283" w:lineRule="auto"/>
        <w:ind w:firstLine="360"/>
        <w:jc w:val="both"/>
        <w:rPr>
          <w:rFonts w:ascii="Nyala" w:eastAsia="Times New Roman" w:hAnsi="Nyala" w:cs="Times New Roman"/>
          <w:kern w:val="0"/>
          <w:sz w:val="22"/>
          <w14:ligatures w14:val="none"/>
        </w:rPr>
      </w:pPr>
    </w:p>
    <w:p w14:paraId="69B1BC29" w14:textId="66B3A48F"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Średnia wielkość gospodarstwa rolnego dla całego obszaru LSR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to 5,25 ha, przy czym największe gospodarstwa znajdują się na terenie gmin Nowe Miasto nad Pilicą, Klwów i Odrzywół, a najmniejsze w gminie Rusinów.</w:t>
      </w:r>
    </w:p>
    <w:p w14:paraId="628C5DFD" w14:textId="0CDBC8D1" w:rsidR="004E52F3" w:rsidRPr="00302401" w:rsidRDefault="004E52F3" w:rsidP="00302401">
      <w:pPr>
        <w:spacing w:line="283" w:lineRule="auto"/>
        <w:ind w:firstLine="360"/>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Najwięcej gospodarstw rolnych istnieje w gminie Pniewy (ponad 3 tys.), najmniej w gminach Klwów i</w:t>
      </w:r>
      <w:r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14:ligatures w14:val="none"/>
        </w:rPr>
        <w:t xml:space="preserve">Odrzywół. Średnia ilość gospodarstw przypadająca na jedną gminę należącą do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to 1637.</w:t>
      </w:r>
    </w:p>
    <w:p w14:paraId="3DFE9EBB" w14:textId="6676A13A" w:rsidR="004E52F3" w:rsidRPr="00302401" w:rsidRDefault="004E52F3" w:rsidP="00302401">
      <w:pPr>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W</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zdecydowanej</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większości</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przeważa</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produkcja</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sadownicza</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(jabłka)</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oraz</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uprawa</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papryki</w:t>
      </w:r>
      <w:r w:rsidR="004237D8"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(przede</w:t>
      </w:r>
      <w:r w:rsidR="00940546"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wszystkim tunelowa). Do kierunków produkcji rolnej mającej znaczenie dla regionu zaliczyć można również</w:t>
      </w:r>
      <w:r w:rsidR="00940546" w:rsidRPr="00302401">
        <w:rPr>
          <w:rFonts w:ascii="Nyala" w:eastAsia="Times New Roman" w:hAnsi="Nyala" w:cs="Times New Roman"/>
          <w:kern w:val="0"/>
          <w:sz w:val="22"/>
          <w14:ligatures w14:val="none"/>
        </w:rPr>
        <w:t xml:space="preserve"> h</w:t>
      </w:r>
      <w:r w:rsidRPr="00302401">
        <w:rPr>
          <w:rFonts w:ascii="Nyala" w:eastAsia="Times New Roman" w:hAnsi="Nyala" w:cs="Times New Roman"/>
          <w:kern w:val="0"/>
          <w:sz w:val="22"/>
          <w14:ligatures w14:val="none"/>
        </w:rPr>
        <w:t>odowlę bydła mlecznego oraz trzody chlewnej.</w:t>
      </w:r>
    </w:p>
    <w:p w14:paraId="6C1C5462" w14:textId="77777777" w:rsidR="004E52F3" w:rsidRPr="00302401" w:rsidRDefault="004E52F3" w:rsidP="00302401">
      <w:pPr>
        <w:spacing w:line="283" w:lineRule="auto"/>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Na obszarze objętym LSR wśród podmiotów gospodarki narodowej 218 zajmuje się sektorem rolniczym.</w:t>
      </w:r>
    </w:p>
    <w:p w14:paraId="15DE1563" w14:textId="16B730E7" w:rsidR="004E52F3" w:rsidRPr="00302401" w:rsidRDefault="004E52F3" w:rsidP="00302401">
      <w:pPr>
        <w:spacing w:line="283" w:lineRule="auto"/>
        <w:ind w:firstLine="284"/>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lastRenderedPageBreak/>
        <w:t xml:space="preserve">Na terenie LGD gospodarstwa o wielkości 1-5 ha stanowią niemalże 50% ogólnej liczby gospodarstw (wg, danych Powszechnego Spisu Rolnego z 2020 r.), w dalszej kolejności są gospodarstwa o większej powierzchni tj. 5-10 ha. Takie rozdrobnienie nie wpływa pozytywnie na specjalizację produkcji i zwiększenie źródła dochodu właśnie z produkcji rolnej. </w:t>
      </w:r>
    </w:p>
    <w:p w14:paraId="03E72C18" w14:textId="6D3BB42B" w:rsidR="004E52F3" w:rsidRPr="00302401" w:rsidRDefault="004E52F3" w:rsidP="00302401">
      <w:pPr>
        <w:spacing w:line="283" w:lineRule="auto"/>
        <w:ind w:firstLine="284"/>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W gospodarstwach rolnych, wg. danych GUS w 2020 </w:t>
      </w:r>
      <w:r w:rsidR="00012347" w:rsidRPr="00302401">
        <w:rPr>
          <w:rFonts w:ascii="Nyala" w:eastAsia="Calibri" w:hAnsi="Nyala" w:cs="Times New Roman"/>
          <w:color w:val="000000"/>
          <w:kern w:val="0"/>
          <w:sz w:val="22"/>
          <w14:ligatures w14:val="none"/>
        </w:rPr>
        <w:t>r.</w:t>
      </w:r>
      <w:r w:rsidRPr="00302401">
        <w:rPr>
          <w:rFonts w:ascii="Nyala" w:eastAsia="Calibri" w:hAnsi="Nyala" w:cs="Times New Roman"/>
          <w:color w:val="000000"/>
          <w:kern w:val="0"/>
          <w:sz w:val="22"/>
          <w14:ligatures w14:val="none"/>
        </w:rPr>
        <w:t xml:space="preserve"> zatrudnionych było niemalże 22 tys. </w:t>
      </w:r>
      <w:r w:rsidR="007E3B14" w:rsidRPr="00302401">
        <w:rPr>
          <w:rFonts w:ascii="Nyala" w:eastAsia="Calibri" w:hAnsi="Nyala" w:cs="Times New Roman"/>
          <w:color w:val="000000"/>
          <w:kern w:val="0"/>
          <w:sz w:val="22"/>
          <w14:ligatures w14:val="none"/>
        </w:rPr>
        <w:t>osób,</w:t>
      </w:r>
      <w:r w:rsidRPr="00302401">
        <w:rPr>
          <w:rFonts w:ascii="Nyala" w:eastAsia="Calibri" w:hAnsi="Nyala" w:cs="Times New Roman"/>
          <w:color w:val="000000"/>
          <w:kern w:val="0"/>
          <w:sz w:val="22"/>
          <w14:ligatures w14:val="none"/>
        </w:rPr>
        <w:t xml:space="preserve"> przy czy</w:t>
      </w:r>
      <w:r w:rsidR="00C2232B" w:rsidRPr="00302401">
        <w:rPr>
          <w:rFonts w:ascii="Nyala" w:eastAsia="Calibri" w:hAnsi="Nyala" w:cs="Times New Roman"/>
          <w:color w:val="000000"/>
          <w:kern w:val="0"/>
          <w:sz w:val="22"/>
          <w14:ligatures w14:val="none"/>
        </w:rPr>
        <w:t>m większość stanowili mężczyźni.</w:t>
      </w:r>
    </w:p>
    <w:p w14:paraId="56933FE0" w14:textId="77777777" w:rsidR="00940546" w:rsidRPr="00302401" w:rsidRDefault="004E52F3" w:rsidP="00302401">
      <w:pPr>
        <w:spacing w:line="283" w:lineRule="auto"/>
        <w:ind w:firstLine="284"/>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Uprawa ziemi, często w gospodarstwach dziedziczonych od pokoleń ma dla rolników wymiar nie tylko ekonomiczny</w:t>
      </w:r>
      <w:r w:rsidR="00C2232B" w:rsidRPr="00302401">
        <w:rPr>
          <w:rFonts w:ascii="Nyala" w:eastAsia="Calibri" w:hAnsi="Nyala" w:cs="Times New Roman"/>
          <w:color w:val="000000"/>
          <w:kern w:val="0"/>
          <w:sz w:val="22"/>
          <w14:ligatures w14:val="none"/>
        </w:rPr>
        <w:t>,</w:t>
      </w:r>
      <w:r w:rsidRPr="00302401">
        <w:rPr>
          <w:rFonts w:ascii="Nyala" w:eastAsia="Calibri" w:hAnsi="Nyala" w:cs="Times New Roman"/>
          <w:color w:val="000000"/>
          <w:kern w:val="0"/>
          <w:sz w:val="22"/>
          <w14:ligatures w14:val="none"/>
        </w:rPr>
        <w:t xml:space="preserve"> ale przede wszystkim sentymentalny i tradycyjny. Szanując przywiązanie rolnika do ziemi, ale też chcąc wspomóc opłacalność gospodarstw, </w:t>
      </w:r>
      <w:r w:rsidR="008E7EFC" w:rsidRPr="00302401">
        <w:rPr>
          <w:rFonts w:ascii="Nyala" w:hAnsi="Nyala" w:cs="Times New Roman"/>
          <w:sz w:val="22"/>
        </w:rPr>
        <w:t xml:space="preserve">LGD </w:t>
      </w:r>
      <w:r w:rsidR="008E7EFC" w:rsidRPr="00302401">
        <w:rPr>
          <w:rFonts w:ascii="Nyala" w:eastAsia="Times New Roman" w:hAnsi="Nyala" w:cs="Times New Roman"/>
          <w:kern w:val="0"/>
          <w:sz w:val="22"/>
          <w14:ligatures w14:val="none"/>
        </w:rPr>
        <w:t>„Wszyscy Razem”</w:t>
      </w:r>
      <w:r w:rsidRPr="00302401">
        <w:rPr>
          <w:rFonts w:ascii="Nyala" w:eastAsia="Calibri" w:hAnsi="Nyala" w:cs="Times New Roman"/>
          <w:color w:val="000000"/>
          <w:kern w:val="0"/>
          <w:sz w:val="22"/>
          <w14:ligatures w14:val="none"/>
        </w:rPr>
        <w:t xml:space="preserve"> będąc swoistym liderem innowacji w lokalnym środowisku będzie prowadzić działania zachęcające rolników, szczególnie z małych gospodarstw do szukania rozwiązań, które pozwolą na zachowanie tradycyjnej formy gospodarstwa przy jednoczesnym nadaniu mu nowej funkcji; mowa tutaj o tworzeniu gospodarstw agroturystycznych, zagród edukacyjnych czy gospodarstw opiekuńczych.</w:t>
      </w:r>
      <w:r w:rsidR="004237D8" w:rsidRPr="00302401">
        <w:rPr>
          <w:rFonts w:ascii="Nyala" w:eastAsia="Calibri" w:hAnsi="Nyala" w:cs="Times New Roman"/>
          <w:color w:val="000000"/>
          <w:kern w:val="0"/>
          <w:sz w:val="22"/>
          <w14:ligatures w14:val="none"/>
        </w:rPr>
        <w:t xml:space="preserve"> </w:t>
      </w:r>
    </w:p>
    <w:p w14:paraId="6A066630" w14:textId="77777777" w:rsidR="00A95514" w:rsidRPr="00302401" w:rsidRDefault="00A95514" w:rsidP="00302401">
      <w:pPr>
        <w:spacing w:line="283" w:lineRule="auto"/>
        <w:ind w:firstLine="284"/>
        <w:jc w:val="both"/>
        <w:rPr>
          <w:rFonts w:ascii="Nyala" w:eastAsia="Calibri" w:hAnsi="Nyala" w:cs="Times New Roman"/>
          <w:b/>
          <w:color w:val="000000"/>
          <w:kern w:val="0"/>
          <w:sz w:val="22"/>
          <w14:ligatures w14:val="none"/>
        </w:rPr>
      </w:pPr>
    </w:p>
    <w:p w14:paraId="128B3C45" w14:textId="33129992" w:rsidR="004E52F3" w:rsidRPr="00302401" w:rsidRDefault="004E52F3" w:rsidP="00302401">
      <w:pPr>
        <w:pStyle w:val="Nagwek11"/>
        <w:numPr>
          <w:ilvl w:val="0"/>
          <w:numId w:val="23"/>
        </w:numPr>
        <w:spacing w:before="0" w:line="283" w:lineRule="auto"/>
        <w:rPr>
          <w:rFonts w:ascii="Nyala" w:hAnsi="Nyala"/>
          <w:b/>
          <w:sz w:val="22"/>
          <w:szCs w:val="22"/>
        </w:rPr>
      </w:pPr>
      <w:bookmarkStart w:id="37" w:name="_Toc136967266"/>
      <w:r w:rsidRPr="00302401">
        <w:rPr>
          <w:rFonts w:ascii="Nyala" w:hAnsi="Nyala"/>
          <w:b/>
          <w:sz w:val="22"/>
          <w:szCs w:val="22"/>
        </w:rPr>
        <w:t>Produkty lokalne, tradycyjne i regionalne</w:t>
      </w:r>
      <w:bookmarkEnd w:id="37"/>
    </w:p>
    <w:p w14:paraId="0293EE13"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Obszar objęty LSR LGD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Wszyscy Razem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jest terenem o charakterze przede wszystkim rolniczym. Główne kierunki uprawy skupiają się na papryce oraz jabłkach, które są produktami w dużej mierze charakteryzującymi region.</w:t>
      </w:r>
    </w:p>
    <w:p w14:paraId="0020FB90"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Od 15 lat Gmina Potworów leżąca na południowym wschodzie woj. Mazowieckiego nazywana jest polską stolicą papryki. </w:t>
      </w:r>
    </w:p>
    <w:p w14:paraId="0C5F80AF"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W Gminie Potworów papryka doczekała się swojego święta. Już od</w:t>
      </w:r>
      <w:r w:rsidR="00C2232B" w:rsidRPr="00302401">
        <w:rPr>
          <w:rFonts w:ascii="Nyala" w:eastAsia="Times New Roman" w:hAnsi="Nyala" w:cs="Times New Roman"/>
          <w:kern w:val="0"/>
          <w:sz w:val="22"/>
          <w14:ligatures w14:val="none"/>
        </w:rPr>
        <w:t xml:space="preserve"> ponad 15</w:t>
      </w:r>
      <w:r w:rsidRPr="00302401">
        <w:rPr>
          <w:rFonts w:ascii="Nyala" w:eastAsia="Times New Roman" w:hAnsi="Nyala" w:cs="Times New Roman"/>
          <w:kern w:val="0"/>
          <w:sz w:val="22"/>
          <w14:ligatures w14:val="none"/>
        </w:rPr>
        <w:t xml:space="preserve"> lat - co roku organizowane są Dni Papryki. </w:t>
      </w:r>
    </w:p>
    <w:p w14:paraId="46D87AFB"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Swoje święto papryka ma również w gminie Klwów, gdzie corocznie organizowana impreza przyciąga ok. 20 tys. osób. Święto Papryki w Klwowie ma charakter ponadregionalny, organizowane jest już od 21 lat.</w:t>
      </w:r>
    </w:p>
    <w:p w14:paraId="3AA51C48" w14:textId="77777777" w:rsidR="00302401"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W latach 80-tych papryka była najbardziej dochodową uprawą i prawie cała produkcja sprzedawana była na rynkach hurtowych i w detalu. Drewniane konstrukcje tuneli były stosunkowo tanią inwestycją i łatwą do wykonania przez każdego rolnika. Sukces ekonomiczny tej uprawy w latach 80-tych spowodował bardzo</w:t>
      </w:r>
      <w:r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szybki wzrost uprawy papryki w całym regionie. Dlatego też, na skutek bardzo dużej produkcji tego warzywa - gmina Przytyk wraz z okolicznymi gminami: Potworów, Rusinów, Klwów nazwane zostały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paprykowym zagłębiem</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Obecnie region radomski jest największym zagłębiem uprawy papryki </w:t>
      </w:r>
      <w:r w:rsidR="00D43144"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 xml:space="preserve">w Polsce. Przybliżona wielkość zbioru papryki waha się w granicach 40 tysięcy ton rocznie w około 2 000 gospodarstw, </w:t>
      </w:r>
      <w:r w:rsidR="00D43144"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 xml:space="preserve">w ponad 30 tyś. tuneli foliowych na obszarze około 600 ha. Większość gospodarstw uprawiających paprykę to gospodarstwa małe o powierzchni około 5 ha. Uprawa papryki jest dla nich głównym źródłem dochodu. Rejon uprawy papryki charakteryzuje się korzystnymi warunkami klimatycznymi dla roślin ciepłolubnych. Jest on przede wszystkim cieplejszy w stosunku do obszarów sąsiednich. </w:t>
      </w:r>
    </w:p>
    <w:p w14:paraId="79F2CEB9" w14:textId="6B3AD40A"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Wiosną występuje tu 44 dni więcej bez przymrozków, niż w sąsiednich rejonach - a to decyduje o możliwości wcześniejszego wejścia z uprawą i automatycznie uzyskanie wcześniejszego i wyższego plonu. Rolnicy z tego terenu zaczynają zrzeszać się w organizacje, które pozwolą wyprodukować dużą masę towaru o jednakowych potrzebnych parametrach oraz korzystniej go sprzedać. Obecnie w uprawie jest ponad 20 odmian.</w:t>
      </w:r>
    </w:p>
    <w:p w14:paraId="72F18F08"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Region grójecki jest związany z sadownictwem już od czasów średniowiecza, a powiat grójecki i powiaty</w:t>
      </w:r>
      <w:r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 xml:space="preserve">z nim sąsiadujące, produkcję jabłek rozwinęły do rangi przemysłowej na skalę światową. Za producentami owoców podążały firmy obsługujące ten sektor rolnictwa, budując niezbędną infrastrukturę do obsługi gospodarstw sadowniczych. W rezultacie na terenie południowego Mazowsza powstał </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Największy Sad Europy</w:t>
      </w:r>
      <w:r w:rsidR="00FF6426" w:rsidRPr="00302401">
        <w:rPr>
          <w:rFonts w:ascii="Nyala" w:eastAsia="Times New Roman" w:hAnsi="Nyala" w:cs="Times New Roman"/>
          <w:kern w:val="0"/>
          <w:sz w:val="22"/>
          <w14:ligatures w14:val="none"/>
        </w:rPr>
        <w:t>”</w:t>
      </w:r>
      <w:r w:rsidRPr="00302401">
        <w:rPr>
          <w:rFonts w:ascii="Nyala" w:eastAsia="Times New Roman" w:hAnsi="Nyala" w:cs="Times New Roman"/>
          <w:kern w:val="0"/>
          <w:sz w:val="22"/>
          <w14:ligatures w14:val="none"/>
        </w:rPr>
        <w:t xml:space="preserve"> jak potocznie nazywają go jego mieszkańcy. Wielowiekowa tradycja upraw jabłoni silnie skoncentrowana na tym obszarze spowodowała, że jest on silne kojarzony przede wszystkim z jabłkami. Renoma jaką cieszą się jabłka grójeckie wynika z ich dużego udziału w rynku oraz ich wysokiej jakości.</w:t>
      </w:r>
    </w:p>
    <w:p w14:paraId="3809219D"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W dniu 5 października 2011 </w:t>
      </w:r>
      <w:r w:rsidR="00012347" w:rsidRPr="00302401">
        <w:rPr>
          <w:rFonts w:ascii="Nyala" w:eastAsia="Times New Roman" w:hAnsi="Nyala" w:cs="Times New Roman"/>
          <w:kern w:val="0"/>
          <w:sz w:val="22"/>
          <w14:ligatures w14:val="none"/>
        </w:rPr>
        <w:t>r.</w:t>
      </w:r>
      <w:r w:rsidRPr="00302401">
        <w:rPr>
          <w:rFonts w:ascii="Nyala" w:eastAsia="Times New Roman" w:hAnsi="Nyala" w:cs="Times New Roman"/>
          <w:kern w:val="0"/>
          <w:sz w:val="22"/>
          <w14:ligatures w14:val="none"/>
        </w:rPr>
        <w:t xml:space="preserve"> jabłka grójeckie zostały zarejestrowane przez Komisję Europejską jako chronione oznaczenie geograficzne (rozporządzenie wykonawcze Komisji (UE) nr 981/2011 z dnia 30 września 2011 r.). Jest to 30 polski produkt zarejestrowany w unijnym systemie chronionych nazw pochodzenia i chronionych oznaczeń geograficznych oraz gwarantowanych tradycyjnych specjalności.</w:t>
      </w:r>
    </w:p>
    <w:p w14:paraId="515B59AD" w14:textId="1F37F4F4"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Obszar produkcji jabłek grójeckich obejmuje 21 gmin woj. mazowieckiego oraz 5 gmin woj. łódzkiego. Największą koncentrację upraw jabłoni w tym regionie wykazują gminy: Błędów, Belsk Duży, Grójec,</w:t>
      </w:r>
      <w:r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Warka (nawet do 70 % upraw).</w:t>
      </w:r>
      <w:r w:rsidR="00D43144" w:rsidRPr="00302401">
        <w:rPr>
          <w:rFonts w:ascii="Nyala" w:eastAsia="Times New Roman" w:hAnsi="Nyala" w:cs="Times New Roman"/>
          <w:kern w:val="0"/>
          <w:sz w:val="22"/>
          <w14:ligatures w14:val="none"/>
        </w:rPr>
        <w:t xml:space="preserve"> </w:t>
      </w:r>
      <w:r w:rsidRPr="00302401">
        <w:rPr>
          <w:rFonts w:ascii="Nyala" w:eastAsia="Times New Roman" w:hAnsi="Nyala" w:cs="Times New Roman"/>
          <w:kern w:val="0"/>
          <w:sz w:val="22"/>
          <w14:ligatures w14:val="none"/>
        </w:rPr>
        <w:t>Pod nazwą jabłka grójeckie mogą być sprzedawane jabłka określonych odmian w klasie extra i klasie I. Owoce muszą spełniać minimalne wymagania dotyczące wybarwienia, wielkości oraz jędrności miąższu w czasie sprzedaży, określone w specyfikacji produktu.</w:t>
      </w:r>
    </w:p>
    <w:p w14:paraId="388C334A" w14:textId="344924BE"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Times New Roman" w:hAnsi="Nyala" w:cs="Times New Roman"/>
          <w:kern w:val="0"/>
          <w:sz w:val="22"/>
          <w14:ligatures w14:val="none"/>
        </w:rPr>
        <w:t xml:space="preserve">Przed wprowadzeniem do obrotu produktu posiadającego zarejestrowaną nazwę, producenci muszą poddać się kontroli zgodności procesu produkcji ze specyfikacją. Ma ona na celu potwierdzenie, że na każdym etapie wytwarzania danego produktu spełnione zostały wymagania specyfikacji. Pozytywny wynik kontroli jest gwarancją wysokiej jakości produktu, co </w:t>
      </w:r>
      <w:r w:rsidR="00A5630F"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w konsekwencji odgrywa ogromną rolę przy</w:t>
      </w:r>
      <w:r w:rsidRPr="00302401">
        <w:rPr>
          <w:rFonts w:ascii="Nyala" w:eastAsia="Calibri" w:hAnsi="Nyala" w:cs="Times New Roman"/>
          <w:kern w:val="0"/>
          <w:sz w:val="22"/>
          <w14:ligatures w14:val="none"/>
        </w:rPr>
        <w:t xml:space="preserve"> </w:t>
      </w:r>
      <w:r w:rsidRPr="00302401">
        <w:rPr>
          <w:rFonts w:ascii="Nyala" w:eastAsia="Times New Roman" w:hAnsi="Nyala" w:cs="Times New Roman"/>
          <w:kern w:val="0"/>
          <w:sz w:val="22"/>
          <w14:ligatures w14:val="none"/>
        </w:rPr>
        <w:t>budowaniu zaufania konsumentów i powoduje wzrost popytu na dany produkt.</w:t>
      </w:r>
    </w:p>
    <w:p w14:paraId="759877DE" w14:textId="71CCBF3D" w:rsidR="004E52F3" w:rsidRPr="00302401" w:rsidRDefault="004E52F3" w:rsidP="00302401">
      <w:pPr>
        <w:spacing w:line="283" w:lineRule="auto"/>
        <w:ind w:firstLine="284"/>
        <w:jc w:val="both"/>
        <w:rPr>
          <w:rFonts w:ascii="Nyala" w:eastAsia="Times New Roman" w:hAnsi="Nyala" w:cs="Times New Roman"/>
          <w:kern w:val="0"/>
          <w:sz w:val="22"/>
          <w14:ligatures w14:val="none"/>
        </w:rPr>
      </w:pPr>
      <w:r w:rsidRPr="00302401">
        <w:rPr>
          <w:rFonts w:ascii="Nyala" w:eastAsia="Times New Roman" w:hAnsi="Nyala" w:cs="Times New Roman"/>
          <w:kern w:val="0"/>
          <w:sz w:val="22"/>
          <w14:ligatures w14:val="none"/>
        </w:rPr>
        <w:t xml:space="preserve">Kolejnym lokalnym produktem jest bez wątpienia Obwarzanek Odrzywolski. Obwarzanki Odrzywolskie mają około sześćdziesięcioletnią tradycję. Na Mazowszu jest to produkt tradycyjny, bo tylko w Odrzywole produkuje się obwarzanki </w:t>
      </w:r>
      <w:r w:rsidR="00D43144" w:rsidRPr="00302401">
        <w:rPr>
          <w:rFonts w:ascii="Nyala" w:eastAsia="Times New Roman" w:hAnsi="Nyala" w:cs="Times New Roman"/>
          <w:kern w:val="0"/>
          <w:sz w:val="22"/>
          <w14:ligatures w14:val="none"/>
        </w:rPr>
        <w:br/>
      </w:r>
      <w:r w:rsidRPr="00302401">
        <w:rPr>
          <w:rFonts w:ascii="Nyala" w:eastAsia="Times New Roman" w:hAnsi="Nyala" w:cs="Times New Roman"/>
          <w:kern w:val="0"/>
          <w:sz w:val="22"/>
          <w14:ligatures w14:val="none"/>
        </w:rPr>
        <w:t>o takim kształcie. Obwarzanek jest obowiązkowym elementem każdego odpustu.</w:t>
      </w:r>
    </w:p>
    <w:p w14:paraId="753B859E" w14:textId="77777777" w:rsidR="00A95514" w:rsidRPr="00302401" w:rsidRDefault="00A95514" w:rsidP="00302401">
      <w:pPr>
        <w:spacing w:line="283" w:lineRule="auto"/>
        <w:ind w:firstLine="284"/>
        <w:jc w:val="both"/>
        <w:rPr>
          <w:rFonts w:ascii="Nyala" w:eastAsia="Times New Roman" w:hAnsi="Nyala" w:cs="Times New Roman"/>
          <w:b/>
          <w:kern w:val="0"/>
          <w:sz w:val="22"/>
          <w14:ligatures w14:val="none"/>
        </w:rPr>
      </w:pPr>
    </w:p>
    <w:p w14:paraId="0781F5EA" w14:textId="7A663CB4" w:rsidR="004E52F3" w:rsidRPr="00302401" w:rsidRDefault="004E52F3" w:rsidP="00302401">
      <w:pPr>
        <w:pStyle w:val="Nagwek11"/>
        <w:numPr>
          <w:ilvl w:val="0"/>
          <w:numId w:val="23"/>
        </w:numPr>
        <w:spacing w:before="0" w:line="283" w:lineRule="auto"/>
        <w:rPr>
          <w:rFonts w:ascii="Nyala" w:eastAsia="Calibri" w:hAnsi="Nyala"/>
          <w:b/>
          <w:sz w:val="22"/>
          <w:szCs w:val="22"/>
        </w:rPr>
      </w:pPr>
      <w:bookmarkStart w:id="38" w:name="_Toc136967267"/>
      <w:r w:rsidRPr="00302401">
        <w:rPr>
          <w:rFonts w:ascii="Nyala" w:eastAsia="Calibri" w:hAnsi="Nyala"/>
          <w:b/>
          <w:sz w:val="22"/>
          <w:szCs w:val="22"/>
        </w:rPr>
        <w:t>Obszar edukacji formalnej</w:t>
      </w:r>
      <w:bookmarkEnd w:id="38"/>
    </w:p>
    <w:p w14:paraId="1FC3BAB2" w14:textId="0BD449EB" w:rsidR="00F7078F"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Dostęp do edukacji na obszarze LGD należy ocenić jako optymalny mając na uwadze problem starzejącego się społeczeństwa. Na terenie Lokalnej Grupy Działania funkcjonuje 11 szkół ponadgimnazjalnych (są to szkoły ponadpodstawowe, ponadgimnazjalne i policealne ogółem), 32 szkoły podstawowe oraz 41 punktów, w których świadczone jest wychowanie przedszkolne (są to zarówno oddziały jak i punkty przedszkolne). Największym problemem w zakresie edukacji, jest – zdaniem mieszkańców – nadal niezadawalający stan infrastruktury edukacyjnej i wyposażenia obiektów szkolnych oraz zbyt małe możliwości rozwoju zawodowego i podwyższania kwalifikacji zawodowych.</w:t>
      </w:r>
    </w:p>
    <w:p w14:paraId="32DE0A58" w14:textId="77777777" w:rsidR="00A95514" w:rsidRPr="00302401" w:rsidRDefault="00A95514" w:rsidP="00302401">
      <w:pPr>
        <w:spacing w:line="283" w:lineRule="auto"/>
        <w:ind w:firstLine="360"/>
        <w:jc w:val="both"/>
        <w:rPr>
          <w:rFonts w:ascii="Nyala" w:eastAsia="Calibri" w:hAnsi="Nyala" w:cs="Times New Roman"/>
          <w:kern w:val="0"/>
          <w:sz w:val="22"/>
          <w14:ligatures w14:val="none"/>
        </w:rPr>
      </w:pPr>
    </w:p>
    <w:p w14:paraId="0B3F96FB" w14:textId="101ED345" w:rsidR="004E52F3" w:rsidRPr="00302401" w:rsidRDefault="004E52F3" w:rsidP="00302401">
      <w:pPr>
        <w:pStyle w:val="Nagwek11"/>
        <w:numPr>
          <w:ilvl w:val="0"/>
          <w:numId w:val="23"/>
        </w:numPr>
        <w:spacing w:before="0" w:line="283" w:lineRule="auto"/>
        <w:rPr>
          <w:rFonts w:ascii="Nyala" w:eastAsia="Calibri" w:hAnsi="Nyala"/>
          <w:b/>
          <w:sz w:val="22"/>
          <w:szCs w:val="22"/>
        </w:rPr>
      </w:pPr>
      <w:bookmarkStart w:id="39" w:name="_Toc136967268"/>
      <w:r w:rsidRPr="00302401">
        <w:rPr>
          <w:rFonts w:ascii="Nyala" w:eastAsia="Calibri" w:hAnsi="Nyala"/>
          <w:b/>
          <w:sz w:val="22"/>
          <w:szCs w:val="22"/>
        </w:rPr>
        <w:t>Zasady zrównoważenia środowiskowego</w:t>
      </w:r>
      <w:bookmarkEnd w:id="39"/>
    </w:p>
    <w:p w14:paraId="218FD9D3" w14:textId="77777777" w:rsidR="004E52F3" w:rsidRPr="00302401" w:rsidRDefault="004E52F3" w:rsidP="00302401">
      <w:pPr>
        <w:spacing w:line="283" w:lineRule="auto"/>
        <w:ind w:firstLine="284"/>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14:ligatures w14:val="none"/>
        </w:rPr>
        <w:t xml:space="preserve">Dbając o poprawę jakości życia na obszarze działania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w tym rozwój przedsiębiorczości, nie można pominąć istotnych kwestii związanych z ochroną środowiska oraz przeciwdziałaniem zmianom</w:t>
      </w:r>
      <w:r w:rsidR="000453C3" w:rsidRPr="00302401">
        <w:rPr>
          <w:rFonts w:ascii="Nyala" w:eastAsia="Calibri" w:hAnsi="Nyala" w:cs="Times New Roman"/>
          <w:kern w:val="0"/>
          <w:sz w:val="22"/>
          <w14:ligatures w14:val="none"/>
        </w:rPr>
        <w:t xml:space="preserve"> klimatycznym.</w:t>
      </w:r>
      <w:r w:rsidRPr="00302401">
        <w:rPr>
          <w:rFonts w:ascii="Nyala" w:eastAsia="Calibri" w:hAnsi="Nyala" w:cs="Times New Roman"/>
          <w:kern w:val="0"/>
          <w:sz w:val="22"/>
          <w14:ligatures w14:val="none"/>
        </w:rPr>
        <w:t xml:space="preserve"> </w:t>
      </w:r>
    </w:p>
    <w:p w14:paraId="26A447CC" w14:textId="77777777" w:rsidR="004E52F3"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Zasoby naturalne są ograniczone, a ich nadmierna eksploatacja lub niewłaściwe zarządzanie może skutkować brakiem ważnych źródeł zaopatrzenia w podstawowe elementy w perspektywie średnio- lub długoterminowej; takich jak woda, prąd, ziemia, drzewa itp.</w:t>
      </w:r>
    </w:p>
    <w:p w14:paraId="07633647" w14:textId="56D16B43" w:rsidR="004E52F3" w:rsidRPr="00302401" w:rsidRDefault="008E7EFC"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LGD</w:t>
      </w:r>
      <w:r w:rsidR="004E52F3" w:rsidRPr="00302401">
        <w:rPr>
          <w:rFonts w:ascii="Nyala" w:eastAsia="Calibri" w:hAnsi="Nyala" w:cs="Times New Roman"/>
          <w:kern w:val="0"/>
          <w:sz w:val="22"/>
          <w14:ligatures w14:val="none"/>
        </w:rPr>
        <w:t xml:space="preserve"> </w:t>
      </w:r>
      <w:r w:rsidR="00FF6426" w:rsidRPr="00302401">
        <w:rPr>
          <w:rFonts w:ascii="Nyala" w:eastAsia="Calibri" w:hAnsi="Nyala" w:cs="Times New Roman"/>
          <w:kern w:val="0"/>
          <w:sz w:val="22"/>
          <w14:ligatures w14:val="none"/>
        </w:rPr>
        <w:t>„</w:t>
      </w:r>
      <w:r w:rsidR="004E52F3" w:rsidRPr="00302401">
        <w:rPr>
          <w:rFonts w:ascii="Nyala" w:eastAsia="Calibri" w:hAnsi="Nyala" w:cs="Times New Roman"/>
          <w:kern w:val="0"/>
          <w:sz w:val="22"/>
          <w14:ligatures w14:val="none"/>
        </w:rPr>
        <w:t>Wszyscy Razem</w:t>
      </w:r>
      <w:r w:rsidR="00FF6426" w:rsidRPr="00302401">
        <w:rPr>
          <w:rFonts w:ascii="Nyala" w:eastAsia="Calibri" w:hAnsi="Nyala" w:cs="Times New Roman"/>
          <w:kern w:val="0"/>
          <w:sz w:val="22"/>
          <w14:ligatures w14:val="none"/>
        </w:rPr>
        <w:t>”</w:t>
      </w:r>
      <w:r w:rsidR="004E52F3" w:rsidRPr="00302401">
        <w:rPr>
          <w:rFonts w:ascii="Nyala" w:eastAsia="Calibri" w:hAnsi="Nyala" w:cs="Times New Roman"/>
          <w:kern w:val="0"/>
          <w:sz w:val="22"/>
          <w14:ligatures w14:val="none"/>
        </w:rPr>
        <w:t xml:space="preserve">, wzorem poprzedniego okresu programowania, będzie premiować operacje mające pozytywny wpływ na kwestie zrównoważenia środowiskowego. Każdy beneficjent, który otrzyma wsparcie w tym zakresie będzie zobowiązany do przedłożenia informacji z wywiązania się z obowiązku przeprowadzenia działań w zakresie ochrony środowiska i zrównoważonego rozwoju. Każda operacja będzie monitorowana na podstawie osiągniętych wskaźników uwzględniających specyfikę konkretnej operacji. </w:t>
      </w:r>
    </w:p>
    <w:p w14:paraId="50FCDAF7" w14:textId="3B0CDCF4" w:rsidR="00531D86" w:rsidRPr="00302401" w:rsidRDefault="004E52F3"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Jedną z ważniejszych ról w tym zakresie będą odgrywać działania w zakresie koncepcji Smart </w:t>
      </w:r>
      <w:proofErr w:type="spellStart"/>
      <w:r w:rsidRPr="00302401">
        <w:rPr>
          <w:rFonts w:ascii="Nyala" w:eastAsia="Calibri" w:hAnsi="Nyala" w:cs="Times New Roman"/>
          <w:kern w:val="0"/>
          <w:sz w:val="22"/>
          <w14:ligatures w14:val="none"/>
        </w:rPr>
        <w:t>Village</w:t>
      </w:r>
      <w:proofErr w:type="spellEnd"/>
      <w:r w:rsidRPr="00302401">
        <w:rPr>
          <w:rFonts w:ascii="Nyala" w:eastAsia="Calibri" w:hAnsi="Nyala" w:cs="Times New Roman"/>
          <w:kern w:val="0"/>
          <w:sz w:val="22"/>
          <w14:ligatures w14:val="none"/>
        </w:rPr>
        <w:t xml:space="preserve"> (inteligentnej wsi) które to z założenia muszą m.in. wykazywać korzyść dla lokalnej społeczności w zakresie poprawy poszanowania środowiska </w:t>
      </w:r>
      <w:r w:rsidR="00D43144"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i klimatu.</w:t>
      </w:r>
      <w:r w:rsidR="004237D8" w:rsidRPr="00302401">
        <w:rPr>
          <w:rFonts w:ascii="Nyala" w:eastAsia="Calibri" w:hAnsi="Nyala" w:cs="Times New Roman"/>
          <w:kern w:val="0"/>
          <w:sz w:val="22"/>
          <w14:ligatures w14:val="none"/>
        </w:rPr>
        <w:t xml:space="preserve"> </w:t>
      </w:r>
    </w:p>
    <w:p w14:paraId="5FAC752F" w14:textId="77777777" w:rsidR="00302401" w:rsidRPr="00302401" w:rsidRDefault="00302401" w:rsidP="00302401">
      <w:pPr>
        <w:spacing w:line="283" w:lineRule="auto"/>
        <w:ind w:firstLine="284"/>
        <w:jc w:val="both"/>
        <w:rPr>
          <w:rFonts w:ascii="Nyala" w:eastAsia="Calibri" w:hAnsi="Nyala" w:cs="Times New Roman"/>
          <w:kern w:val="0"/>
          <w:sz w:val="22"/>
          <w14:ligatures w14:val="none"/>
        </w:rPr>
      </w:pPr>
    </w:p>
    <w:p w14:paraId="12BB1ACB" w14:textId="3CD4A1D4" w:rsidR="007F3942" w:rsidRPr="00302401" w:rsidRDefault="00531D86" w:rsidP="00302401">
      <w:pPr>
        <w:pStyle w:val="Nagwek1"/>
        <w:numPr>
          <w:ilvl w:val="0"/>
          <w:numId w:val="23"/>
        </w:numPr>
        <w:spacing w:before="0" w:line="283" w:lineRule="auto"/>
        <w:ind w:left="0" w:firstLine="284"/>
        <w:rPr>
          <w:rFonts w:ascii="Nyala" w:eastAsiaTheme="majorEastAsia" w:hAnsi="Nyala"/>
          <w:b/>
          <w:sz w:val="22"/>
          <w:szCs w:val="22"/>
          <w:lang w:eastAsia="pl-PL"/>
        </w:rPr>
      </w:pPr>
      <w:bookmarkStart w:id="40" w:name="_Toc136327370"/>
      <w:bookmarkStart w:id="41" w:name="_Toc136967269"/>
      <w:r w:rsidRPr="00302401">
        <w:rPr>
          <w:rFonts w:ascii="Nyala" w:eastAsiaTheme="majorEastAsia" w:hAnsi="Nyala"/>
          <w:b/>
          <w:sz w:val="22"/>
          <w:szCs w:val="22"/>
          <w:lang w:eastAsia="pl-PL"/>
        </w:rPr>
        <w:t>Uzasadnienie doborów zakresów wsparcia</w:t>
      </w:r>
      <w:bookmarkEnd w:id="40"/>
      <w:r w:rsidR="007F3942" w:rsidRPr="00302401">
        <w:rPr>
          <w:rFonts w:ascii="Nyala" w:eastAsiaTheme="majorEastAsia" w:hAnsi="Nyala"/>
          <w:b/>
          <w:sz w:val="22"/>
          <w:szCs w:val="22"/>
          <w:lang w:eastAsia="pl-PL"/>
        </w:rPr>
        <w:t>, wyboru dostępnych źródeł finansowania oraz przyjętego sposobu wdrażania.</w:t>
      </w:r>
      <w:bookmarkEnd w:id="41"/>
    </w:p>
    <w:p w14:paraId="3107D358" w14:textId="69274107" w:rsidR="00531D86" w:rsidRPr="00302401" w:rsidRDefault="00531D86" w:rsidP="00302401">
      <w:pPr>
        <w:keepNext/>
        <w:keepLines/>
        <w:spacing w:line="283" w:lineRule="auto"/>
        <w:ind w:firstLine="284"/>
        <w:jc w:val="both"/>
        <w:rPr>
          <w:rFonts w:ascii="Nyala" w:eastAsia="Times New Roman" w:hAnsi="Nyala" w:cs="Times New Roman"/>
          <w:kern w:val="0"/>
          <w:sz w:val="22"/>
          <w:lang w:eastAsia="pl-PL"/>
          <w14:ligatures w14:val="none"/>
        </w:rPr>
      </w:pPr>
      <w:r w:rsidRPr="00E70E1C">
        <w:rPr>
          <w:rFonts w:ascii="Nyala" w:eastAsia="Times New Roman" w:hAnsi="Nyala" w:cs="Times New Roman"/>
          <w:kern w:val="0"/>
          <w:sz w:val="22"/>
          <w:shd w:val="clear" w:color="auto" w:fill="FFFF00"/>
          <w:lang w:eastAsia="pl-PL"/>
          <w14:ligatures w14:val="none"/>
        </w:rPr>
        <w:t>Przedsięwzięcia w ramach LSR będą realizowane za pomocą ko</w:t>
      </w:r>
      <w:r w:rsidR="00E46CD4">
        <w:rPr>
          <w:rFonts w:ascii="Nyala" w:eastAsia="Times New Roman" w:hAnsi="Nyala" w:cs="Times New Roman"/>
          <w:kern w:val="0"/>
          <w:sz w:val="22"/>
          <w:shd w:val="clear" w:color="auto" w:fill="FFFF00"/>
          <w:lang w:eastAsia="pl-PL"/>
          <w14:ligatures w14:val="none"/>
        </w:rPr>
        <w:t xml:space="preserve">nkursów (operacji klasycznych) w tym </w:t>
      </w:r>
      <w:r w:rsidRPr="00E70E1C">
        <w:rPr>
          <w:rFonts w:ascii="Nyala" w:eastAsia="Times New Roman" w:hAnsi="Nyala" w:cs="Times New Roman"/>
          <w:kern w:val="0"/>
          <w:sz w:val="22"/>
          <w:shd w:val="clear" w:color="auto" w:fill="FFFF00"/>
          <w:lang w:eastAsia="pl-PL"/>
          <w14:ligatures w14:val="none"/>
        </w:rPr>
        <w:t>projektów</w:t>
      </w:r>
      <w:r w:rsidR="00CB13B1">
        <w:rPr>
          <w:rFonts w:ascii="Nyala" w:eastAsia="Times New Roman" w:hAnsi="Nyala" w:cs="Times New Roman"/>
          <w:kern w:val="0"/>
          <w:sz w:val="22"/>
          <w:shd w:val="clear" w:color="auto" w:fill="FFFF00"/>
          <w:lang w:eastAsia="pl-PL"/>
          <w14:ligatures w14:val="none"/>
        </w:rPr>
        <w:t xml:space="preserve"> </w:t>
      </w:r>
      <w:r w:rsidR="00E46CD4">
        <w:rPr>
          <w:rFonts w:ascii="Nyala" w:eastAsia="Times New Roman" w:hAnsi="Nyala" w:cs="Times New Roman"/>
          <w:kern w:val="0"/>
          <w:sz w:val="22"/>
          <w:shd w:val="clear" w:color="auto" w:fill="FFFF00"/>
          <w:lang w:eastAsia="pl-PL"/>
          <w14:ligatures w14:val="none"/>
        </w:rPr>
        <w:t>partnerskich</w:t>
      </w:r>
      <w:r w:rsidR="00830CF5">
        <w:rPr>
          <w:rFonts w:ascii="Nyala" w:eastAsia="Times New Roman" w:hAnsi="Nyala" w:cs="Times New Roman"/>
          <w:kern w:val="0"/>
          <w:sz w:val="22"/>
          <w:shd w:val="clear" w:color="auto" w:fill="FFFF00"/>
          <w:lang w:eastAsia="pl-PL"/>
          <w14:ligatures w14:val="none"/>
        </w:rPr>
        <w:t>,</w:t>
      </w:r>
      <w:r w:rsidR="00E46CD4">
        <w:rPr>
          <w:rFonts w:ascii="Nyala" w:eastAsia="Times New Roman" w:hAnsi="Nyala" w:cs="Times New Roman"/>
          <w:kern w:val="0"/>
          <w:sz w:val="22"/>
          <w:shd w:val="clear" w:color="auto" w:fill="FFFF00"/>
          <w:lang w:eastAsia="pl-PL"/>
          <w14:ligatures w14:val="none"/>
        </w:rPr>
        <w:t xml:space="preserve"> </w:t>
      </w:r>
      <w:r w:rsidRPr="00E70E1C">
        <w:rPr>
          <w:rFonts w:ascii="Nyala" w:eastAsia="Times New Roman" w:hAnsi="Nyala" w:cs="Times New Roman"/>
          <w:kern w:val="0"/>
          <w:sz w:val="22"/>
          <w:shd w:val="clear" w:color="auto" w:fill="FFFF00"/>
          <w:lang w:eastAsia="pl-PL"/>
          <w14:ligatures w14:val="none"/>
        </w:rPr>
        <w:t>grantowych,</w:t>
      </w:r>
      <w:r w:rsidR="00E70E1C">
        <w:rPr>
          <w:rFonts w:ascii="Nyala" w:eastAsia="Times New Roman" w:hAnsi="Nyala" w:cs="Times New Roman"/>
          <w:kern w:val="0"/>
          <w:sz w:val="22"/>
          <w:shd w:val="clear" w:color="auto" w:fill="FFFF00"/>
          <w:lang w:eastAsia="pl-PL"/>
          <w14:ligatures w14:val="none"/>
        </w:rPr>
        <w:t xml:space="preserve"> </w:t>
      </w:r>
      <w:r w:rsidRPr="00E70E1C">
        <w:rPr>
          <w:rFonts w:ascii="Nyala" w:eastAsia="Times New Roman" w:hAnsi="Nyala" w:cs="Times New Roman"/>
          <w:kern w:val="0"/>
          <w:sz w:val="22"/>
          <w:shd w:val="clear" w:color="auto" w:fill="FFFF00"/>
          <w:lang w:eastAsia="pl-PL"/>
          <w14:ligatures w14:val="none"/>
        </w:rPr>
        <w:t xml:space="preserve">oraz grantów na opracowanie koncepcji Smart </w:t>
      </w:r>
      <w:proofErr w:type="spellStart"/>
      <w:r w:rsidRPr="00E70E1C">
        <w:rPr>
          <w:rFonts w:ascii="Nyala" w:eastAsia="Times New Roman" w:hAnsi="Nyala" w:cs="Times New Roman"/>
          <w:kern w:val="0"/>
          <w:sz w:val="22"/>
          <w:shd w:val="clear" w:color="auto" w:fill="FFFF00"/>
          <w:lang w:eastAsia="pl-PL"/>
          <w14:ligatures w14:val="none"/>
        </w:rPr>
        <w:t>Village</w:t>
      </w:r>
      <w:proofErr w:type="spellEnd"/>
      <w:r w:rsidRPr="00302401">
        <w:rPr>
          <w:rFonts w:ascii="Nyala" w:eastAsia="Times New Roman" w:hAnsi="Nyala" w:cs="Times New Roman"/>
          <w:kern w:val="0"/>
          <w:sz w:val="22"/>
          <w:lang w:eastAsia="pl-PL"/>
          <w14:ligatures w14:val="none"/>
        </w:rPr>
        <w:t xml:space="preserve">. Taki dobór metod jest uzasadniony doświadczeniami LGD w poprzednich okresach programowania, potrzebami zgłaszanymi przez lokalną społeczność oraz dostępnymi formami wsparcia w ramach PS dla WPR na lata 2023-2027. </w:t>
      </w:r>
    </w:p>
    <w:p w14:paraId="401F5FA7" w14:textId="7678744C" w:rsidR="00A95514" w:rsidRPr="00302401" w:rsidRDefault="00531D86"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LSR, z uwagi na zakres celów i przedsięwzięć planowanych do realizacji będzie finansowana wyłącznie z budżetu PS dla WPR na lata 2023-2027. Przyjęto sposób wdrażania LSR poprzez stosowanie wielozakresowych naborów wniosków. Jak wykazano w dalszej części niniejszej LSR, przedsięwzięcia są tak skonstruowane, że nie tylko odpowiadają na najpilniejsze potrzeby lokalnej społeczności, w tym osób młodych, seniorów i grup w niekorzystnej sytuacji, ale się wzajemnie uzupełniają dając efekt synergii, niemożliwy do uzyskania w ramach innych programów pomocowych. Oznacza to, ze realizacja jednego przedsięwzięcia będzie pozytywnie wpływać na założenia innego, wzmacniając tym samym efekt interwencji LEADER na obszarze LSR.</w:t>
      </w:r>
      <w:r w:rsidR="003779E4" w:rsidRPr="00302401">
        <w:rPr>
          <w:rFonts w:ascii="Nyala" w:eastAsia="Times New Roman" w:hAnsi="Nyala" w:cs="Times New Roman"/>
          <w:kern w:val="0"/>
          <w:sz w:val="22"/>
          <w:lang w:eastAsia="pl-PL"/>
          <w14:ligatures w14:val="none"/>
        </w:rPr>
        <w:t xml:space="preserve"> </w:t>
      </w:r>
    </w:p>
    <w:p w14:paraId="451CA264" w14:textId="77777777" w:rsidR="003779E4" w:rsidRPr="00302401" w:rsidRDefault="003779E4" w:rsidP="00302401">
      <w:pPr>
        <w:spacing w:line="283" w:lineRule="auto"/>
        <w:ind w:firstLine="284"/>
        <w:jc w:val="both"/>
        <w:rPr>
          <w:rFonts w:ascii="Nyala" w:eastAsia="Times New Roman" w:hAnsi="Nyala" w:cs="Times New Roman"/>
          <w:kern w:val="0"/>
          <w:sz w:val="22"/>
          <w:lang w:eastAsia="pl-PL"/>
          <w14:ligatures w14:val="none"/>
        </w:rPr>
      </w:pPr>
    </w:p>
    <w:p w14:paraId="0EA55486" w14:textId="2D20E4E5" w:rsidR="002C5B09" w:rsidRPr="00302401" w:rsidRDefault="002C5B09" w:rsidP="00302401">
      <w:pPr>
        <w:pStyle w:val="Nagwek11"/>
        <w:numPr>
          <w:ilvl w:val="0"/>
          <w:numId w:val="23"/>
        </w:numPr>
        <w:spacing w:before="0" w:line="283" w:lineRule="auto"/>
        <w:rPr>
          <w:rFonts w:ascii="Nyala" w:eastAsia="Calibri" w:hAnsi="Nyala"/>
          <w:b/>
          <w:sz w:val="22"/>
          <w:szCs w:val="22"/>
        </w:rPr>
      </w:pPr>
      <w:bookmarkStart w:id="42" w:name="_Toc136967270"/>
      <w:r w:rsidRPr="00302401">
        <w:rPr>
          <w:rFonts w:ascii="Nyala" w:eastAsia="Calibri" w:hAnsi="Nyala"/>
          <w:b/>
          <w:sz w:val="22"/>
          <w:szCs w:val="22"/>
        </w:rPr>
        <w:t>Kluczowe grupy docelowe</w:t>
      </w:r>
      <w:bookmarkEnd w:id="42"/>
    </w:p>
    <w:p w14:paraId="77A85DC3" w14:textId="55F3F86A" w:rsidR="007B5B7F" w:rsidRPr="00302401" w:rsidRDefault="007B5B7F" w:rsidP="00302401">
      <w:pPr>
        <w:spacing w:line="283" w:lineRule="auto"/>
        <w:ind w:firstLine="360"/>
        <w:jc w:val="both"/>
        <w:rPr>
          <w:rFonts w:ascii="Nyala" w:hAnsi="Nyala" w:cs="Times New Roman"/>
          <w:sz w:val="22"/>
        </w:rPr>
      </w:pPr>
      <w:r w:rsidRPr="00302401">
        <w:rPr>
          <w:rFonts w:ascii="Nyala" w:hAnsi="Nyala" w:cs="Times New Roman"/>
          <w:sz w:val="22"/>
        </w:rPr>
        <w:t>W świetle najważniejszych potrzeb rozwojowych na obszarze LGD, takich jak tworzenie nowych miejsc pracy, aktywizacja, integracja i włączenie społeczne młodzieży i osób starszych, poprawa dostępu do infrastruktury i usług dla mieszkańców, wzmocnienie kapitału ludzkiego i organizacji pozarządowych, poszukiwanie innowacyjnych rozwiązań dla rozwoju wsi, LGD wyróżniła następujące grupy docelowe</w:t>
      </w:r>
      <w:r w:rsidR="000453C3" w:rsidRPr="00302401">
        <w:rPr>
          <w:rFonts w:ascii="Nyala" w:hAnsi="Nyala" w:cs="Times New Roman"/>
          <w:sz w:val="22"/>
        </w:rPr>
        <w:t>:</w:t>
      </w:r>
    </w:p>
    <w:p w14:paraId="1121EDD1" w14:textId="4756CAF0" w:rsidR="002C5B09" w:rsidRPr="00302401" w:rsidRDefault="007B5B7F" w:rsidP="00302401">
      <w:pPr>
        <w:spacing w:line="283" w:lineRule="auto"/>
        <w:ind w:firstLine="284"/>
        <w:jc w:val="both"/>
        <w:rPr>
          <w:rFonts w:ascii="Nyala" w:eastAsia="Calibri" w:hAnsi="Nyala" w:cs="Times New Roman"/>
          <w:kern w:val="0"/>
          <w:sz w:val="22"/>
          <w14:ligatures w14:val="none"/>
        </w:rPr>
      </w:pPr>
      <w:r w:rsidRPr="00302401">
        <w:rPr>
          <w:rFonts w:ascii="Nyala" w:hAnsi="Nyala" w:cs="Times New Roman"/>
          <w:b/>
          <w:bCs/>
          <w:sz w:val="22"/>
        </w:rPr>
        <w:t>Seniorzy.</w:t>
      </w:r>
      <w:r w:rsidRPr="00302401">
        <w:rPr>
          <w:rFonts w:ascii="Nyala" w:hAnsi="Nyala" w:cs="Times New Roman"/>
          <w:sz w:val="22"/>
        </w:rPr>
        <w:t xml:space="preserve"> </w:t>
      </w:r>
      <w:r w:rsidR="002C5B09" w:rsidRPr="00302401">
        <w:rPr>
          <w:rFonts w:ascii="Nyala" w:hAnsi="Nyala" w:cs="Times New Roman"/>
          <w:sz w:val="22"/>
        </w:rPr>
        <w:t>W</w:t>
      </w:r>
      <w:r w:rsidR="002C5B09" w:rsidRPr="00302401">
        <w:rPr>
          <w:rFonts w:ascii="Nyala" w:eastAsia="Calibri" w:hAnsi="Nyala" w:cs="Times New Roman"/>
          <w:kern w:val="0"/>
          <w:sz w:val="22"/>
          <w14:ligatures w14:val="none"/>
        </w:rPr>
        <w:t xml:space="preserve"> związku z postępującym starzeniem się społeczeństwa, a także niskim przyrostem naturalnym, osoby starsze zaczynają stanowić dużą grupę społeczną o specyficznych potrzebach. Wskaźnik obciążenia demograficznego z roku na rok wzrasta na terenie gmin LGD. W 2015 </w:t>
      </w:r>
      <w:r w:rsidR="00012347" w:rsidRPr="00302401">
        <w:rPr>
          <w:rFonts w:ascii="Nyala" w:eastAsia="Calibri" w:hAnsi="Nyala" w:cs="Times New Roman"/>
          <w:kern w:val="0"/>
          <w:sz w:val="22"/>
          <w14:ligatures w14:val="none"/>
        </w:rPr>
        <w:t>r.</w:t>
      </w:r>
      <w:r w:rsidR="002C5B09" w:rsidRPr="00302401">
        <w:rPr>
          <w:rFonts w:ascii="Nyala" w:eastAsia="Calibri" w:hAnsi="Nyala" w:cs="Times New Roman"/>
          <w:kern w:val="0"/>
          <w:sz w:val="22"/>
          <w14:ligatures w14:val="none"/>
        </w:rPr>
        <w:t xml:space="preserve"> średnio w każdej z gmin osoby powyżej 65 </w:t>
      </w:r>
      <w:r w:rsidR="00012347" w:rsidRPr="00302401">
        <w:rPr>
          <w:rFonts w:ascii="Nyala" w:eastAsia="Calibri" w:hAnsi="Nyala" w:cs="Times New Roman"/>
          <w:kern w:val="0"/>
          <w:sz w:val="22"/>
          <w14:ligatures w14:val="none"/>
        </w:rPr>
        <w:t>r.</w:t>
      </w:r>
      <w:r w:rsidR="002C5B09" w:rsidRPr="00302401">
        <w:rPr>
          <w:rFonts w:ascii="Nyala" w:eastAsia="Calibri" w:hAnsi="Nyala" w:cs="Times New Roman"/>
          <w:kern w:val="0"/>
          <w:sz w:val="22"/>
          <w14:ligatures w14:val="none"/>
        </w:rPr>
        <w:t xml:space="preserve"> życia stanowiły 17,3% całej społeczności, w 2021 roku wskaźnik ten wynosi już 18,9%. Jak wynika z przeprowadzonych na terenie LSR ankiet, o tym, że to właśnie starzenie się społeczeństwa jest największym problemem w gminie przekonanych jest aż połowa mieszkańców. Znaczna większość, bo aż 84% ankietowanych uważa także, że w działaniach LGD należy przewidzieć aktywności na rzecz seniorów </w:t>
      </w:r>
      <w:r w:rsidR="00D43144" w:rsidRPr="00302401">
        <w:rPr>
          <w:rFonts w:ascii="Nyala" w:eastAsia="Calibri" w:hAnsi="Nyala" w:cs="Times New Roman"/>
          <w:kern w:val="0"/>
          <w:sz w:val="22"/>
          <w14:ligatures w14:val="none"/>
        </w:rPr>
        <w:br/>
      </w:r>
      <w:r w:rsidR="002C5B09" w:rsidRPr="00302401">
        <w:rPr>
          <w:rFonts w:ascii="Nyala" w:eastAsia="Calibri" w:hAnsi="Nyala" w:cs="Times New Roman"/>
          <w:kern w:val="0"/>
          <w:sz w:val="22"/>
          <w14:ligatures w14:val="none"/>
        </w:rPr>
        <w:t xml:space="preserve">w zakresie włączania społecznego oraz cyfrowego. </w:t>
      </w:r>
    </w:p>
    <w:p w14:paraId="25BD5A8E" w14:textId="77777777" w:rsidR="00F40F11" w:rsidRDefault="004879AD"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Osoby młode</w:t>
      </w:r>
      <w:r w:rsidR="002C5B09" w:rsidRPr="00302401">
        <w:rPr>
          <w:rFonts w:ascii="Nyala" w:eastAsia="Calibri" w:hAnsi="Nyala" w:cs="Times New Roman"/>
          <w:kern w:val="0"/>
          <w:sz w:val="22"/>
          <w14:ligatures w14:val="none"/>
        </w:rPr>
        <w:t xml:space="preserve">. Jak wynika z przeprowadzonych ankiet aż 86% mieszkańców biorących udział w badaniu uważa, że należy przewidzieć aktywności na rzecz lokalnego środowiska młodzieżowego (osób do lat 25). W swoich odpowiedziach członkowie społeczności zaproponowali tworzenie nowych kółek oraz klubów zainteresowań innych, niż sportowe, wycieczki, edukacja regionalna, powstawanie klubów młodzieżowych, organizacja koncertów, konkursów tanecznych, kina plenerowego, spływów kajakowych, otwarcie biblioteki z kawiarenką oraz </w:t>
      </w:r>
      <w:proofErr w:type="spellStart"/>
      <w:r w:rsidR="002C5B09" w:rsidRPr="00302401">
        <w:rPr>
          <w:rFonts w:ascii="Nyala" w:eastAsia="Calibri" w:hAnsi="Nyala" w:cs="Times New Roman"/>
          <w:kern w:val="0"/>
          <w:sz w:val="22"/>
          <w14:ligatures w14:val="none"/>
        </w:rPr>
        <w:t>skateparku</w:t>
      </w:r>
      <w:proofErr w:type="spellEnd"/>
      <w:r w:rsidR="002C5B09" w:rsidRPr="00302401">
        <w:rPr>
          <w:rFonts w:ascii="Nyala" w:eastAsia="Calibri" w:hAnsi="Nyala" w:cs="Times New Roman"/>
          <w:kern w:val="0"/>
          <w:sz w:val="22"/>
          <w14:ligatures w14:val="none"/>
        </w:rPr>
        <w:t>.</w:t>
      </w:r>
      <w:r w:rsidR="004237D8" w:rsidRPr="00302401">
        <w:rPr>
          <w:rFonts w:ascii="Nyala" w:eastAsia="Calibri" w:hAnsi="Nyala" w:cs="Times New Roman"/>
          <w:kern w:val="0"/>
          <w:sz w:val="22"/>
          <w14:ligatures w14:val="none"/>
        </w:rPr>
        <w:t xml:space="preserve"> </w:t>
      </w:r>
    </w:p>
    <w:p w14:paraId="5DAD14A9" w14:textId="4437A4E2" w:rsidR="002C5B09" w:rsidRPr="00302401" w:rsidRDefault="00082ED9"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lastRenderedPageBreak/>
        <w:t>Ponadto, p</w:t>
      </w:r>
      <w:r w:rsidR="002C5B09" w:rsidRPr="00302401">
        <w:rPr>
          <w:rFonts w:ascii="Nyala" w:eastAsia="Calibri" w:hAnsi="Nyala" w:cs="Times New Roman"/>
          <w:kern w:val="0"/>
          <w:sz w:val="22"/>
          <w14:ligatures w14:val="none"/>
        </w:rPr>
        <w:t xml:space="preserve">oziom dostępu do </w:t>
      </w:r>
      <w:r w:rsidRPr="00302401">
        <w:rPr>
          <w:rFonts w:ascii="Nyala" w:eastAsia="Calibri" w:hAnsi="Nyala" w:cs="Times New Roman"/>
          <w:kern w:val="0"/>
          <w:sz w:val="22"/>
          <w14:ligatures w14:val="none"/>
        </w:rPr>
        <w:t>I</w:t>
      </w:r>
      <w:r w:rsidR="002C5B09" w:rsidRPr="00302401">
        <w:rPr>
          <w:rFonts w:ascii="Nyala" w:eastAsia="Calibri" w:hAnsi="Nyala" w:cs="Times New Roman"/>
          <w:kern w:val="0"/>
          <w:sz w:val="22"/>
          <w14:ligatures w14:val="none"/>
        </w:rPr>
        <w:t>nternetu znacząco wpływa na ścieżki rozwoju ludzi młodych. Brak dostępu do stałego połączenia internetowego nie pozowała na udział w kursach lub szkoleniach online.</w:t>
      </w:r>
    </w:p>
    <w:p w14:paraId="53FE77E7" w14:textId="307EC6A8" w:rsidR="00D3128E" w:rsidRPr="00302401" w:rsidRDefault="00082ED9"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Organizacje pozarządowe/</w:t>
      </w:r>
      <w:r w:rsidR="002C5B09" w:rsidRPr="00302401">
        <w:rPr>
          <w:rFonts w:ascii="Nyala" w:eastAsia="Calibri" w:hAnsi="Nyala" w:cs="Times New Roman"/>
          <w:b/>
          <w:bCs/>
          <w:kern w:val="0"/>
          <w:sz w:val="22"/>
          <w14:ligatures w14:val="none"/>
        </w:rPr>
        <w:t>członkowie organizacji pozarządowych</w:t>
      </w:r>
      <w:r w:rsidR="002C5B09" w:rsidRPr="00302401">
        <w:rPr>
          <w:rFonts w:ascii="Nyala" w:eastAsia="Calibri" w:hAnsi="Nyala" w:cs="Times New Roman"/>
          <w:kern w:val="0"/>
          <w:sz w:val="22"/>
          <w14:ligatures w14:val="none"/>
        </w:rPr>
        <w:t xml:space="preserve">. Ze względu na szczególną rolę takich jednostek </w:t>
      </w:r>
      <w:r w:rsidR="00D43144" w:rsidRPr="00302401">
        <w:rPr>
          <w:rFonts w:ascii="Nyala" w:eastAsia="Calibri" w:hAnsi="Nyala" w:cs="Times New Roman"/>
          <w:kern w:val="0"/>
          <w:sz w:val="22"/>
          <w14:ligatures w14:val="none"/>
        </w:rPr>
        <w:br/>
      </w:r>
      <w:r w:rsidR="002C5B09" w:rsidRPr="00302401">
        <w:rPr>
          <w:rFonts w:ascii="Nyala" w:eastAsia="Calibri" w:hAnsi="Nyala" w:cs="Times New Roman"/>
          <w:kern w:val="0"/>
          <w:sz w:val="22"/>
          <w14:ligatures w14:val="none"/>
        </w:rPr>
        <w:t xml:space="preserve">w budowaniu polityki społecznej, działania Lokalnej Grupy Działania powinny dążyć do wsparcia takich inicjatyw. Wskazują na to również dane pochodzące z badań. Aż 50% mieszkańców uważa, że aktywność organizacji pozarządowych to największy potencjał w gminie, a co czwarty ankietowany największy potencjał upatruje w aktywności mieszkańców, inicjowaniu </w:t>
      </w:r>
      <w:r w:rsidR="00D43144" w:rsidRPr="00302401">
        <w:rPr>
          <w:rFonts w:ascii="Nyala" w:eastAsia="Calibri" w:hAnsi="Nyala" w:cs="Times New Roman"/>
          <w:kern w:val="0"/>
          <w:sz w:val="22"/>
          <w14:ligatures w14:val="none"/>
        </w:rPr>
        <w:br/>
      </w:r>
      <w:r w:rsidR="002C5B09" w:rsidRPr="00302401">
        <w:rPr>
          <w:rFonts w:ascii="Nyala" w:eastAsia="Calibri" w:hAnsi="Nyala" w:cs="Times New Roman"/>
          <w:kern w:val="0"/>
          <w:sz w:val="22"/>
          <w14:ligatures w14:val="none"/>
        </w:rPr>
        <w:t xml:space="preserve">i wspólnym podejmowaniu inicjatyw oddolnych. </w:t>
      </w:r>
    </w:p>
    <w:p w14:paraId="644AB0F5" w14:textId="77777777" w:rsidR="00D3128E" w:rsidRPr="00302401" w:rsidRDefault="00D3128E"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Przedsiębiorcy</w:t>
      </w:r>
      <w:r w:rsidRPr="00302401">
        <w:rPr>
          <w:rFonts w:ascii="Nyala" w:eastAsia="Calibri" w:hAnsi="Nyala" w:cs="Times New Roman"/>
          <w:kern w:val="0"/>
          <w:sz w:val="22"/>
          <w14:ligatures w14:val="none"/>
        </w:rPr>
        <w:t>.</w:t>
      </w:r>
      <w:r w:rsidR="002C5B09" w:rsidRPr="00302401">
        <w:rPr>
          <w:rFonts w:ascii="Nyala" w:eastAsia="Calibri" w:hAnsi="Nyala" w:cs="Times New Roman"/>
          <w:kern w:val="0"/>
          <w:sz w:val="22"/>
          <w14:ligatures w14:val="none"/>
        </w:rPr>
        <w:t xml:space="preserve"> Wzrastające wskaźniki przedsiębiorczości wskazują na potrzebę wspierania pozytywnych trendów w tym zakresie. Istotnym wskaźnikiem charakteryzującym poziom przedsiębiorczości mieszkańców jest liczba podmiotów nowo zarejestrowanych na 10 tysięcy mieszkańców w wieku produkcyjnym. Dla badanego obszaru wskaźnik ten w 2021 </w:t>
      </w:r>
      <w:r w:rsidR="00012347" w:rsidRPr="00302401">
        <w:rPr>
          <w:rFonts w:ascii="Nyala" w:eastAsia="Calibri" w:hAnsi="Nyala" w:cs="Times New Roman"/>
          <w:kern w:val="0"/>
          <w:sz w:val="22"/>
          <w14:ligatures w14:val="none"/>
        </w:rPr>
        <w:t>r.</w:t>
      </w:r>
      <w:r w:rsidR="002C5B09" w:rsidRPr="00302401">
        <w:rPr>
          <w:rFonts w:ascii="Nyala" w:eastAsia="Calibri" w:hAnsi="Nyala" w:cs="Times New Roman"/>
          <w:kern w:val="0"/>
          <w:sz w:val="22"/>
          <w14:ligatures w14:val="none"/>
        </w:rPr>
        <w:t xml:space="preserve"> wynosił 102 podmioty. </w:t>
      </w:r>
    </w:p>
    <w:p w14:paraId="20739141" w14:textId="0D27FE5E" w:rsidR="0035164B" w:rsidRPr="00302401" w:rsidRDefault="0035164B" w:rsidP="00302401">
      <w:pPr>
        <w:spacing w:line="283" w:lineRule="auto"/>
        <w:ind w:firstLine="284"/>
        <w:jc w:val="both"/>
        <w:rPr>
          <w:rFonts w:ascii="Nyala" w:hAnsi="Nyala" w:cs="Times New Roman"/>
          <w:sz w:val="22"/>
        </w:rPr>
      </w:pPr>
      <w:r w:rsidRPr="00302401">
        <w:rPr>
          <w:rFonts w:ascii="Nyala" w:hAnsi="Nyala" w:cs="Times New Roman"/>
          <w:b/>
          <w:bCs/>
          <w:sz w:val="22"/>
        </w:rPr>
        <w:t>Jednostki sektora finansów publicznych</w:t>
      </w:r>
      <w:r w:rsidRPr="00302401">
        <w:rPr>
          <w:rFonts w:ascii="Nyala" w:hAnsi="Nyala" w:cs="Times New Roman"/>
          <w:sz w:val="22"/>
        </w:rPr>
        <w:t xml:space="preserve"> są dość nietypową grupą docelową w ramach LSR. W ostatnich latach, z jednej strony w wyniku pandemii Covid-19, wysokiej inflacji i malejących dochodów mieszkańców obserwuje się zmniejszający się potencjał tych jednostek zaś z drugiej, rosną oczekiwania społeczności wobec tworzenia usług o charakterze niekomercyjnym, mających</w:t>
      </w:r>
      <w:r w:rsidR="004237D8" w:rsidRPr="00302401">
        <w:rPr>
          <w:rFonts w:ascii="Nyala" w:hAnsi="Nyala" w:cs="Times New Roman"/>
          <w:sz w:val="22"/>
        </w:rPr>
        <w:t xml:space="preserve"> </w:t>
      </w:r>
      <w:r w:rsidRPr="00302401">
        <w:rPr>
          <w:rFonts w:ascii="Nyala" w:hAnsi="Nyala" w:cs="Times New Roman"/>
          <w:sz w:val="22"/>
        </w:rPr>
        <w:t>na celu poprawę jakości życia zwiększenia ofert spędzania wolnego czasu.</w:t>
      </w:r>
    </w:p>
    <w:p w14:paraId="0C9833D2" w14:textId="0E41DBB6" w:rsidR="0035164B" w:rsidRPr="00302401" w:rsidRDefault="0035164B" w:rsidP="00302401">
      <w:pPr>
        <w:spacing w:line="283" w:lineRule="auto"/>
        <w:jc w:val="both"/>
        <w:rPr>
          <w:rFonts w:ascii="Nyala" w:hAnsi="Nyala" w:cs="Times New Roman"/>
          <w:sz w:val="22"/>
        </w:rPr>
      </w:pPr>
      <w:r w:rsidRPr="00302401">
        <w:rPr>
          <w:rFonts w:ascii="Nyala" w:hAnsi="Nyala" w:cs="Times New Roman"/>
          <w:b/>
          <w:bCs/>
          <w:sz w:val="22"/>
        </w:rPr>
        <w:t>Mieszkańcy</w:t>
      </w:r>
      <w:r w:rsidRPr="00302401">
        <w:rPr>
          <w:rFonts w:ascii="Nyala" w:hAnsi="Nyala" w:cs="Times New Roman"/>
          <w:sz w:val="22"/>
        </w:rPr>
        <w:t xml:space="preserve">. W każdym działaniu realizowanym zarówno przez LGD jak i poszczególnych wnioskodawców, to właśnie mieszkańcy są ostatecznymi beneficjentami. Dlatego, uwzględniając wyniki spotkań konsultacyjnych, szczególnie pod kątem wzmocnienia kapitału społecznego, zwiększenia aktywizacji i włączenia szczególnie osób w niekorzystnej sytuacji, mieszkańcy zostali wyodrębnieni jako główna grupa docelowa. </w:t>
      </w:r>
    </w:p>
    <w:p w14:paraId="4608C486" w14:textId="77777777" w:rsidR="00D3128E" w:rsidRPr="00302401" w:rsidRDefault="00D3128E"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Osoby w niekorzystnej sytuacji tj. </w:t>
      </w:r>
    </w:p>
    <w:p w14:paraId="59681C39" w14:textId="06127C94" w:rsidR="002C5B09" w:rsidRPr="00302401" w:rsidRDefault="00D3128E"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R</w:t>
      </w:r>
      <w:r w:rsidR="002C5B09" w:rsidRPr="00302401">
        <w:rPr>
          <w:rFonts w:ascii="Nyala" w:eastAsia="Calibri" w:hAnsi="Nyala" w:cs="Times New Roman"/>
          <w:b/>
          <w:bCs/>
          <w:kern w:val="0"/>
          <w:sz w:val="22"/>
          <w14:ligatures w14:val="none"/>
        </w:rPr>
        <w:t>olnicy małych gospodarstw</w:t>
      </w:r>
      <w:r w:rsidR="002C5B09" w:rsidRPr="00302401">
        <w:rPr>
          <w:rFonts w:ascii="Nyala" w:eastAsia="Calibri" w:hAnsi="Nyala" w:cs="Times New Roman"/>
          <w:kern w:val="0"/>
          <w:sz w:val="22"/>
          <w14:ligatures w14:val="none"/>
        </w:rPr>
        <w:t xml:space="preserve">. Co dziesiąty mieszkaniec twierdzi, że warunki sprzyjające pozarolniczym funkcjom małych gospodarstw rolnych są sprzyjające, natomiast 17% ankietowanych uważa, że ogólne warunki w gminach sprzyjają rozwojowi przedsiębiorczości. Tyle samo osób wskazało na problem niewystarczające współpracy między samorządem przedsiębiorcami i organizacjami pozarządowymi. Niestety aż co czwarty mieszkaniec wskazał jednak, że do najwęższych problemów omawianego terenu należy mała liczba szkoleń zawodowych i informatycznych, co negatywnie wpływa na innowacyjność gospodarczą terenu. </w:t>
      </w:r>
    </w:p>
    <w:p w14:paraId="0A0FA4DB" w14:textId="0F5E1D6C" w:rsidR="002C5B09" w:rsidRPr="00302401" w:rsidRDefault="000A2E7B"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Kobiety</w:t>
      </w:r>
      <w:r w:rsidRPr="00302401">
        <w:rPr>
          <w:rFonts w:ascii="Nyala" w:eastAsia="Calibri" w:hAnsi="Nyala" w:cs="Times New Roman"/>
          <w:kern w:val="0"/>
          <w:sz w:val="22"/>
          <w14:ligatures w14:val="none"/>
        </w:rPr>
        <w:t>. S</w:t>
      </w:r>
      <w:r w:rsidR="002C5B09" w:rsidRPr="00302401">
        <w:rPr>
          <w:rFonts w:ascii="Nyala" w:eastAsia="Calibri" w:hAnsi="Nyala" w:cs="Times New Roman"/>
          <w:kern w:val="0"/>
          <w:sz w:val="22"/>
          <w14:ligatures w14:val="none"/>
        </w:rPr>
        <w:t xml:space="preserve">zczególnie </w:t>
      </w:r>
      <w:r w:rsidRPr="00302401">
        <w:rPr>
          <w:rFonts w:ascii="Nyala" w:eastAsia="Calibri" w:hAnsi="Nyala" w:cs="Times New Roman"/>
          <w:kern w:val="0"/>
          <w:sz w:val="22"/>
          <w14:ligatures w14:val="none"/>
        </w:rPr>
        <w:t>te</w:t>
      </w:r>
      <w:r w:rsidR="002C5B09" w:rsidRPr="00302401">
        <w:rPr>
          <w:rFonts w:ascii="Nyala" w:eastAsia="Calibri" w:hAnsi="Nyala" w:cs="Times New Roman"/>
          <w:kern w:val="0"/>
          <w:sz w:val="22"/>
          <w14:ligatures w14:val="none"/>
        </w:rPr>
        <w:t xml:space="preserve"> powracających na rynek pracy. Średnio w każdej z gmin należącej do LSR mieszka 429 osób pobierających wsparcie na każde 10 tysięcy mieszkańców. Zasięg korzystania z pomocy społecznej ocenia się na badanym obszarze na 4,3%, podczas gdy w województwie mazowieckim wynosi 3,5%. Wysoki udział dzieci do lat 17, na które rodzice otrzymują zasiłek rodzinny w ogólnej liczbie dzieci, wynosi a</w:t>
      </w:r>
      <w:r w:rsidRPr="00302401">
        <w:rPr>
          <w:rFonts w:ascii="Nyala" w:eastAsia="Calibri" w:hAnsi="Nyala" w:cs="Times New Roman"/>
          <w:kern w:val="0"/>
          <w:sz w:val="22"/>
          <w14:ligatures w14:val="none"/>
        </w:rPr>
        <w:t>ż</w:t>
      </w:r>
      <w:r w:rsidR="002C5B09" w:rsidRPr="00302401">
        <w:rPr>
          <w:rFonts w:ascii="Nyala" w:eastAsia="Calibri" w:hAnsi="Nyala" w:cs="Times New Roman"/>
          <w:kern w:val="0"/>
          <w:sz w:val="22"/>
          <w14:ligatures w14:val="none"/>
        </w:rPr>
        <w:t xml:space="preserve"> 43%, co oznacza, </w:t>
      </w:r>
      <w:r w:rsidR="007E3B14" w:rsidRPr="00302401">
        <w:rPr>
          <w:rFonts w:ascii="Nyala" w:eastAsia="Calibri" w:hAnsi="Nyala" w:cs="Times New Roman"/>
          <w:kern w:val="0"/>
          <w:sz w:val="22"/>
          <w14:ligatures w14:val="none"/>
        </w:rPr>
        <w:t>że</w:t>
      </w:r>
      <w:r w:rsidR="002C5B09" w:rsidRPr="00302401">
        <w:rPr>
          <w:rFonts w:ascii="Nyala" w:eastAsia="Calibri" w:hAnsi="Nyala" w:cs="Times New Roman"/>
          <w:kern w:val="0"/>
          <w:sz w:val="22"/>
          <w14:ligatures w14:val="none"/>
        </w:rPr>
        <w:t xml:space="preserve"> niemal połowa dzieci na terenie LSR wymaga wsparcia ze strony Ośrodków Pomocy Społecznej. Fakt ten może wiązać się z utrudnionym dostępem do rynku pracy</w:t>
      </w:r>
      <w:r w:rsidR="00D43144" w:rsidRPr="00302401">
        <w:rPr>
          <w:rFonts w:ascii="Nyala" w:eastAsia="Calibri" w:hAnsi="Nyala" w:cs="Times New Roman"/>
          <w:kern w:val="0"/>
          <w:sz w:val="22"/>
          <w14:ligatures w14:val="none"/>
        </w:rPr>
        <w:t xml:space="preserve"> </w:t>
      </w:r>
      <w:r w:rsidR="002C5B09" w:rsidRPr="00302401">
        <w:rPr>
          <w:rFonts w:ascii="Nyala" w:eastAsia="Calibri" w:hAnsi="Nyala" w:cs="Times New Roman"/>
          <w:kern w:val="0"/>
          <w:sz w:val="22"/>
          <w14:ligatures w14:val="none"/>
        </w:rPr>
        <w:t>dla kobiet. Na ten problem zwracają uwagę także mieszkańcy. Na niekorzystną sytuację kobiet wiejskich w zakresie zatrudnienia wskazało aż 16% respondentów.</w:t>
      </w:r>
    </w:p>
    <w:p w14:paraId="1534197D" w14:textId="12A80BEB" w:rsidR="0035164B" w:rsidRPr="00302401" w:rsidRDefault="0035164B" w:rsidP="00302401">
      <w:pPr>
        <w:spacing w:line="283" w:lineRule="auto"/>
        <w:ind w:firstLine="284"/>
        <w:jc w:val="both"/>
        <w:rPr>
          <w:rFonts w:ascii="Nyala" w:hAnsi="Nyala" w:cs="Times New Roman"/>
          <w:sz w:val="22"/>
        </w:rPr>
      </w:pPr>
      <w:r w:rsidRPr="00302401">
        <w:rPr>
          <w:rFonts w:ascii="Nyala" w:hAnsi="Nyala" w:cs="Times New Roman"/>
          <w:b/>
          <w:bCs/>
          <w:sz w:val="22"/>
        </w:rPr>
        <w:t>Osoby z niepełnosprawnościami i ich opiekunowie</w:t>
      </w:r>
      <w:r w:rsidRPr="00302401">
        <w:rPr>
          <w:rFonts w:ascii="Nyala" w:hAnsi="Nyala" w:cs="Times New Roman"/>
          <w:sz w:val="22"/>
        </w:rPr>
        <w:t xml:space="preserve">. Osoby niepełnosprawne stanowią znaczną część społeczeństwa, ale mają utrudnione możliwości partycypacji w życiu społecznym. Szczególnie widoczne jest to w wymiarze podejmowanej pracy. Dane dotyczące województwa mazowieckiego mówią, że jedynie 18,9% niepełnosprawnych w wieku 16-89 lat podjęło pracę (GUS 2022). Mimo zmiany społecznego nastawienia do problemów osób niepełnosprawnych oraz ich opiekunów nadal napotykają oni na problemy w uczestnictwie w życiu społecznym. Ograniczenia te wiążą się nie tylko z barierami </w:t>
      </w:r>
      <w:r w:rsidR="00D43144" w:rsidRPr="00302401">
        <w:rPr>
          <w:rFonts w:ascii="Nyala" w:hAnsi="Nyala" w:cs="Times New Roman"/>
          <w:sz w:val="22"/>
        </w:rPr>
        <w:t>architektonicznymi,</w:t>
      </w:r>
      <w:r w:rsidRPr="00302401">
        <w:rPr>
          <w:rFonts w:ascii="Nyala" w:hAnsi="Nyala" w:cs="Times New Roman"/>
          <w:sz w:val="22"/>
        </w:rPr>
        <w:t xml:space="preserve"> ale również z mentalnością mieszkańców. </w:t>
      </w:r>
    </w:p>
    <w:p w14:paraId="0AC27F2B" w14:textId="77777777" w:rsidR="008B143E" w:rsidRPr="00302401" w:rsidRDefault="008B143E" w:rsidP="00302401">
      <w:pPr>
        <w:spacing w:line="283" w:lineRule="auto"/>
        <w:ind w:firstLine="284"/>
        <w:jc w:val="both"/>
        <w:rPr>
          <w:rFonts w:ascii="Nyala" w:eastAsia="Calibri" w:hAnsi="Nyala" w:cs="Times New Roman"/>
          <w:sz w:val="22"/>
        </w:rPr>
      </w:pPr>
      <w:r w:rsidRPr="00302401">
        <w:rPr>
          <w:rFonts w:ascii="Nyala" w:eastAsia="Calibri" w:hAnsi="Nyala" w:cs="Times New Roman"/>
          <w:b/>
          <w:bCs/>
          <w:sz w:val="22"/>
        </w:rPr>
        <w:t>Migranci</w:t>
      </w:r>
      <w:r w:rsidRPr="00302401">
        <w:rPr>
          <w:rFonts w:ascii="Nyala" w:eastAsia="Calibri" w:hAnsi="Nyala" w:cs="Times New Roman"/>
          <w:sz w:val="22"/>
        </w:rPr>
        <w:t>. Na terenie województwa mazowieckiego, jak wynika z obserwacji,</w:t>
      </w:r>
      <w:r w:rsidR="004237D8" w:rsidRPr="00302401">
        <w:rPr>
          <w:rFonts w:ascii="Nyala" w:eastAsia="Calibri" w:hAnsi="Nyala" w:cs="Times New Roman"/>
          <w:sz w:val="22"/>
        </w:rPr>
        <w:t xml:space="preserve"> </w:t>
      </w:r>
      <w:r w:rsidRPr="00302401">
        <w:rPr>
          <w:rFonts w:ascii="Nyala" w:eastAsia="Calibri" w:hAnsi="Nyala" w:cs="Times New Roman"/>
          <w:sz w:val="22"/>
        </w:rPr>
        <w:t>migranci nie angażują się aktywnie w lokalne życie społeczności, skupiając się na rozwiązywaniu własnych problemów.</w:t>
      </w:r>
    </w:p>
    <w:p w14:paraId="62955548" w14:textId="77777777" w:rsidR="00A95514" w:rsidRPr="00302401" w:rsidRDefault="00A95514" w:rsidP="00302401">
      <w:pPr>
        <w:spacing w:line="283" w:lineRule="auto"/>
        <w:ind w:firstLine="284"/>
        <w:jc w:val="both"/>
        <w:rPr>
          <w:rFonts w:ascii="Nyala" w:eastAsia="Calibri" w:hAnsi="Nyala" w:cs="Times New Roman"/>
          <w:b/>
          <w:sz w:val="22"/>
        </w:rPr>
      </w:pPr>
    </w:p>
    <w:p w14:paraId="15F5A1FF" w14:textId="01DECC70" w:rsidR="00E044DB" w:rsidRPr="00302401" w:rsidRDefault="00E044DB" w:rsidP="00302401">
      <w:pPr>
        <w:pStyle w:val="Nagwek11"/>
        <w:numPr>
          <w:ilvl w:val="0"/>
          <w:numId w:val="23"/>
        </w:numPr>
        <w:spacing w:before="0" w:line="283" w:lineRule="auto"/>
        <w:rPr>
          <w:rFonts w:ascii="Nyala" w:eastAsia="Calibri" w:hAnsi="Nyala"/>
          <w:b/>
          <w:sz w:val="22"/>
          <w:szCs w:val="22"/>
        </w:rPr>
      </w:pPr>
      <w:bookmarkStart w:id="43" w:name="_Toc136967271"/>
      <w:r w:rsidRPr="00302401">
        <w:rPr>
          <w:rFonts w:ascii="Nyala" w:eastAsia="Calibri" w:hAnsi="Nyala"/>
          <w:b/>
          <w:sz w:val="22"/>
          <w:szCs w:val="22"/>
        </w:rPr>
        <w:t>Potrzeby rozwojowe</w:t>
      </w:r>
      <w:bookmarkEnd w:id="43"/>
    </w:p>
    <w:p w14:paraId="0B546A43" w14:textId="6C039043" w:rsidR="00D04A79" w:rsidRPr="00302401" w:rsidRDefault="00E044DB"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Dane statystyczne oraz informacje zgormadzone podczas diagnozy partycypacyjnej pozwoliły na wyłonienie dwóch wymiarów szczególnie istotnych z perspektyw dalszego rozwoju obszaru objętego LSR. Pierwszy dotyczy</w:t>
      </w:r>
      <w:r w:rsidRPr="00302401">
        <w:rPr>
          <w:rFonts w:ascii="Nyala" w:eastAsia="Calibri" w:hAnsi="Nyala" w:cs="Times New Roman"/>
          <w:b/>
          <w:kern w:val="0"/>
          <w:sz w:val="22"/>
          <w14:ligatures w14:val="none"/>
        </w:rPr>
        <w:t xml:space="preserve"> Wzrostu dostępności oferty usług komercyjnych na obszarze LSR</w:t>
      </w:r>
      <w:r w:rsidRPr="00302401">
        <w:rPr>
          <w:rFonts w:ascii="Nyala" w:eastAsia="Calibri" w:hAnsi="Nyala" w:cs="Times New Roman"/>
          <w:kern w:val="0"/>
          <w:sz w:val="22"/>
          <w14:ligatures w14:val="none"/>
        </w:rPr>
        <w:t xml:space="preserve">. Mieszkańcy wsi i małych miast mają ograniczony dostęp do wielu usług. Dotyczy to nie tylko usług kulturalnych jak kina i </w:t>
      </w:r>
      <w:r w:rsidR="00D43144" w:rsidRPr="00302401">
        <w:rPr>
          <w:rFonts w:ascii="Nyala" w:eastAsia="Calibri" w:hAnsi="Nyala" w:cs="Times New Roman"/>
          <w:kern w:val="0"/>
          <w:sz w:val="22"/>
          <w14:ligatures w14:val="none"/>
        </w:rPr>
        <w:t>teatry,</w:t>
      </w:r>
      <w:r w:rsidRPr="00302401">
        <w:rPr>
          <w:rFonts w:ascii="Nyala" w:eastAsia="Calibri" w:hAnsi="Nyala" w:cs="Times New Roman"/>
          <w:kern w:val="0"/>
          <w:sz w:val="22"/>
          <w14:ligatures w14:val="none"/>
        </w:rPr>
        <w:t xml:space="preserve"> ale również bardziej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prozaicznych</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możliwości zaspokojenia podstawowych potrzeb. W poprzednim okresie programowania widoczne było zainteresowanie przedsiębiorców udoskonalaniem swoich usług i podejmowaniem nowych inicjatyw, które zaspokajały potrzeby mieszkańców w tym zakresie. Diagnoza przeprowadzona wśród mieszkańców wyraźnie wskazuje, że jakość i dostępność usług w poszczególnych gminach LGD jest niewystarczająca. W zależności od tego o jakich usługach mówimy 14,3% do 33,6% ankietowanych uważa jakość usług za zbyt niską (2023). Same przedsięwzięcia kierowane są do </w:t>
      </w:r>
      <w:r w:rsidR="00D43144" w:rsidRPr="00302401">
        <w:rPr>
          <w:rFonts w:ascii="Nyala" w:eastAsia="Calibri" w:hAnsi="Nyala" w:cs="Times New Roman"/>
          <w:kern w:val="0"/>
          <w:sz w:val="22"/>
          <w14:ligatures w14:val="none"/>
        </w:rPr>
        <w:t>przedsiębiorców,</w:t>
      </w:r>
      <w:r w:rsidRPr="00302401">
        <w:rPr>
          <w:rFonts w:ascii="Nyala" w:eastAsia="Calibri" w:hAnsi="Nyala" w:cs="Times New Roman"/>
          <w:kern w:val="0"/>
          <w:sz w:val="22"/>
          <w14:ligatures w14:val="none"/>
        </w:rPr>
        <w:t xml:space="preserve"> ale zasadniczym celem rozwojowym jest poprawa jakości życia mieszkańców. </w:t>
      </w:r>
    </w:p>
    <w:p w14:paraId="407D4FC7" w14:textId="77777777" w:rsidR="00D04A79" w:rsidRPr="00302401" w:rsidRDefault="00E044DB" w:rsidP="00302401">
      <w:pPr>
        <w:spacing w:line="283" w:lineRule="auto"/>
        <w:ind w:firstLine="360"/>
        <w:jc w:val="both"/>
        <w:rPr>
          <w:rFonts w:ascii="Nyala" w:eastAsia="Times New Roman" w:hAnsi="Nyala" w:cs="Times New Roman"/>
          <w:color w:val="000000"/>
          <w:kern w:val="0"/>
          <w:sz w:val="22"/>
          <w14:ligatures w14:val="none"/>
        </w:rPr>
      </w:pPr>
      <w:r w:rsidRPr="00302401">
        <w:rPr>
          <w:rFonts w:ascii="Nyala" w:eastAsia="Calibri" w:hAnsi="Nyala" w:cs="Times New Roman"/>
          <w:kern w:val="0"/>
          <w:sz w:val="22"/>
          <w14:ligatures w14:val="none"/>
        </w:rPr>
        <w:lastRenderedPageBreak/>
        <w:t xml:space="preserve">Drugim zdiagnozowanym problemem, który wymaga podjęcia działań jest </w:t>
      </w:r>
      <w:r w:rsidRPr="00302401">
        <w:rPr>
          <w:rFonts w:ascii="Nyala" w:eastAsia="Times New Roman" w:hAnsi="Nyala" w:cs="Times New Roman"/>
          <w:b/>
          <w:color w:val="000000"/>
          <w:kern w:val="0"/>
          <w:sz w:val="22"/>
          <w14:ligatures w14:val="none"/>
        </w:rPr>
        <w:t>Poprawa warunków życia poprzez zwiększenie dostępu do niekomercyjnej infrastruktury, kształtowanie świadomości społeczno-obywatelskiej oraz zwiększenie włączenia mieszkańców, również poprzez wykorzystanie innowacyjnych narzędzi</w:t>
      </w:r>
      <w:r w:rsidRPr="00302401">
        <w:rPr>
          <w:rFonts w:ascii="Nyala" w:eastAsia="Times New Roman" w:hAnsi="Nyala" w:cs="Times New Roman"/>
          <w:color w:val="000000"/>
          <w:kern w:val="0"/>
          <w:sz w:val="22"/>
          <w14:ligatures w14:val="none"/>
        </w:rPr>
        <w:t xml:space="preserve">. </w:t>
      </w:r>
    </w:p>
    <w:p w14:paraId="226A4B0E" w14:textId="0B78D6E9" w:rsidR="00D04A79" w:rsidRPr="00302401" w:rsidRDefault="00E044DB" w:rsidP="00302401">
      <w:pPr>
        <w:spacing w:line="283" w:lineRule="auto"/>
        <w:ind w:firstLine="360"/>
        <w:jc w:val="both"/>
        <w:rPr>
          <w:rFonts w:ascii="Nyala" w:eastAsia="Times New Roman" w:hAnsi="Nyala" w:cs="Times New Roman"/>
          <w:color w:val="000000"/>
          <w:kern w:val="0"/>
          <w:sz w:val="22"/>
          <w14:ligatures w14:val="none"/>
        </w:rPr>
      </w:pPr>
      <w:r w:rsidRPr="00302401">
        <w:rPr>
          <w:rFonts w:ascii="Nyala" w:eastAsia="Times New Roman" w:hAnsi="Nyala" w:cs="Times New Roman"/>
          <w:color w:val="000000"/>
          <w:kern w:val="0"/>
          <w:sz w:val="22"/>
          <w14:ligatures w14:val="none"/>
        </w:rPr>
        <w:t xml:space="preserve">Poprawa ta ma się odbywać poprzez szereg przedsięwzięć, które wynikają z identyfikacji poszczególnych potrzeb. Jedną </w:t>
      </w:r>
      <w:r w:rsidR="00D43144"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z takich podstawowych potrzeb jest niewystarczająca ilość infrastruktury publicznej w zakresie rekreacji, turystyki, sportu </w:t>
      </w:r>
      <w:r w:rsidR="00D43144" w:rsidRPr="00302401">
        <w:rPr>
          <w:rFonts w:ascii="Nyala" w:eastAsia="Times New Roman" w:hAnsi="Nyala" w:cs="Times New Roman"/>
          <w:color w:val="000000"/>
          <w:kern w:val="0"/>
          <w:sz w:val="22"/>
          <w14:ligatures w14:val="none"/>
        </w:rPr>
        <w:br/>
      </w:r>
      <w:r w:rsidRPr="00302401">
        <w:rPr>
          <w:rFonts w:ascii="Nyala" w:eastAsia="Times New Roman" w:hAnsi="Nyala" w:cs="Times New Roman"/>
          <w:color w:val="000000"/>
          <w:kern w:val="0"/>
          <w:sz w:val="22"/>
          <w14:ligatures w14:val="none"/>
        </w:rPr>
        <w:t xml:space="preserve">i działalności kulturowej. Ponad jedna trzecia ankietowanych mieszkańców wskazała, że w miejscowościach jest niska jakość oferty spędzania wolnego czasu (niewielka dostępność infrastruktury rekreacyjnej) (33,6%; 2023). Na niską jakość usług kulturalnych narzeka 22,1% respondentów. Nie ulega zatem wątpliwości, że LGD powinna zabezpieczyć w swoim budżecie fundusze na realizację tego typu działań. Bez wątpienia należy również zaplanować przedsięwzięcia wspierające wzrost świadomości społeczno-obywatelskiej mieszkańców w szczególności seniorów, ludzi młodych oraz osób w niekorzystnej sytuacji. Dotyczy to również wspierania lokalnej kultury oraz zachowania dziedzictwa lokalnego. O wadze zaspokojenia takich potrzeb świadczą liczby organizacji pozarządowych na obszarze, które pomimo stałego wzrostu dale są poniżej średniej wartości w województwie. Potwierdzeniem są też wyniki ankiety, gdzie 18,6% mieszkańców potwierdza niskie zaangażowanie lokalnej społeczności w działania inicjowane na obszarze LSR. </w:t>
      </w:r>
    </w:p>
    <w:p w14:paraId="62CE0FAE" w14:textId="77777777" w:rsidR="00E044DB" w:rsidRPr="00302401" w:rsidRDefault="00E044DB" w:rsidP="00302401">
      <w:pPr>
        <w:spacing w:line="283" w:lineRule="auto"/>
        <w:ind w:firstLine="360"/>
        <w:jc w:val="both"/>
        <w:rPr>
          <w:rFonts w:ascii="Nyala" w:eastAsia="Calibri" w:hAnsi="Nyala" w:cs="Times New Roman"/>
          <w:kern w:val="0"/>
          <w:sz w:val="22"/>
          <w14:ligatures w14:val="none"/>
        </w:rPr>
      </w:pPr>
      <w:r w:rsidRPr="00302401">
        <w:rPr>
          <w:rFonts w:ascii="Nyala" w:eastAsia="Times New Roman" w:hAnsi="Nyala" w:cs="Times New Roman"/>
          <w:color w:val="000000"/>
          <w:kern w:val="0"/>
          <w:sz w:val="22"/>
          <w14:ligatures w14:val="none"/>
        </w:rPr>
        <w:t xml:space="preserve">Należy podkreślić, że założeniem </w:t>
      </w:r>
      <w:r w:rsidR="008E7EFC" w:rsidRPr="00302401">
        <w:rPr>
          <w:rFonts w:ascii="Nyala" w:eastAsia="Times New Roman" w:hAnsi="Nyala" w:cs="Times New Roman"/>
          <w:color w:val="000000"/>
          <w:kern w:val="0"/>
          <w:sz w:val="22"/>
          <w14:ligatures w14:val="none"/>
        </w:rPr>
        <w:t xml:space="preserve">LSR </w:t>
      </w:r>
      <w:r w:rsidRPr="00302401">
        <w:rPr>
          <w:rFonts w:ascii="Nyala" w:eastAsia="Times New Roman" w:hAnsi="Nyala" w:cs="Times New Roman"/>
          <w:color w:val="000000"/>
          <w:kern w:val="0"/>
          <w:sz w:val="22"/>
          <w14:ligatures w14:val="none"/>
        </w:rPr>
        <w:t xml:space="preserve">będzie wykorzystanie innowacyjnych narzędzi do zaspokajania wyżej wskazanych potrzeb. Osobnym przedsięwzięciem w tym zakresie będzie opracowanie koncepcji inteligentnych wsi. </w:t>
      </w:r>
    </w:p>
    <w:p w14:paraId="163C7DE0" w14:textId="77777777" w:rsidR="00FE33A8" w:rsidRPr="00302401" w:rsidRDefault="00FE33A8" w:rsidP="00302401">
      <w:pPr>
        <w:spacing w:line="283" w:lineRule="auto"/>
        <w:ind w:firstLine="284"/>
        <w:jc w:val="both"/>
        <w:rPr>
          <w:rFonts w:ascii="Nyala" w:eastAsia="Calibri" w:hAnsi="Nyala" w:cs="Times New Roman"/>
          <w:sz w:val="22"/>
        </w:rPr>
      </w:pPr>
      <w:r w:rsidRPr="00302401">
        <w:rPr>
          <w:rFonts w:ascii="Nyala" w:eastAsia="Calibri" w:hAnsi="Nyala" w:cs="Times New Roman"/>
          <w:sz w:val="22"/>
        </w:rPr>
        <w:t>Mając powyższe na uwadze, na obszarze LGD zidentyfikowano dwa problemy kluczowe:</w:t>
      </w:r>
    </w:p>
    <w:p w14:paraId="29B5B0ED" w14:textId="77777777" w:rsidR="00896C4E" w:rsidRPr="00302401" w:rsidRDefault="00896C4E" w:rsidP="00302401">
      <w:pPr>
        <w:pStyle w:val="Akapitzlist"/>
        <w:numPr>
          <w:ilvl w:val="0"/>
          <w:numId w:val="10"/>
        </w:numPr>
        <w:suppressAutoHyphens/>
        <w:spacing w:after="0" w:line="283" w:lineRule="auto"/>
        <w:contextualSpacing w:val="0"/>
        <w:jc w:val="both"/>
        <w:rPr>
          <w:rFonts w:ascii="Nyala" w:hAnsi="Nyala" w:cs="Times New Roman"/>
        </w:rPr>
      </w:pPr>
      <w:bookmarkStart w:id="44" w:name="_Hlk135936455"/>
      <w:r w:rsidRPr="00302401">
        <w:rPr>
          <w:rFonts w:ascii="Nyala" w:hAnsi="Nyala" w:cs="Times New Roman"/>
        </w:rPr>
        <w:t xml:space="preserve">Niewystarczający dostęp usług dla lokalnej społeczności, co dotyczy zarówno niskiego poziomu przedsiębiorczości, w tym również małych gospodarstw rolnych </w:t>
      </w:r>
    </w:p>
    <w:p w14:paraId="3A513091" w14:textId="77777777" w:rsidR="00FE33A8" w:rsidRPr="00302401" w:rsidRDefault="00896C4E" w:rsidP="00302401">
      <w:pPr>
        <w:pStyle w:val="Akapitzlist"/>
        <w:numPr>
          <w:ilvl w:val="0"/>
          <w:numId w:val="10"/>
        </w:numPr>
        <w:suppressAutoHyphens/>
        <w:spacing w:after="0" w:line="283" w:lineRule="auto"/>
        <w:contextualSpacing w:val="0"/>
        <w:jc w:val="both"/>
        <w:rPr>
          <w:rFonts w:ascii="Nyala" w:hAnsi="Nyala" w:cs="Times New Roman"/>
        </w:rPr>
      </w:pPr>
      <w:r w:rsidRPr="00302401">
        <w:rPr>
          <w:rFonts w:ascii="Nyala" w:hAnsi="Nyala" w:cs="Times New Roman"/>
        </w:rPr>
        <w:t xml:space="preserve">Słaby dostęp do infrastruktury publicznej - dostosowanej do potrzeb każdej grupy wiekowej, niewystarczający poziom integracji społecznej oraz brak wykorzystania innowacyjnych metod rozwoju obszaru. </w:t>
      </w:r>
    </w:p>
    <w:p w14:paraId="57C0F48E" w14:textId="5FC23946" w:rsidR="00FE33A8" w:rsidRPr="00302401" w:rsidRDefault="00FE33A8" w:rsidP="00302401">
      <w:pPr>
        <w:spacing w:line="283" w:lineRule="auto"/>
        <w:ind w:firstLine="360"/>
        <w:jc w:val="both"/>
        <w:rPr>
          <w:rFonts w:ascii="Nyala" w:eastAsia="Calibri" w:hAnsi="Nyala" w:cs="Times New Roman"/>
          <w:sz w:val="22"/>
        </w:rPr>
      </w:pPr>
      <w:r w:rsidRPr="00302401">
        <w:rPr>
          <w:rFonts w:ascii="Nyala" w:eastAsia="Calibri" w:hAnsi="Nyala" w:cs="Times New Roman"/>
          <w:sz w:val="22"/>
        </w:rPr>
        <w:t xml:space="preserve">Zdiagnozowanie problemów stanowi podstawę do określenia głównych celów, które LGD powinna osiągnąć, wykorzystując dostępne narzędzia finansowe w ramach EFRROW oraz EFRR. Analiza potrzeb i potencjału dostarcza wskazówek dotyczących kryteriów wyboru operacji, które umożliwią wybór działań mających największy wpływ na rozwiązanie zidentyfikowanych problemów i wyzwań. Kryteria te powinny uwzględniać istotne aspekty, odpowiadające na zgłaszane przez grupy docelowe problemy i mające kluczowe znaczenie dla realizacji LSR. </w:t>
      </w:r>
      <w:bookmarkEnd w:id="44"/>
    </w:p>
    <w:p w14:paraId="25E58F88" w14:textId="77777777" w:rsidR="00302401" w:rsidRPr="00302401" w:rsidRDefault="00302401" w:rsidP="00302401">
      <w:pPr>
        <w:spacing w:line="283" w:lineRule="auto"/>
        <w:jc w:val="both"/>
        <w:rPr>
          <w:rFonts w:ascii="Nyala" w:hAnsi="Nyala" w:cs="Times New Roman"/>
          <w:sz w:val="22"/>
        </w:rPr>
      </w:pPr>
    </w:p>
    <w:p w14:paraId="2072C92C" w14:textId="7A8A477D" w:rsidR="00FC6BEE" w:rsidRPr="00302401" w:rsidRDefault="00FC6BEE" w:rsidP="00302401">
      <w:pPr>
        <w:spacing w:line="283" w:lineRule="auto"/>
        <w:jc w:val="both"/>
        <w:rPr>
          <w:rFonts w:ascii="Nyala" w:hAnsi="Nyala" w:cs="Times New Roman"/>
          <w:sz w:val="22"/>
        </w:rPr>
      </w:pPr>
      <w:r w:rsidRPr="00302401">
        <w:rPr>
          <w:rFonts w:ascii="Nyala" w:hAnsi="Nyala" w:cs="Times New Roman"/>
          <w:sz w:val="22"/>
        </w:rPr>
        <w:t xml:space="preserve">Sugerowane rozwiązania w kwestii kryteriów: </w:t>
      </w:r>
    </w:p>
    <w:p w14:paraId="6E9C71CD" w14:textId="6631E82D" w:rsidR="003B6AA0" w:rsidRPr="00302401" w:rsidRDefault="003B6AA0" w:rsidP="00302401">
      <w:pPr>
        <w:spacing w:line="283" w:lineRule="auto"/>
        <w:jc w:val="both"/>
        <w:rPr>
          <w:rFonts w:ascii="Nyala" w:hAnsi="Nyala" w:cs="Times New Roman"/>
          <w:sz w:val="22"/>
        </w:rPr>
      </w:pPr>
      <w:r w:rsidRPr="00302401">
        <w:rPr>
          <w:rFonts w:ascii="Nyala" w:hAnsi="Nyala" w:cs="Times New Roman"/>
          <w:sz w:val="22"/>
        </w:rPr>
        <w:t>-</w:t>
      </w:r>
      <w:r w:rsidR="004237D8" w:rsidRPr="00302401">
        <w:rPr>
          <w:rFonts w:ascii="Nyala" w:hAnsi="Nyala" w:cs="Times New Roman"/>
          <w:sz w:val="22"/>
        </w:rPr>
        <w:t xml:space="preserve"> </w:t>
      </w:r>
      <w:r w:rsidRPr="00302401">
        <w:rPr>
          <w:rFonts w:ascii="Nyala" w:hAnsi="Nyala" w:cs="Times New Roman"/>
          <w:b/>
          <w:bCs/>
          <w:sz w:val="22"/>
        </w:rPr>
        <w:t xml:space="preserve">premiowanie operacji </w:t>
      </w:r>
      <w:r w:rsidR="00C83F7B" w:rsidRPr="00302401">
        <w:rPr>
          <w:rFonts w:ascii="Nyala" w:hAnsi="Nyala" w:cs="Times New Roman"/>
          <w:b/>
          <w:bCs/>
          <w:sz w:val="22"/>
        </w:rPr>
        <w:t>objętych oddolnymi koncepcjami</w:t>
      </w:r>
      <w:r w:rsidR="004237D8" w:rsidRPr="00302401">
        <w:rPr>
          <w:rFonts w:ascii="Nyala" w:hAnsi="Nyala" w:cs="Times New Roman"/>
          <w:b/>
          <w:bCs/>
          <w:sz w:val="22"/>
        </w:rPr>
        <w:t xml:space="preserve"> </w:t>
      </w:r>
      <w:r w:rsidR="00C83F7B" w:rsidRPr="00302401">
        <w:rPr>
          <w:rFonts w:ascii="Nyala" w:hAnsi="Nyala" w:cs="Times New Roman"/>
          <w:b/>
          <w:bCs/>
          <w:sz w:val="22"/>
        </w:rPr>
        <w:t>inteligentnej wsi</w:t>
      </w:r>
      <w:r w:rsidR="00C83F7B" w:rsidRPr="00302401">
        <w:rPr>
          <w:rFonts w:ascii="Nyala" w:hAnsi="Nyala" w:cs="Times New Roman"/>
          <w:sz w:val="22"/>
        </w:rPr>
        <w:t xml:space="preserve">; Wsparcie opracowania koncepcji inteligentnych wsi odnoszących się do obszarów wiejskich i społeczności, które chcą rozwijać nowe możliwości w oparciu o swoje mocne strony </w:t>
      </w:r>
      <w:r w:rsidR="00D43144" w:rsidRPr="00302401">
        <w:rPr>
          <w:rFonts w:ascii="Nyala" w:hAnsi="Nyala" w:cs="Times New Roman"/>
          <w:sz w:val="22"/>
        </w:rPr>
        <w:br/>
      </w:r>
      <w:r w:rsidR="00C83F7B" w:rsidRPr="00302401">
        <w:rPr>
          <w:rFonts w:ascii="Nyala" w:hAnsi="Nyala" w:cs="Times New Roman"/>
          <w:sz w:val="22"/>
        </w:rPr>
        <w:t>i posiadane zasoby. Jest to w przyszłości szansa na rozwój obszaru LSR mając na uwadze rozdrobnienie gospodarstwa i niską dochodowość rolnictwa.</w:t>
      </w:r>
    </w:p>
    <w:p w14:paraId="02C6B6FE" w14:textId="0986A89A" w:rsidR="00C83F7B" w:rsidRPr="00302401" w:rsidRDefault="00C83F7B" w:rsidP="00302401">
      <w:pPr>
        <w:spacing w:line="283" w:lineRule="auto"/>
        <w:jc w:val="both"/>
        <w:rPr>
          <w:rFonts w:ascii="Nyala" w:hAnsi="Nyala" w:cs="Times New Roman"/>
          <w:sz w:val="22"/>
        </w:rPr>
      </w:pPr>
      <w:r w:rsidRPr="00302401">
        <w:rPr>
          <w:rFonts w:ascii="Nyala" w:hAnsi="Nyala" w:cs="Times New Roman"/>
          <w:sz w:val="22"/>
        </w:rPr>
        <w:t xml:space="preserve"> - </w:t>
      </w:r>
      <w:r w:rsidRPr="00302401">
        <w:rPr>
          <w:rFonts w:ascii="Nyala" w:hAnsi="Nyala" w:cs="Times New Roman"/>
          <w:b/>
          <w:bCs/>
          <w:sz w:val="22"/>
        </w:rPr>
        <w:t>premiowanie operacji realizowanych przez młode kobiety prowadzące/współprowadzące gospodarstwo rolne</w:t>
      </w:r>
      <w:r w:rsidRPr="00302401">
        <w:rPr>
          <w:rFonts w:ascii="Nyala" w:hAnsi="Nyala" w:cs="Times New Roman"/>
          <w:sz w:val="22"/>
        </w:rPr>
        <w:t xml:space="preserve"> </w:t>
      </w:r>
      <w:r w:rsidRPr="00302401">
        <w:rPr>
          <w:rFonts w:ascii="Nyala" w:hAnsi="Nyala" w:cs="Times New Roman"/>
          <w:b/>
          <w:bCs/>
          <w:sz w:val="22"/>
        </w:rPr>
        <w:t>w ramach zakresu rozwoju pozarolniczych funkcji małych gospodarstw rolnych</w:t>
      </w:r>
      <w:r w:rsidRPr="00302401">
        <w:rPr>
          <w:rFonts w:ascii="Nyala" w:hAnsi="Nyala" w:cs="Times New Roman"/>
          <w:sz w:val="22"/>
        </w:rPr>
        <w:t xml:space="preserve">; </w:t>
      </w:r>
      <w:r w:rsidR="00A962D1" w:rsidRPr="00302401">
        <w:rPr>
          <w:rFonts w:ascii="Nyala" w:hAnsi="Nyala" w:cs="Times New Roman"/>
          <w:sz w:val="22"/>
        </w:rPr>
        <w:t xml:space="preserve">Kobiety zostały zdiagnozowane jako jedna z grup docelowych istotnych z punktu widzenia LSR z uwagi na ich ogromny potencjał z jednej strony, zaś z drugiej na niekorzystną sytuację spowodowaną brakiem możliwości rozwojowych z uwagi na pracę w gospodarstwach rolnych, które w dużej części i tak nie przynoszą oczekiwanych korzyści finansowych. </w:t>
      </w:r>
    </w:p>
    <w:p w14:paraId="1C66E8F2" w14:textId="7C265543" w:rsidR="00FC6BEE" w:rsidRPr="00302401" w:rsidRDefault="00FC6BEE" w:rsidP="00302401">
      <w:pPr>
        <w:spacing w:line="283" w:lineRule="auto"/>
        <w:jc w:val="both"/>
        <w:rPr>
          <w:rFonts w:ascii="Nyala" w:hAnsi="Nyala" w:cs="Times New Roman"/>
          <w:color w:val="374151"/>
          <w:sz w:val="22"/>
          <w:shd w:val="clear" w:color="auto" w:fill="F7F7F8"/>
        </w:rPr>
      </w:pPr>
      <w:r w:rsidRPr="00A16B37">
        <w:rPr>
          <w:rFonts w:ascii="Nyala" w:eastAsia="Calibri" w:hAnsi="Nyala" w:cs="Times New Roman"/>
          <w:b/>
          <w:bCs/>
          <w:sz w:val="22"/>
          <w:shd w:val="clear" w:color="auto" w:fill="FFFF00"/>
        </w:rPr>
        <w:t xml:space="preserve">- premiowanie operacji dedykowanych mieszkańcom obszarów wiejskich, w szczególności osób młodych, seniorów oraz osób </w:t>
      </w:r>
      <w:r w:rsidR="00D43144" w:rsidRPr="00A16B37">
        <w:rPr>
          <w:rFonts w:ascii="Nyala" w:eastAsia="Calibri" w:hAnsi="Nyala" w:cs="Times New Roman"/>
          <w:b/>
          <w:bCs/>
          <w:sz w:val="22"/>
          <w:shd w:val="clear" w:color="auto" w:fill="FFFF00"/>
        </w:rPr>
        <w:br/>
      </w:r>
      <w:r w:rsidRPr="00A16B37">
        <w:rPr>
          <w:rFonts w:ascii="Nyala" w:eastAsia="Calibri" w:hAnsi="Nyala" w:cs="Times New Roman"/>
          <w:b/>
          <w:bCs/>
          <w:sz w:val="22"/>
          <w:shd w:val="clear" w:color="auto" w:fill="FFFF00"/>
        </w:rPr>
        <w:t>w niekorzystnej sytuacji</w:t>
      </w:r>
      <w:r w:rsidRPr="00A16B37">
        <w:rPr>
          <w:rFonts w:ascii="Nyala" w:eastAsia="Calibri" w:hAnsi="Nyala" w:cs="Times New Roman"/>
          <w:sz w:val="22"/>
          <w:shd w:val="clear" w:color="auto" w:fill="FFFF00"/>
        </w:rPr>
        <w:t xml:space="preserve">; </w:t>
      </w:r>
      <w:r w:rsidRPr="00A16B37">
        <w:rPr>
          <w:rFonts w:ascii="Nyala" w:hAnsi="Nyala" w:cs="Times New Roman"/>
          <w:sz w:val="22"/>
          <w:shd w:val="clear" w:color="auto" w:fill="FFFF00"/>
        </w:rPr>
        <w:t xml:space="preserve">Pomimo znaczących nakładów finansowych, wciąż widoczne są różnice między obszarami wiejskimi </w:t>
      </w:r>
      <w:r w:rsidR="00D43144" w:rsidRPr="00A16B37">
        <w:rPr>
          <w:rFonts w:ascii="Nyala" w:hAnsi="Nyala" w:cs="Times New Roman"/>
          <w:sz w:val="22"/>
          <w:shd w:val="clear" w:color="auto" w:fill="FFFF00"/>
        </w:rPr>
        <w:br/>
      </w:r>
      <w:r w:rsidRPr="00A16B37">
        <w:rPr>
          <w:rFonts w:ascii="Nyala" w:hAnsi="Nyala" w:cs="Times New Roman"/>
          <w:sz w:val="22"/>
          <w:shd w:val="clear" w:color="auto" w:fill="FFFF00"/>
        </w:rPr>
        <w:t>a miastami. Dotyczy to przede wszystkim dostępu do edukacji (z brakiem szkół ponadpodstawowych w niektórych gminach), kultury, rynku pracy oraz możliwości rozwoju i podnoszenia kwalifikacji. Mieszkańcy, którzy brali udział w wywiadach, ankietach i konsultacjach, jednoznacznie wskazali na konieczność kontynuacji działań mających na celu redukcję tych dysproporcji</w:t>
      </w:r>
      <w:r w:rsidRPr="00302401">
        <w:rPr>
          <w:rFonts w:ascii="Nyala" w:hAnsi="Nyala" w:cs="Times New Roman"/>
          <w:color w:val="374151"/>
          <w:sz w:val="22"/>
          <w:shd w:val="clear" w:color="auto" w:fill="F7F7F8"/>
        </w:rPr>
        <w:t>.</w:t>
      </w:r>
    </w:p>
    <w:p w14:paraId="33034803" w14:textId="77777777" w:rsidR="00FC6BEE" w:rsidRPr="00302401" w:rsidRDefault="00FC6BEE" w:rsidP="00302401">
      <w:pPr>
        <w:spacing w:line="283" w:lineRule="auto"/>
        <w:jc w:val="both"/>
        <w:rPr>
          <w:rFonts w:ascii="Nyala" w:hAnsi="Nyala" w:cs="Times New Roman"/>
          <w:sz w:val="22"/>
        </w:rPr>
      </w:pPr>
      <w:r w:rsidRPr="00302401">
        <w:rPr>
          <w:rFonts w:ascii="Nyala" w:eastAsia="Calibri" w:hAnsi="Nyala" w:cs="Times New Roman"/>
          <w:sz w:val="22"/>
        </w:rPr>
        <w:t xml:space="preserve">- </w:t>
      </w:r>
      <w:r w:rsidRPr="00302401">
        <w:rPr>
          <w:rFonts w:ascii="Nyala" w:eastAsia="Calibri" w:hAnsi="Nyala" w:cs="Times New Roman"/>
          <w:b/>
          <w:bCs/>
          <w:sz w:val="22"/>
        </w:rPr>
        <w:t>premiowanie operacji innowacyjnych</w:t>
      </w:r>
      <w:r w:rsidRPr="00302401">
        <w:rPr>
          <w:rFonts w:ascii="Nyala" w:eastAsia="Calibri" w:hAnsi="Nyala" w:cs="Times New Roman"/>
          <w:sz w:val="22"/>
        </w:rPr>
        <w:t xml:space="preserve">; </w:t>
      </w:r>
      <w:r w:rsidRPr="00302401">
        <w:rPr>
          <w:rFonts w:ascii="Nyala" w:hAnsi="Nyala" w:cs="Times New Roman"/>
          <w:sz w:val="22"/>
        </w:rPr>
        <w:t>jednym z pozytywnych aspektów podejmowanych inicjatyw mających na celu wyrównywanie szans pomiędzy obszarami wiejskimi a miejskimi jest łatwiejszy dostęp do sprawdzonych praktyk, które prezentują innowacyjne rozwiązania. Mieszkańcy obszaru LSR są coraz bardziej świadomi globalnych trendów i pragną, aby nowoczesne technologie i rozwiązania znalazły zastosowanie również na ich terenie. Ostatnie nabory składania wniosków jednoznacznie wskazują, że przedsiębiorcy głównie poszukują innowacyjnych rozwiązań, które mogą zastosować w swoich firmach, zwiększając tym samym ich konkurencyjność na rynku.</w:t>
      </w:r>
    </w:p>
    <w:p w14:paraId="1FEE5922" w14:textId="77777777" w:rsidR="00FC6BEE" w:rsidRPr="00302401" w:rsidRDefault="00FC6BEE" w:rsidP="00302401">
      <w:pPr>
        <w:spacing w:line="283" w:lineRule="auto"/>
        <w:jc w:val="both"/>
        <w:rPr>
          <w:rFonts w:ascii="Nyala" w:hAnsi="Nyala" w:cs="Times New Roman"/>
          <w:sz w:val="22"/>
        </w:rPr>
      </w:pPr>
      <w:r w:rsidRPr="00302401">
        <w:rPr>
          <w:rFonts w:ascii="Nyala" w:eastAsia="Calibri" w:hAnsi="Nyala" w:cs="Times New Roman"/>
          <w:sz w:val="22"/>
        </w:rPr>
        <w:t xml:space="preserve">- </w:t>
      </w:r>
      <w:r w:rsidRPr="00302401">
        <w:rPr>
          <w:rFonts w:ascii="Nyala" w:eastAsia="Calibri" w:hAnsi="Nyala" w:cs="Times New Roman"/>
          <w:b/>
          <w:bCs/>
          <w:sz w:val="22"/>
        </w:rPr>
        <w:t>premiowanie operacji, które wykorzystują lokalny potencjał</w:t>
      </w:r>
      <w:r w:rsidR="00921C94" w:rsidRPr="00302401">
        <w:rPr>
          <w:rFonts w:ascii="Nyala" w:eastAsia="Calibri" w:hAnsi="Nyala" w:cs="Times New Roman"/>
          <w:b/>
          <w:bCs/>
          <w:sz w:val="22"/>
        </w:rPr>
        <w:t xml:space="preserve"> /zakładają kultywowanie lokalnych tradycji</w:t>
      </w:r>
      <w:r w:rsidRPr="00302401">
        <w:rPr>
          <w:rFonts w:ascii="Nyala" w:eastAsia="Calibri" w:hAnsi="Nyala" w:cs="Times New Roman"/>
          <w:sz w:val="22"/>
        </w:rPr>
        <w:t xml:space="preserve">; </w:t>
      </w:r>
      <w:r w:rsidRPr="00302401">
        <w:rPr>
          <w:rFonts w:ascii="Nyala" w:hAnsi="Nyala" w:cs="Times New Roman"/>
          <w:sz w:val="22"/>
        </w:rPr>
        <w:t>rezultaty spotkań, wywiadów, ankiet, konsultacji oraz analiz ex-post jednoznacznie pokazują, że lokalna społeczność jest w pełni świadoma bogactwa i potencjału swojego obszaru zamieszkania, a równocześnie coraz bardziej zainteresowana poszukiwaniem rozwiązań mających na celu promowanie jego unikalności. Wśród zgłaszanych propozycji pojawiają się inspirujące pomysły dotyczące rozwijania dziedzictwa kulinarnej tradycji oraz wzmocnienia kapitału społecznego seniorów, których liczba stale wzrasta.</w:t>
      </w:r>
    </w:p>
    <w:p w14:paraId="15DE301E" w14:textId="776C2378" w:rsidR="00FC6BEE" w:rsidRPr="00302401" w:rsidRDefault="00FC6BEE" w:rsidP="00302401">
      <w:pPr>
        <w:spacing w:line="283" w:lineRule="auto"/>
        <w:jc w:val="both"/>
        <w:rPr>
          <w:rFonts w:ascii="Nyala" w:hAnsi="Nyala" w:cs="Times New Roman"/>
          <w:sz w:val="22"/>
        </w:rPr>
      </w:pPr>
      <w:r w:rsidRPr="00302401">
        <w:rPr>
          <w:rFonts w:ascii="Nyala" w:eastAsia="Calibri" w:hAnsi="Nyala" w:cs="Times New Roman"/>
          <w:sz w:val="22"/>
        </w:rPr>
        <w:t xml:space="preserve">- </w:t>
      </w:r>
      <w:r w:rsidRPr="00302401">
        <w:rPr>
          <w:rFonts w:ascii="Nyala" w:eastAsia="Calibri" w:hAnsi="Nyala" w:cs="Times New Roman"/>
          <w:b/>
          <w:bCs/>
          <w:sz w:val="22"/>
        </w:rPr>
        <w:t>premiowanie tworzenie nowych miejsc pracy</w:t>
      </w:r>
      <w:r w:rsidRPr="00302401">
        <w:rPr>
          <w:rFonts w:ascii="Nyala" w:eastAsia="Calibri" w:hAnsi="Nyala" w:cs="Times New Roman"/>
          <w:sz w:val="22"/>
        </w:rPr>
        <w:t xml:space="preserve">; </w:t>
      </w:r>
      <w:r w:rsidRPr="00302401">
        <w:rPr>
          <w:rFonts w:ascii="Nyala" w:hAnsi="Nyala" w:cs="Times New Roman"/>
          <w:sz w:val="22"/>
        </w:rPr>
        <w:t xml:space="preserve">mimo wyraźnego spadku wskaźnika bezrobocia, jego obecny poziom wciąż pozostaje poniżej pożądanego. Konieczne jest stworzenie nowych miejsc pracy, aby zatrzymać młodych ludzi na obszarze objętym </w:t>
      </w:r>
      <w:r w:rsidRPr="00302401">
        <w:rPr>
          <w:rFonts w:ascii="Nyala" w:hAnsi="Nyala" w:cs="Times New Roman"/>
          <w:sz w:val="22"/>
        </w:rPr>
        <w:lastRenderedPageBreak/>
        <w:t xml:space="preserve">LSR, zwłaszcza w kontekście starzejącego się społeczeństwa. Tworzenie nowych miejsc pracy, w połączeniu z innowacjami </w:t>
      </w:r>
      <w:r w:rsidR="00D43144" w:rsidRPr="00302401">
        <w:rPr>
          <w:rFonts w:ascii="Nyala" w:hAnsi="Nyala" w:cs="Times New Roman"/>
          <w:sz w:val="22"/>
        </w:rPr>
        <w:br/>
      </w:r>
      <w:r w:rsidRPr="00302401">
        <w:rPr>
          <w:rFonts w:ascii="Nyala" w:hAnsi="Nyala" w:cs="Times New Roman"/>
          <w:sz w:val="22"/>
        </w:rPr>
        <w:t xml:space="preserve">w dziedzinie edukacji i infrastruktury publicznej, może stanowić silny bodziec dla ludzi, aby pozostać na terenie swojego obecnego zamieszkania., </w:t>
      </w:r>
    </w:p>
    <w:p w14:paraId="07E89C4F" w14:textId="6C47B500" w:rsidR="00FC6BEE" w:rsidRPr="00302401" w:rsidRDefault="00FC6BEE" w:rsidP="00302401">
      <w:pPr>
        <w:spacing w:line="283" w:lineRule="auto"/>
        <w:jc w:val="both"/>
        <w:rPr>
          <w:rFonts w:ascii="Nyala" w:hAnsi="Nyala" w:cs="Times New Roman"/>
          <w:color w:val="374151"/>
          <w:sz w:val="22"/>
          <w:shd w:val="clear" w:color="auto" w:fill="F7F7F8"/>
        </w:rPr>
      </w:pPr>
      <w:r w:rsidRPr="00302401">
        <w:rPr>
          <w:rFonts w:ascii="Nyala" w:eastAsia="Calibri" w:hAnsi="Nyala" w:cs="Times New Roman"/>
          <w:sz w:val="22"/>
        </w:rPr>
        <w:t xml:space="preserve">- </w:t>
      </w:r>
      <w:r w:rsidRPr="00302401">
        <w:rPr>
          <w:rFonts w:ascii="Nyala" w:eastAsia="Calibri" w:hAnsi="Nyala" w:cs="Times New Roman"/>
          <w:b/>
          <w:bCs/>
          <w:sz w:val="22"/>
        </w:rPr>
        <w:t xml:space="preserve">premiowanie Wnioskodawców, które otrzymali wcześniej dofinansowanie ze środków UE lub posiadają doświadczenie </w:t>
      </w:r>
      <w:r w:rsidR="00D43144" w:rsidRPr="00302401">
        <w:rPr>
          <w:rFonts w:ascii="Nyala" w:eastAsia="Calibri" w:hAnsi="Nyala" w:cs="Times New Roman"/>
          <w:b/>
          <w:bCs/>
          <w:sz w:val="22"/>
        </w:rPr>
        <w:br/>
      </w:r>
      <w:r w:rsidRPr="00302401">
        <w:rPr>
          <w:rFonts w:ascii="Nyala" w:eastAsia="Calibri" w:hAnsi="Nyala" w:cs="Times New Roman"/>
          <w:b/>
          <w:bCs/>
          <w:sz w:val="22"/>
        </w:rPr>
        <w:t>w realizacji projektów;</w:t>
      </w:r>
      <w:r w:rsidRPr="00302401">
        <w:rPr>
          <w:rFonts w:ascii="Nyala" w:eastAsia="Calibri" w:hAnsi="Nyala" w:cs="Times New Roman"/>
          <w:sz w:val="22"/>
        </w:rPr>
        <w:t xml:space="preserve"> </w:t>
      </w:r>
      <w:bookmarkStart w:id="45" w:name="_Hlk135938083"/>
      <w:r w:rsidRPr="00302401">
        <w:rPr>
          <w:rFonts w:ascii="Nyala" w:hAnsi="Nyala" w:cs="Times New Roman"/>
          <w:sz w:val="22"/>
        </w:rPr>
        <w:t>z uwagi na ograniczony budżet LSR oraz skrócony czas wdrażania, oparcie się na doświadczonych Wnioskodawcach zapewnia większą pewność skutecznej realizacji operacji, eliminując ryzyko wycofania się lub rozwiązania umowy</w:t>
      </w:r>
      <w:bookmarkEnd w:id="45"/>
      <w:r w:rsidRPr="00302401">
        <w:rPr>
          <w:rFonts w:ascii="Nyala" w:hAnsi="Nyala" w:cs="Times New Roman"/>
          <w:sz w:val="22"/>
        </w:rPr>
        <w:t xml:space="preserve">, które stanowiło znaczący problem w poprzednim okresie programowania i wprowadzało dodatkowe komplikacje na etapie wdrażania LSR. </w:t>
      </w:r>
      <w:bookmarkStart w:id="46" w:name="_Hlk135938093"/>
      <w:r w:rsidRPr="00302401">
        <w:rPr>
          <w:rFonts w:ascii="Nyala" w:hAnsi="Nyala" w:cs="Times New Roman"/>
          <w:sz w:val="22"/>
        </w:rPr>
        <w:t>Takie działanie przyczynia się do zapewnienia osiągnięcia kamieni milowych i uniknięcia potencjalnych zagrożeń</w:t>
      </w:r>
      <w:r w:rsidRPr="00302401">
        <w:rPr>
          <w:rFonts w:ascii="Nyala" w:hAnsi="Nyala" w:cs="Times New Roman"/>
          <w:color w:val="374151"/>
          <w:sz w:val="22"/>
          <w:shd w:val="clear" w:color="auto" w:fill="F7F7F8"/>
        </w:rPr>
        <w:t>.</w:t>
      </w:r>
    </w:p>
    <w:bookmarkEnd w:id="46"/>
    <w:p w14:paraId="01C13907" w14:textId="5CF816D8" w:rsidR="00FC6BEE" w:rsidRPr="00302401" w:rsidRDefault="00FC6BEE" w:rsidP="00302401">
      <w:pPr>
        <w:spacing w:line="283" w:lineRule="auto"/>
        <w:jc w:val="both"/>
        <w:rPr>
          <w:rFonts w:ascii="Nyala" w:eastAsia="Calibri" w:hAnsi="Nyala" w:cs="Times New Roman"/>
          <w:sz w:val="22"/>
        </w:rPr>
      </w:pPr>
      <w:r w:rsidRPr="00302401">
        <w:rPr>
          <w:rFonts w:ascii="Nyala" w:eastAsia="Calibri" w:hAnsi="Nyala" w:cs="Times New Roman"/>
          <w:sz w:val="22"/>
        </w:rPr>
        <w:t xml:space="preserve">- </w:t>
      </w:r>
      <w:r w:rsidRPr="00302401">
        <w:rPr>
          <w:rFonts w:ascii="Nyala" w:eastAsia="Calibri" w:hAnsi="Nyala" w:cs="Times New Roman"/>
          <w:b/>
          <w:bCs/>
          <w:sz w:val="22"/>
        </w:rPr>
        <w:t>premiowanie Wnioskodawców, którzy korzystali z doradztwa w biurze LGD / uczestniczyli w warsztatach i szkoleniach organizowanych w ramach Planu komunikacji</w:t>
      </w:r>
      <w:r w:rsidRPr="00302401">
        <w:rPr>
          <w:rFonts w:ascii="Nyala" w:eastAsia="Calibri" w:hAnsi="Nyala" w:cs="Times New Roman"/>
          <w:sz w:val="22"/>
        </w:rPr>
        <w:t xml:space="preserve"> itp.; </w:t>
      </w:r>
      <w:bookmarkStart w:id="47" w:name="_Hlk135938000"/>
      <w:r w:rsidRPr="00302401">
        <w:rPr>
          <w:rFonts w:ascii="Nyala" w:hAnsi="Nyala" w:cs="Times New Roman"/>
          <w:sz w:val="22"/>
        </w:rPr>
        <w:t xml:space="preserve">jakość wniosku ma kluczowe znaczenie dla skutecznej realizacji operacji </w:t>
      </w:r>
      <w:r w:rsidR="007F3942" w:rsidRPr="00302401">
        <w:rPr>
          <w:rFonts w:ascii="Nyala" w:hAnsi="Nyala" w:cs="Times New Roman"/>
          <w:sz w:val="22"/>
        </w:rPr>
        <w:br/>
      </w:r>
      <w:r w:rsidRPr="00302401">
        <w:rPr>
          <w:rFonts w:ascii="Nyala" w:hAnsi="Nyala" w:cs="Times New Roman"/>
          <w:sz w:val="22"/>
        </w:rPr>
        <w:t xml:space="preserve"> osiągnięcia celów LSR. Etap konsultacji i nawiązywania bezpośrednich relacji z Wnioskodawcą pozytywnie wpływa na realność realizacji planowanego zamierzenia. Istnieje możliwość zachęcenia do zwiększenia poziomu innowacyjności, uwzględnienia kwestii środowiskowych oraz nawiązania owocnej współpracy. Efekt wsparcia dotyczy wszystkich etapów realizacji operacji, zapewniając kompleksową pomoc i przyczyniając się do osiągnięcia sukcesu.</w:t>
      </w:r>
    </w:p>
    <w:bookmarkEnd w:id="47"/>
    <w:p w14:paraId="6CB5691A" w14:textId="461335E0" w:rsidR="00FC6BEE" w:rsidRPr="00302401" w:rsidRDefault="00FC6BEE" w:rsidP="00302401">
      <w:pPr>
        <w:spacing w:line="283" w:lineRule="auto"/>
        <w:jc w:val="both"/>
        <w:rPr>
          <w:rFonts w:ascii="Nyala" w:hAnsi="Nyala" w:cs="Times New Roman"/>
          <w:sz w:val="22"/>
        </w:rPr>
      </w:pPr>
      <w:r w:rsidRPr="00302401">
        <w:rPr>
          <w:rFonts w:ascii="Nyala" w:eastAsia="Calibri" w:hAnsi="Nyala" w:cs="Times New Roman"/>
          <w:b/>
          <w:bCs/>
          <w:sz w:val="22"/>
        </w:rPr>
        <w:t>- premiowanie operacji o niższej niż maksymalna kwota wsparcia</w:t>
      </w:r>
      <w:r w:rsidRPr="00302401">
        <w:rPr>
          <w:rFonts w:ascii="Nyala" w:eastAsia="Calibri" w:hAnsi="Nyala" w:cs="Times New Roman"/>
          <w:sz w:val="22"/>
        </w:rPr>
        <w:t xml:space="preserve">; </w:t>
      </w:r>
      <w:r w:rsidRPr="00302401">
        <w:rPr>
          <w:rFonts w:ascii="Nyala" w:hAnsi="Nyala" w:cs="Times New Roman"/>
          <w:sz w:val="22"/>
        </w:rPr>
        <w:t xml:space="preserve">ograniczenia budżetowe LSR nie są w stanie zaspokoić wszystkich dużych potrzeb rozwojowych obszaru. Dlatego wykorzystanie niższej kwoty pomocy niż maksymalna daje możliwość realizacji większej liczby operacji. Taka </w:t>
      </w:r>
      <w:r w:rsidR="008E7EFC" w:rsidRPr="00302401">
        <w:rPr>
          <w:rFonts w:ascii="Nyala" w:hAnsi="Nyala" w:cs="Times New Roman"/>
          <w:sz w:val="22"/>
        </w:rPr>
        <w:t>LSR</w:t>
      </w:r>
      <w:r w:rsidRPr="00302401">
        <w:rPr>
          <w:rFonts w:ascii="Nyala" w:hAnsi="Nyala" w:cs="Times New Roman"/>
          <w:sz w:val="22"/>
        </w:rPr>
        <w:t xml:space="preserve"> otwiera drogę do realizacji pomysłów większej liczby osób, co w rezultacie prowadzi do wyższego efektu i większego wpływu na społeczność lokalną.</w:t>
      </w:r>
    </w:p>
    <w:p w14:paraId="068E070F" w14:textId="1B577F2F" w:rsidR="00FC6BEE" w:rsidRPr="00302401" w:rsidRDefault="00FC6BEE" w:rsidP="00302401">
      <w:pPr>
        <w:spacing w:line="283" w:lineRule="auto"/>
        <w:jc w:val="both"/>
        <w:rPr>
          <w:rFonts w:ascii="Nyala" w:hAnsi="Nyala" w:cs="Times New Roman"/>
          <w:sz w:val="22"/>
        </w:rPr>
      </w:pPr>
      <w:r w:rsidRPr="00302401">
        <w:rPr>
          <w:rFonts w:ascii="Nyala" w:eastAsia="Calibri" w:hAnsi="Nyala" w:cs="Times New Roman"/>
          <w:sz w:val="22"/>
        </w:rPr>
        <w:t xml:space="preserve">- </w:t>
      </w:r>
      <w:r w:rsidRPr="00302401">
        <w:rPr>
          <w:rFonts w:ascii="Nyala" w:eastAsia="Calibri" w:hAnsi="Nyala" w:cs="Times New Roman"/>
          <w:b/>
          <w:bCs/>
          <w:sz w:val="22"/>
        </w:rPr>
        <w:t>premiowanie Wnioskodawców</w:t>
      </w:r>
      <w:r w:rsidRPr="00302401">
        <w:rPr>
          <w:rFonts w:ascii="Nyala" w:eastAsia="Calibri" w:hAnsi="Nyala" w:cs="Times New Roman"/>
          <w:sz w:val="22"/>
        </w:rPr>
        <w:t xml:space="preserve">, </w:t>
      </w:r>
      <w:r w:rsidRPr="00302401">
        <w:rPr>
          <w:rFonts w:ascii="Nyala" w:hAnsi="Nyala" w:cs="Times New Roman"/>
          <w:b/>
          <w:bCs/>
          <w:sz w:val="22"/>
        </w:rPr>
        <w:t>którzy posiadają kwalifikacje lub doświadczenie w zakresie odpowiednim do zakresu projektu</w:t>
      </w:r>
      <w:r w:rsidRPr="00302401">
        <w:rPr>
          <w:rFonts w:ascii="Nyala" w:hAnsi="Nyala" w:cs="Times New Roman"/>
          <w:sz w:val="22"/>
        </w:rPr>
        <w:t xml:space="preserve">; wybór Wnioskodawców posiadających odpowiednie kwalifikacje i doświadczenie w odpowiednim zakresie projektu ma kluczowe znaczenie. Szczególnie w przypadku zakładania działalności gospodarczej, jest to gwarancja, że Wnioskodawca będzie w stanie utrzymać wysoką jakość oferty od samego początku, po wejściu na lokalny rynek. Dzięki temu oferta stanie się konkurencyjna </w:t>
      </w:r>
      <w:r w:rsidR="00D43144" w:rsidRPr="00302401">
        <w:rPr>
          <w:rFonts w:ascii="Nyala" w:hAnsi="Nyala" w:cs="Times New Roman"/>
          <w:sz w:val="22"/>
        </w:rPr>
        <w:br/>
      </w:r>
      <w:r w:rsidRPr="00302401">
        <w:rPr>
          <w:rFonts w:ascii="Nyala" w:hAnsi="Nyala" w:cs="Times New Roman"/>
          <w:sz w:val="22"/>
        </w:rPr>
        <w:t>i będzie miała większe szanse na zaspokojenie potrzeb i oczekiwań klientów. Dodatkowo, znajomość branży i posiadane kontakty zapewnią większą trwałość efektu wsparcia.,</w:t>
      </w:r>
    </w:p>
    <w:p w14:paraId="11B17131" w14:textId="322B420F" w:rsidR="00FC6BEE" w:rsidRPr="00302401" w:rsidRDefault="00FC6BEE" w:rsidP="00A16B37">
      <w:pPr>
        <w:shd w:val="clear" w:color="auto" w:fill="FFFF00"/>
        <w:spacing w:line="283" w:lineRule="auto"/>
        <w:jc w:val="both"/>
        <w:rPr>
          <w:rFonts w:ascii="Nyala" w:eastAsia="Calibri" w:hAnsi="Nyala" w:cs="Times New Roman"/>
          <w:sz w:val="22"/>
        </w:rPr>
      </w:pPr>
      <w:r w:rsidRPr="00302401">
        <w:rPr>
          <w:rFonts w:ascii="Nyala" w:eastAsia="Calibri" w:hAnsi="Nyala" w:cs="Times New Roman"/>
          <w:b/>
          <w:bCs/>
          <w:sz w:val="22"/>
        </w:rPr>
        <w:t>- premi</w:t>
      </w:r>
      <w:r w:rsidR="00876022" w:rsidRPr="00302401">
        <w:rPr>
          <w:rFonts w:ascii="Nyala" w:eastAsia="Calibri" w:hAnsi="Nyala" w:cs="Times New Roman"/>
          <w:b/>
          <w:bCs/>
          <w:sz w:val="22"/>
        </w:rPr>
        <w:t>owanie</w:t>
      </w:r>
      <w:r w:rsidRPr="00302401">
        <w:rPr>
          <w:rFonts w:ascii="Nyala" w:eastAsia="Calibri" w:hAnsi="Nyala" w:cs="Times New Roman"/>
          <w:b/>
          <w:bCs/>
          <w:sz w:val="22"/>
        </w:rPr>
        <w:t xml:space="preserve"> operacj</w:t>
      </w:r>
      <w:r w:rsidR="00876022" w:rsidRPr="00302401">
        <w:rPr>
          <w:rFonts w:ascii="Nyala" w:eastAsia="Calibri" w:hAnsi="Nyala" w:cs="Times New Roman"/>
          <w:b/>
          <w:bCs/>
          <w:sz w:val="22"/>
        </w:rPr>
        <w:t>i</w:t>
      </w:r>
      <w:r w:rsidR="004A5F5F" w:rsidRPr="00302401">
        <w:rPr>
          <w:rFonts w:ascii="Nyala" w:eastAsia="Calibri" w:hAnsi="Nyala" w:cs="Times New Roman"/>
          <w:b/>
          <w:bCs/>
          <w:sz w:val="22"/>
        </w:rPr>
        <w:t xml:space="preserve"> dedykowanych</w:t>
      </w:r>
      <w:r w:rsidRPr="00302401">
        <w:rPr>
          <w:rFonts w:ascii="Nyala" w:eastAsia="Calibri" w:hAnsi="Nyala" w:cs="Times New Roman"/>
          <w:b/>
          <w:bCs/>
          <w:sz w:val="22"/>
        </w:rPr>
        <w:t xml:space="preserve"> seniorom, ludziom młodym oraz osobom w niekorzystnej sytuacji,</w:t>
      </w:r>
      <w:r w:rsidRPr="00302401">
        <w:rPr>
          <w:rFonts w:ascii="Nyala" w:eastAsia="Calibri" w:hAnsi="Nyala" w:cs="Times New Roman"/>
          <w:sz w:val="22"/>
        </w:rPr>
        <w:t xml:space="preserve"> jako naturalna konsekwencja na odpowiedź wprost na wyzwania przed jakimi stoi LGD w najbliższych latach. </w:t>
      </w:r>
    </w:p>
    <w:p w14:paraId="5F5014C1" w14:textId="3C12510D" w:rsidR="00A962D1" w:rsidRPr="00302401" w:rsidRDefault="00A962D1" w:rsidP="00302401">
      <w:pPr>
        <w:spacing w:line="283" w:lineRule="auto"/>
        <w:jc w:val="both"/>
        <w:rPr>
          <w:rFonts w:ascii="Nyala" w:hAnsi="Nyala" w:cs="Times New Roman"/>
          <w:sz w:val="22"/>
        </w:rPr>
      </w:pPr>
      <w:r w:rsidRPr="00302401">
        <w:rPr>
          <w:rFonts w:ascii="Nyala" w:eastAsia="Calibri" w:hAnsi="Nyala" w:cs="Times New Roman"/>
          <w:sz w:val="22"/>
        </w:rPr>
        <w:t xml:space="preserve">- </w:t>
      </w:r>
      <w:r w:rsidRPr="00302401">
        <w:rPr>
          <w:rFonts w:ascii="Nyala" w:eastAsia="Calibri" w:hAnsi="Nyala" w:cs="Times New Roman"/>
          <w:b/>
          <w:bCs/>
          <w:sz w:val="22"/>
        </w:rPr>
        <w:t>premiowanie operacji realizowanych</w:t>
      </w:r>
      <w:r w:rsidR="004237D8" w:rsidRPr="00302401">
        <w:rPr>
          <w:rFonts w:ascii="Nyala" w:eastAsia="Calibri" w:hAnsi="Nyala" w:cs="Times New Roman"/>
          <w:b/>
          <w:bCs/>
          <w:sz w:val="22"/>
        </w:rPr>
        <w:t xml:space="preserve"> </w:t>
      </w:r>
      <w:r w:rsidRPr="00302401">
        <w:rPr>
          <w:rFonts w:ascii="Nyala" w:hAnsi="Nyala" w:cs="Times New Roman"/>
          <w:b/>
          <w:bCs/>
          <w:sz w:val="22"/>
        </w:rPr>
        <w:t>w partnerstwie</w:t>
      </w:r>
      <w:r w:rsidRPr="00302401">
        <w:rPr>
          <w:rFonts w:ascii="Nyala" w:hAnsi="Nyala" w:cs="Times New Roman"/>
          <w:sz w:val="22"/>
        </w:rPr>
        <w:t xml:space="preserve">; na partnerstwie i współpracy opiera się idea LEADER i funkcjonowanie LGD. Doceniając wagę i potencjał partnerstwa LGD będzie premiować projekty, których realizacja zakłada współpracę. </w:t>
      </w:r>
    </w:p>
    <w:p w14:paraId="1E39138C" w14:textId="3FE24787" w:rsidR="00876022" w:rsidRPr="00302401" w:rsidRDefault="00876022" w:rsidP="00302401">
      <w:pPr>
        <w:spacing w:line="283" w:lineRule="auto"/>
        <w:jc w:val="both"/>
        <w:rPr>
          <w:rFonts w:ascii="Nyala" w:hAnsi="Nyala" w:cs="Times New Roman"/>
          <w:sz w:val="22"/>
        </w:rPr>
      </w:pPr>
      <w:r w:rsidRPr="00302401">
        <w:rPr>
          <w:rFonts w:ascii="Nyala" w:hAnsi="Nyala" w:cs="Times New Roman"/>
          <w:sz w:val="22"/>
        </w:rPr>
        <w:t xml:space="preserve">- </w:t>
      </w:r>
      <w:r w:rsidRPr="00302401">
        <w:rPr>
          <w:rFonts w:ascii="Nyala" w:hAnsi="Nyala" w:cs="Times New Roman"/>
          <w:b/>
          <w:bCs/>
          <w:sz w:val="22"/>
        </w:rPr>
        <w:t>premiowanie operacji obejmujących zasięgiem obszar więcej niż 1 gminy</w:t>
      </w:r>
      <w:r w:rsidRPr="00302401">
        <w:rPr>
          <w:rFonts w:ascii="Nyala" w:hAnsi="Nyala" w:cs="Times New Roman"/>
          <w:sz w:val="22"/>
        </w:rPr>
        <w:t xml:space="preserve">; dzięki czemu przy optymalnych nakładach finansowych uda się zaspokoić potrzeby większej liczby mieszkańców; </w:t>
      </w:r>
    </w:p>
    <w:p w14:paraId="0EAF96C3" w14:textId="119877BF" w:rsidR="00D75025" w:rsidRPr="00302401" w:rsidRDefault="00D75025" w:rsidP="00302401">
      <w:pPr>
        <w:spacing w:line="283" w:lineRule="auto"/>
        <w:jc w:val="both"/>
        <w:rPr>
          <w:rFonts w:ascii="Nyala" w:hAnsi="Nyala" w:cs="Times New Roman"/>
          <w:sz w:val="22"/>
        </w:rPr>
      </w:pPr>
      <w:r w:rsidRPr="00302401">
        <w:rPr>
          <w:rFonts w:ascii="Nyala" w:hAnsi="Nyala" w:cs="Times New Roman"/>
          <w:sz w:val="22"/>
        </w:rPr>
        <w:t xml:space="preserve">- </w:t>
      </w:r>
      <w:r w:rsidRPr="00302401">
        <w:rPr>
          <w:rFonts w:ascii="Nyala" w:hAnsi="Nyala" w:cs="Times New Roman"/>
          <w:b/>
          <w:bCs/>
          <w:sz w:val="22"/>
        </w:rPr>
        <w:t>premiowanie operacji zintegrowanych</w:t>
      </w:r>
      <w:r w:rsidRPr="00302401">
        <w:rPr>
          <w:rFonts w:ascii="Nyala" w:hAnsi="Nyala" w:cs="Times New Roman"/>
          <w:sz w:val="22"/>
        </w:rPr>
        <w:t>; co pozwoli, przy wykorzystaniu niższych środków zaspokoić większą liczbę zdiagnozowanych potrzeb, co w przypadku ograniczonych środków finansowych ma bardzo istotne znaczenie</w:t>
      </w:r>
    </w:p>
    <w:p w14:paraId="01377376" w14:textId="4803A564" w:rsidR="00D75025" w:rsidRPr="00302401" w:rsidRDefault="00D75025" w:rsidP="00302401">
      <w:pPr>
        <w:spacing w:line="283" w:lineRule="auto"/>
        <w:jc w:val="both"/>
        <w:rPr>
          <w:rFonts w:ascii="Nyala" w:hAnsi="Nyala" w:cs="Times New Roman"/>
          <w:sz w:val="22"/>
        </w:rPr>
      </w:pPr>
      <w:r w:rsidRPr="00302401">
        <w:rPr>
          <w:rFonts w:ascii="Nyala" w:hAnsi="Nyala" w:cs="Times New Roman"/>
          <w:sz w:val="22"/>
        </w:rPr>
        <w:t xml:space="preserve">- </w:t>
      </w:r>
      <w:r w:rsidR="00921C94" w:rsidRPr="00302401">
        <w:rPr>
          <w:rFonts w:ascii="Nyala" w:hAnsi="Nyala" w:cs="Times New Roman"/>
          <w:b/>
          <w:bCs/>
          <w:sz w:val="22"/>
        </w:rPr>
        <w:t>premiowanie operacji uwzględniających promocję LGD</w:t>
      </w:r>
      <w:r w:rsidR="00921C94" w:rsidRPr="00302401">
        <w:rPr>
          <w:rFonts w:ascii="Nyala" w:hAnsi="Nyala" w:cs="Times New Roman"/>
          <w:sz w:val="22"/>
        </w:rPr>
        <w:t>; jako organizacji wpierającej rozwój obszarów wiejskich</w:t>
      </w:r>
      <w:r w:rsidR="004237D8" w:rsidRPr="00302401">
        <w:rPr>
          <w:rFonts w:ascii="Nyala" w:hAnsi="Nyala" w:cs="Times New Roman"/>
          <w:sz w:val="22"/>
        </w:rPr>
        <w:t xml:space="preserve"> </w:t>
      </w:r>
      <w:r w:rsidR="00921C94" w:rsidRPr="00302401">
        <w:rPr>
          <w:rFonts w:ascii="Nyala" w:hAnsi="Nyala" w:cs="Times New Roman"/>
          <w:sz w:val="22"/>
        </w:rPr>
        <w:t xml:space="preserve">w oparciu </w:t>
      </w:r>
      <w:r w:rsidR="00D43144" w:rsidRPr="00302401">
        <w:rPr>
          <w:rFonts w:ascii="Nyala" w:hAnsi="Nyala" w:cs="Times New Roman"/>
          <w:sz w:val="22"/>
        </w:rPr>
        <w:br/>
      </w:r>
      <w:r w:rsidR="00921C94" w:rsidRPr="00302401">
        <w:rPr>
          <w:rFonts w:ascii="Nyala" w:hAnsi="Nyala" w:cs="Times New Roman"/>
          <w:sz w:val="22"/>
        </w:rPr>
        <w:t xml:space="preserve">o oddolne budowanie partnerstwa. Im więcej osób zaangażuje się w prace na rzecz rozwoju </w:t>
      </w:r>
      <w:r w:rsidR="00FF6426" w:rsidRPr="00302401">
        <w:rPr>
          <w:rFonts w:ascii="Nyala" w:hAnsi="Nyala" w:cs="Times New Roman"/>
          <w:sz w:val="22"/>
        </w:rPr>
        <w:t>„</w:t>
      </w:r>
      <w:r w:rsidR="00921C94" w:rsidRPr="00302401">
        <w:rPr>
          <w:rFonts w:ascii="Nyala" w:hAnsi="Nyala" w:cs="Times New Roman"/>
          <w:sz w:val="22"/>
        </w:rPr>
        <w:t>małej ojczyzny</w:t>
      </w:r>
      <w:r w:rsidR="00FF6426" w:rsidRPr="00302401">
        <w:rPr>
          <w:rFonts w:ascii="Nyala" w:hAnsi="Nyala" w:cs="Times New Roman"/>
          <w:sz w:val="22"/>
        </w:rPr>
        <w:t>”</w:t>
      </w:r>
      <w:r w:rsidR="00921C94" w:rsidRPr="00302401">
        <w:rPr>
          <w:rFonts w:ascii="Nyala" w:hAnsi="Nyala" w:cs="Times New Roman"/>
          <w:sz w:val="22"/>
        </w:rPr>
        <w:t xml:space="preserve"> tym większe szanse, że działania podejmowane przez LGD będą odpowiadać na potrzeby większej liczby interesariuszy obszaru LSR</w:t>
      </w:r>
    </w:p>
    <w:p w14:paraId="47552752" w14:textId="6F33D0AD" w:rsidR="00BE4EEF" w:rsidRPr="00302401" w:rsidRDefault="00BE4EEF" w:rsidP="00302401">
      <w:pPr>
        <w:spacing w:line="283" w:lineRule="auto"/>
        <w:jc w:val="both"/>
        <w:rPr>
          <w:rFonts w:ascii="Nyala" w:hAnsi="Nyala" w:cs="Times New Roman"/>
          <w:sz w:val="22"/>
        </w:rPr>
      </w:pPr>
      <w:r w:rsidRPr="00302401">
        <w:rPr>
          <w:rFonts w:ascii="Nyala" w:hAnsi="Nyala" w:cs="Times New Roman"/>
          <w:sz w:val="22"/>
        </w:rPr>
        <w:t xml:space="preserve">- </w:t>
      </w:r>
      <w:r w:rsidRPr="00302401">
        <w:rPr>
          <w:rFonts w:ascii="Nyala" w:hAnsi="Nyala" w:cs="Times New Roman"/>
          <w:b/>
          <w:bCs/>
          <w:sz w:val="22"/>
        </w:rPr>
        <w:t>premiowanie operacji wykazujących spójność, komplementarność lub synergię z innymi projektami z obszaru LSR</w:t>
      </w:r>
      <w:r w:rsidRPr="00302401">
        <w:rPr>
          <w:rFonts w:ascii="Nyala" w:hAnsi="Nyala" w:cs="Times New Roman"/>
          <w:sz w:val="22"/>
        </w:rPr>
        <w:t xml:space="preserve">; </w:t>
      </w:r>
      <w:r w:rsidR="00517087" w:rsidRPr="00302401">
        <w:rPr>
          <w:rFonts w:ascii="Nyala" w:hAnsi="Nyala" w:cs="Times New Roman"/>
          <w:sz w:val="22"/>
        </w:rPr>
        <w:t>wszelkie planowane przedsięwzięcia w ramach LSR są względem siebie komplementarne, wzajemnie się uzupełniają zatem operacje planowane do realizacji w ramach LSR również powinny spełniać te kryteria.</w:t>
      </w:r>
    </w:p>
    <w:p w14:paraId="13E384FD" w14:textId="77777777" w:rsidR="00CB13B1" w:rsidRDefault="00CB13B1" w:rsidP="00302401">
      <w:pPr>
        <w:spacing w:line="283" w:lineRule="auto"/>
        <w:ind w:firstLine="708"/>
        <w:jc w:val="both"/>
        <w:rPr>
          <w:rFonts w:ascii="Nyala" w:hAnsi="Nyala" w:cs="Times New Roman"/>
          <w:sz w:val="22"/>
        </w:rPr>
      </w:pPr>
    </w:p>
    <w:p w14:paraId="33DA3378" w14:textId="3FB813FC" w:rsidR="00B77E90" w:rsidRPr="00302401" w:rsidRDefault="00FC6BEE" w:rsidP="00302401">
      <w:pPr>
        <w:spacing w:line="283" w:lineRule="auto"/>
        <w:ind w:firstLine="708"/>
        <w:jc w:val="both"/>
        <w:rPr>
          <w:rFonts w:ascii="Nyala" w:eastAsia="Calibri" w:hAnsi="Nyala" w:cs="Times New Roman"/>
          <w:sz w:val="22"/>
        </w:rPr>
      </w:pPr>
      <w:r w:rsidRPr="00302401">
        <w:rPr>
          <w:rFonts w:ascii="Nyala" w:hAnsi="Nyala" w:cs="Times New Roman"/>
          <w:sz w:val="22"/>
        </w:rPr>
        <w:t xml:space="preserve">Poniższa tabela przedstawia istotne problemy występujące na obszarze objętym LSR, które generują potrzeby rozwojowe, a także dostępne zasoby, które mogą być wykorzystane do pokonania tych trudności i wyzwań. Tabela zawiera również wskazówki dotyczące obszarów, na które LSR może </w:t>
      </w:r>
      <w:r w:rsidR="008E78CD" w:rsidRPr="00302401">
        <w:rPr>
          <w:rFonts w:ascii="Nyala" w:hAnsi="Nyala" w:cs="Times New Roman"/>
          <w:sz w:val="22"/>
        </w:rPr>
        <w:t>wpływać</w:t>
      </w:r>
      <w:r w:rsidRPr="00302401">
        <w:rPr>
          <w:rFonts w:ascii="Nyala" w:hAnsi="Nyala" w:cs="Times New Roman"/>
          <w:sz w:val="22"/>
        </w:rPr>
        <w:t xml:space="preserve"> oraz identyfikację grup docelowych, które będą objęte przyszłymi nabory wniosków.</w:t>
      </w:r>
    </w:p>
    <w:p w14:paraId="6714AB2D" w14:textId="77777777" w:rsidR="00D43144" w:rsidRPr="00302401" w:rsidRDefault="00D43144" w:rsidP="00302401">
      <w:pPr>
        <w:spacing w:line="283" w:lineRule="auto"/>
        <w:jc w:val="both"/>
        <w:rPr>
          <w:rFonts w:ascii="Nyala" w:hAnsi="Nyala" w:cs="Times New Roman"/>
          <w:sz w:val="22"/>
        </w:rPr>
      </w:pPr>
    </w:p>
    <w:p w14:paraId="6C9C09D9" w14:textId="70565556" w:rsidR="00FC6BEE" w:rsidRPr="00302401" w:rsidRDefault="00BA0AE1" w:rsidP="00302401">
      <w:pPr>
        <w:spacing w:line="283" w:lineRule="auto"/>
        <w:jc w:val="both"/>
        <w:rPr>
          <w:rFonts w:ascii="Nyala" w:eastAsia="Calibri" w:hAnsi="Nyala" w:cs="Times New Roman"/>
          <w:sz w:val="22"/>
        </w:rPr>
      </w:pPr>
      <w:r w:rsidRPr="00302401">
        <w:rPr>
          <w:rFonts w:ascii="Nyala" w:hAnsi="Nyala" w:cs="Times New Roman"/>
          <w:sz w:val="22"/>
        </w:rPr>
        <w:t>Tabela nr 12</w:t>
      </w:r>
      <w:r w:rsidR="000D16C0" w:rsidRPr="00302401">
        <w:rPr>
          <w:rFonts w:ascii="Nyala" w:hAnsi="Nyala" w:cs="Times New Roman"/>
          <w:sz w:val="22"/>
        </w:rPr>
        <w:t xml:space="preserve"> Matryca wyzwań i potencjału LSR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8"/>
        <w:gridCol w:w="4253"/>
      </w:tblGrid>
      <w:tr w:rsidR="000D16C0" w:rsidRPr="00302401" w14:paraId="2AAE9FDC" w14:textId="77777777" w:rsidTr="000D16C0">
        <w:tc>
          <w:tcPr>
            <w:tcW w:w="10485" w:type="dxa"/>
            <w:gridSpan w:val="3"/>
            <w:shd w:val="clear" w:color="auto" w:fill="DEEAF6" w:themeFill="accent5" w:themeFillTint="33"/>
          </w:tcPr>
          <w:p w14:paraId="3932BC06" w14:textId="77777777" w:rsidR="000D16C0" w:rsidRPr="00302401" w:rsidRDefault="000D16C0" w:rsidP="00302401">
            <w:pPr>
              <w:spacing w:line="283" w:lineRule="auto"/>
              <w:jc w:val="both"/>
              <w:rPr>
                <w:rFonts w:ascii="Nyala" w:hAnsi="Nyala" w:cs="Times New Roman"/>
                <w:sz w:val="22"/>
              </w:rPr>
            </w:pPr>
            <w:r w:rsidRPr="00302401">
              <w:rPr>
                <w:rFonts w:ascii="Nyala" w:hAnsi="Nyala" w:cs="Times New Roman"/>
                <w:b/>
                <w:bCs/>
                <w:sz w:val="22"/>
              </w:rPr>
              <w:t xml:space="preserve">Problem kluczowy: </w:t>
            </w:r>
            <w:r w:rsidRPr="00302401">
              <w:rPr>
                <w:rFonts w:ascii="Nyala" w:hAnsi="Nyala" w:cs="Times New Roman"/>
                <w:sz w:val="22"/>
              </w:rPr>
              <w:t>Niewystarczający dostęp usług dla lokalnej społeczności, co dotyczy zarówno niskiego poziomu przedsiębiorczości, w tym również małych gospodarstw rolnych</w:t>
            </w:r>
          </w:p>
          <w:p w14:paraId="6A64051F" w14:textId="77777777" w:rsidR="000D16C0" w:rsidRPr="00302401" w:rsidRDefault="000D16C0" w:rsidP="00302401">
            <w:pPr>
              <w:spacing w:line="283" w:lineRule="auto"/>
              <w:jc w:val="both"/>
              <w:rPr>
                <w:rFonts w:ascii="Nyala" w:hAnsi="Nyala" w:cs="Times New Roman"/>
                <w:sz w:val="22"/>
              </w:rPr>
            </w:pPr>
            <w:r w:rsidRPr="00302401">
              <w:rPr>
                <w:rFonts w:ascii="Nyala" w:hAnsi="Nyala" w:cs="Times New Roman"/>
                <w:b/>
                <w:bCs/>
                <w:sz w:val="22"/>
              </w:rPr>
              <w:t>Przyczyny</w:t>
            </w:r>
            <w:r w:rsidRPr="00302401">
              <w:rPr>
                <w:rFonts w:ascii="Nyala" w:hAnsi="Nyala" w:cs="Times New Roman"/>
                <w:sz w:val="22"/>
              </w:rPr>
              <w:t>: Niewykorzystane dla rekreacji i turystyki zasoby naturalne, Wysoki poziom bezrobocia, Niedostateczna wiedza mieszkańców na temat możliwości rozwoju, Brak wsparcia dla rozwoju przedsiębiorczości, Monokultura rolnicza</w:t>
            </w:r>
          </w:p>
          <w:p w14:paraId="1A257964" w14:textId="77777777" w:rsidR="000D16C0" w:rsidRPr="00302401" w:rsidRDefault="000D16C0" w:rsidP="00302401">
            <w:pPr>
              <w:spacing w:line="283" w:lineRule="auto"/>
              <w:jc w:val="both"/>
              <w:rPr>
                <w:rFonts w:ascii="Nyala" w:hAnsi="Nyala" w:cs="Times New Roman"/>
                <w:b/>
                <w:bCs/>
                <w:sz w:val="22"/>
              </w:rPr>
            </w:pPr>
            <w:r w:rsidRPr="00302401">
              <w:rPr>
                <w:rFonts w:ascii="Nyala" w:hAnsi="Nyala" w:cs="Times New Roman"/>
                <w:sz w:val="22"/>
              </w:rPr>
              <w:t>Brak współpracy między grupami producenckimi</w:t>
            </w:r>
          </w:p>
        </w:tc>
      </w:tr>
      <w:tr w:rsidR="000D16C0" w:rsidRPr="00302401" w14:paraId="58803686" w14:textId="77777777" w:rsidTr="000D16C0">
        <w:tc>
          <w:tcPr>
            <w:tcW w:w="3114" w:type="dxa"/>
          </w:tcPr>
          <w:p w14:paraId="1D388D93" w14:textId="77777777" w:rsidR="008E78CD" w:rsidRPr="00302401" w:rsidRDefault="000D16C0" w:rsidP="00302401">
            <w:pPr>
              <w:spacing w:line="283" w:lineRule="auto"/>
              <w:jc w:val="center"/>
              <w:rPr>
                <w:rFonts w:ascii="Nyala" w:hAnsi="Nyala" w:cs="Times New Roman"/>
                <w:b/>
                <w:bCs/>
                <w:sz w:val="22"/>
              </w:rPr>
            </w:pPr>
            <w:r w:rsidRPr="00302401">
              <w:rPr>
                <w:rFonts w:ascii="Nyala" w:hAnsi="Nyala" w:cs="Times New Roman"/>
                <w:b/>
                <w:bCs/>
                <w:sz w:val="22"/>
              </w:rPr>
              <w:t>Grupy docelowe istotne</w:t>
            </w:r>
          </w:p>
          <w:p w14:paraId="08378D0C" w14:textId="25576345" w:rsidR="000D16C0" w:rsidRPr="00302401" w:rsidRDefault="000D16C0" w:rsidP="00302401">
            <w:pPr>
              <w:spacing w:line="283" w:lineRule="auto"/>
              <w:jc w:val="center"/>
              <w:rPr>
                <w:rFonts w:ascii="Nyala" w:hAnsi="Nyala" w:cs="Times New Roman"/>
                <w:b/>
                <w:bCs/>
                <w:sz w:val="22"/>
              </w:rPr>
            </w:pPr>
            <w:r w:rsidRPr="00302401">
              <w:rPr>
                <w:rFonts w:ascii="Nyala" w:hAnsi="Nyala" w:cs="Times New Roman"/>
                <w:b/>
                <w:bCs/>
                <w:sz w:val="22"/>
              </w:rPr>
              <w:t>z punktu widzenia LSR</w:t>
            </w:r>
          </w:p>
        </w:tc>
        <w:tc>
          <w:tcPr>
            <w:tcW w:w="3118" w:type="dxa"/>
          </w:tcPr>
          <w:p w14:paraId="19CEB5CB" w14:textId="77777777" w:rsidR="008E78CD" w:rsidRPr="00302401" w:rsidRDefault="000D16C0" w:rsidP="00302401">
            <w:pPr>
              <w:spacing w:line="283" w:lineRule="auto"/>
              <w:jc w:val="center"/>
              <w:rPr>
                <w:rFonts w:ascii="Nyala" w:hAnsi="Nyala" w:cs="Times New Roman"/>
                <w:b/>
                <w:bCs/>
                <w:sz w:val="22"/>
              </w:rPr>
            </w:pPr>
            <w:r w:rsidRPr="00302401">
              <w:rPr>
                <w:rFonts w:ascii="Nyala" w:hAnsi="Nyala" w:cs="Times New Roman"/>
                <w:b/>
                <w:bCs/>
                <w:sz w:val="22"/>
              </w:rPr>
              <w:t>Najważniejsze obszary, na</w:t>
            </w:r>
          </w:p>
          <w:p w14:paraId="562ABBD5" w14:textId="2A20E432" w:rsidR="000D16C0" w:rsidRPr="00302401" w:rsidRDefault="000D16C0" w:rsidP="00302401">
            <w:pPr>
              <w:spacing w:line="283" w:lineRule="auto"/>
              <w:jc w:val="center"/>
              <w:rPr>
                <w:rFonts w:ascii="Nyala" w:hAnsi="Nyala" w:cs="Times New Roman"/>
                <w:sz w:val="22"/>
              </w:rPr>
            </w:pPr>
            <w:r w:rsidRPr="00302401">
              <w:rPr>
                <w:rFonts w:ascii="Nyala" w:hAnsi="Nyala" w:cs="Times New Roman"/>
                <w:b/>
                <w:bCs/>
                <w:sz w:val="22"/>
              </w:rPr>
              <w:t>które może mieć wpływ LSR</w:t>
            </w:r>
          </w:p>
        </w:tc>
        <w:tc>
          <w:tcPr>
            <w:tcW w:w="4253" w:type="dxa"/>
          </w:tcPr>
          <w:p w14:paraId="4074B63E"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b/>
                <w:bCs/>
              </w:rPr>
              <w:t>Zasoby/ potencjał LSR, który może być wykorzystany</w:t>
            </w:r>
          </w:p>
        </w:tc>
      </w:tr>
      <w:tr w:rsidR="000D16C0" w:rsidRPr="00302401" w14:paraId="3131F994" w14:textId="77777777" w:rsidTr="000D16C0">
        <w:tc>
          <w:tcPr>
            <w:tcW w:w="3114" w:type="dxa"/>
          </w:tcPr>
          <w:p w14:paraId="49B88FE4" w14:textId="248805D1"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Osoby w niekorzystnej sytuacji,</w:t>
            </w:r>
          </w:p>
          <w:p w14:paraId="4874F62B"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Osoby młode (do 25 r.ż.);</w:t>
            </w:r>
          </w:p>
          <w:p w14:paraId="4A14AF61"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lastRenderedPageBreak/>
              <w:t>Seniorzy (pow. 60 r.ż.);</w:t>
            </w:r>
          </w:p>
          <w:p w14:paraId="1698FB53"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Przedsiębiorcy;</w:t>
            </w:r>
          </w:p>
          <w:p w14:paraId="05EE65E3"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Mieszkańcy</w:t>
            </w:r>
          </w:p>
        </w:tc>
        <w:tc>
          <w:tcPr>
            <w:tcW w:w="3118" w:type="dxa"/>
          </w:tcPr>
          <w:p w14:paraId="25C77AED"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lastRenderedPageBreak/>
              <w:t>Problemy społeczne,</w:t>
            </w:r>
          </w:p>
          <w:p w14:paraId="70C3982F" w14:textId="1153DBCD"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Obszary atrakcyjne turystycznie,</w:t>
            </w:r>
          </w:p>
          <w:p w14:paraId="1AB224DC"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lastRenderedPageBreak/>
              <w:t>Obszary wiejskie,</w:t>
            </w:r>
          </w:p>
          <w:p w14:paraId="3F3CC10C"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Gospodarka/</w:t>
            </w:r>
          </w:p>
          <w:p w14:paraId="18C6BAE2"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Przedsiębiorczość</w:t>
            </w:r>
          </w:p>
          <w:p w14:paraId="1AFC3B8F"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Rynek pracy</w:t>
            </w:r>
          </w:p>
        </w:tc>
        <w:tc>
          <w:tcPr>
            <w:tcW w:w="4253" w:type="dxa"/>
          </w:tcPr>
          <w:p w14:paraId="59858D0D"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lastRenderedPageBreak/>
              <w:t>Atrakcyjne położenie komunikacyjne</w:t>
            </w:r>
          </w:p>
          <w:p w14:paraId="73811D16"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Walory środowiska naturalnego</w:t>
            </w:r>
          </w:p>
          <w:p w14:paraId="3B45CE60"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lastRenderedPageBreak/>
              <w:t>Lokalne produkty – jabłko, papryka, obwarzanek odrzywolski</w:t>
            </w:r>
          </w:p>
          <w:p w14:paraId="000B1C9C"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Dobre warunki do rozwoju turystyki</w:t>
            </w:r>
          </w:p>
          <w:p w14:paraId="45553715"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Silne grupy producenckie</w:t>
            </w:r>
          </w:p>
          <w:p w14:paraId="712EF320"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Duży obszar inwestycyjny</w:t>
            </w:r>
          </w:p>
        </w:tc>
      </w:tr>
      <w:tr w:rsidR="000D16C0" w:rsidRPr="00302401" w14:paraId="64B07930" w14:textId="77777777" w:rsidTr="000D16C0">
        <w:tc>
          <w:tcPr>
            <w:tcW w:w="10485" w:type="dxa"/>
            <w:gridSpan w:val="3"/>
            <w:shd w:val="clear" w:color="auto" w:fill="D9E2F3" w:themeFill="accent1" w:themeFillTint="33"/>
          </w:tcPr>
          <w:p w14:paraId="65406C6B" w14:textId="77777777" w:rsidR="000D16C0" w:rsidRPr="00302401" w:rsidRDefault="000D16C0" w:rsidP="00302401">
            <w:pPr>
              <w:suppressAutoHyphens/>
              <w:spacing w:line="283" w:lineRule="auto"/>
              <w:jc w:val="both"/>
              <w:rPr>
                <w:rFonts w:ascii="Nyala" w:hAnsi="Nyala" w:cs="Times New Roman"/>
                <w:sz w:val="22"/>
              </w:rPr>
            </w:pPr>
            <w:r w:rsidRPr="00302401">
              <w:rPr>
                <w:rFonts w:ascii="Nyala" w:hAnsi="Nyala" w:cs="Times New Roman"/>
                <w:b/>
                <w:bCs/>
                <w:sz w:val="22"/>
              </w:rPr>
              <w:lastRenderedPageBreak/>
              <w:t xml:space="preserve">Problem kluczowy: </w:t>
            </w:r>
            <w:r w:rsidRPr="00302401">
              <w:rPr>
                <w:rFonts w:ascii="Nyala" w:hAnsi="Nyala" w:cs="Times New Roman"/>
                <w:sz w:val="22"/>
              </w:rPr>
              <w:t xml:space="preserve">Słaby dostęp do infrastruktury publicznej - dostosowanej do potrzeb każdej grupy wiekowej, niewystarczający poziom integracji społecznej oraz brak wykorzystania innowacyjnych metod rozwoju obszaru. </w:t>
            </w:r>
          </w:p>
          <w:p w14:paraId="738C33E9" w14:textId="77777777" w:rsidR="000D16C0" w:rsidRPr="00302401" w:rsidRDefault="000D16C0" w:rsidP="00302401">
            <w:pPr>
              <w:spacing w:line="283" w:lineRule="auto"/>
              <w:jc w:val="both"/>
              <w:rPr>
                <w:rFonts w:ascii="Nyala" w:hAnsi="Nyala" w:cs="Times New Roman"/>
                <w:sz w:val="22"/>
              </w:rPr>
            </w:pPr>
            <w:r w:rsidRPr="00302401">
              <w:rPr>
                <w:rFonts w:ascii="Nyala" w:hAnsi="Nyala" w:cs="Times New Roman"/>
                <w:b/>
                <w:bCs/>
                <w:sz w:val="22"/>
              </w:rPr>
              <w:t>Przyczyny</w:t>
            </w:r>
            <w:r w:rsidRPr="00302401">
              <w:rPr>
                <w:rFonts w:ascii="Nyala" w:hAnsi="Nyala" w:cs="Times New Roman"/>
                <w:sz w:val="22"/>
              </w:rPr>
              <w:t xml:space="preserve"> Niewystarczająca baza/infrastruktura turystyczna, rekreacyjna i sportowa, Mała aktywność młodzieży, Brak miejsc spotkań integracyjnych dla mieszkańców, Ograniczony dostęp do oferty kulturalnej, Niska wiedza ekologiczna mieszkańców, Małe wsparcie dla organizacji pozarządowych, Brak oferty spędzania wolnego czasu dla mieszkańców</w:t>
            </w:r>
          </w:p>
        </w:tc>
      </w:tr>
      <w:tr w:rsidR="000D16C0" w:rsidRPr="00302401" w14:paraId="5EAE5239" w14:textId="77777777" w:rsidTr="000D16C0">
        <w:tc>
          <w:tcPr>
            <w:tcW w:w="3114" w:type="dxa"/>
          </w:tcPr>
          <w:p w14:paraId="6B499AD5" w14:textId="1EF7D948" w:rsidR="008E78CD" w:rsidRPr="00302401" w:rsidRDefault="000D16C0" w:rsidP="00302401">
            <w:pPr>
              <w:spacing w:line="283" w:lineRule="auto"/>
              <w:jc w:val="center"/>
              <w:rPr>
                <w:rFonts w:ascii="Nyala" w:hAnsi="Nyala" w:cs="Times New Roman"/>
                <w:b/>
                <w:bCs/>
                <w:sz w:val="22"/>
              </w:rPr>
            </w:pPr>
            <w:r w:rsidRPr="00302401">
              <w:rPr>
                <w:rFonts w:ascii="Nyala" w:hAnsi="Nyala" w:cs="Times New Roman"/>
                <w:b/>
                <w:bCs/>
                <w:sz w:val="22"/>
              </w:rPr>
              <w:t>Grupy docelowe istotne</w:t>
            </w:r>
          </w:p>
          <w:p w14:paraId="612616E7" w14:textId="4ADF1586" w:rsidR="000D16C0" w:rsidRPr="00302401" w:rsidRDefault="000D16C0" w:rsidP="00302401">
            <w:pPr>
              <w:spacing w:line="283" w:lineRule="auto"/>
              <w:jc w:val="center"/>
              <w:rPr>
                <w:rFonts w:ascii="Nyala" w:hAnsi="Nyala" w:cs="Times New Roman"/>
                <w:sz w:val="22"/>
              </w:rPr>
            </w:pPr>
            <w:r w:rsidRPr="00302401">
              <w:rPr>
                <w:rFonts w:ascii="Nyala" w:hAnsi="Nyala" w:cs="Times New Roman"/>
                <w:b/>
                <w:bCs/>
                <w:sz w:val="22"/>
              </w:rPr>
              <w:t>z punktu widzenia LSR</w:t>
            </w:r>
          </w:p>
        </w:tc>
        <w:tc>
          <w:tcPr>
            <w:tcW w:w="3118" w:type="dxa"/>
          </w:tcPr>
          <w:p w14:paraId="0D498E69"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b/>
                <w:bCs/>
                <w:sz w:val="22"/>
              </w:rPr>
              <w:t>Najważniejsze obszary, na które może mieć wpływ LSR</w:t>
            </w:r>
          </w:p>
        </w:tc>
        <w:tc>
          <w:tcPr>
            <w:tcW w:w="4253" w:type="dxa"/>
          </w:tcPr>
          <w:p w14:paraId="59E91A99" w14:textId="7777777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b/>
                <w:bCs/>
              </w:rPr>
              <w:t>Zasoby/ potencjał LSR, który może być wykorzystany</w:t>
            </w:r>
          </w:p>
        </w:tc>
      </w:tr>
      <w:tr w:rsidR="000D16C0" w:rsidRPr="00302401" w14:paraId="3492EC10" w14:textId="77777777" w:rsidTr="000D16C0">
        <w:tc>
          <w:tcPr>
            <w:tcW w:w="3114" w:type="dxa"/>
          </w:tcPr>
          <w:p w14:paraId="60952B19" w14:textId="01AC6B2E"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Osoby w niekorzystnej sytuacji,</w:t>
            </w:r>
          </w:p>
          <w:p w14:paraId="55A3487B"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Osoby młode (do 25 r.ż.);</w:t>
            </w:r>
          </w:p>
          <w:p w14:paraId="74206DD3"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Seniorzy (pow. 60 r.ż.)</w:t>
            </w:r>
          </w:p>
          <w:p w14:paraId="1B221B03"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Organizacje pozarządowe;</w:t>
            </w:r>
          </w:p>
          <w:p w14:paraId="0672F02D"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JSFP;</w:t>
            </w:r>
          </w:p>
          <w:p w14:paraId="027496AA" w14:textId="77777777" w:rsidR="000D16C0" w:rsidRPr="00302401" w:rsidRDefault="000D16C0" w:rsidP="00302401">
            <w:pPr>
              <w:spacing w:line="283" w:lineRule="auto"/>
              <w:jc w:val="center"/>
              <w:rPr>
                <w:rFonts w:ascii="Nyala" w:hAnsi="Nyala" w:cs="Times New Roman"/>
                <w:b/>
                <w:bCs/>
                <w:sz w:val="22"/>
              </w:rPr>
            </w:pPr>
            <w:r w:rsidRPr="00302401">
              <w:rPr>
                <w:rFonts w:ascii="Nyala" w:hAnsi="Nyala" w:cs="Times New Roman"/>
                <w:sz w:val="22"/>
              </w:rPr>
              <w:t>Mieszkańcy</w:t>
            </w:r>
          </w:p>
        </w:tc>
        <w:tc>
          <w:tcPr>
            <w:tcW w:w="3118" w:type="dxa"/>
          </w:tcPr>
          <w:p w14:paraId="4DC4A098"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Problemy społeczne.</w:t>
            </w:r>
          </w:p>
          <w:p w14:paraId="0B51C0D7"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Obszary wiejskie.</w:t>
            </w:r>
          </w:p>
          <w:p w14:paraId="6E0EE5C1" w14:textId="4E986906" w:rsidR="008E78CD" w:rsidRPr="00302401" w:rsidRDefault="000D16C0" w:rsidP="00302401">
            <w:pPr>
              <w:spacing w:line="283" w:lineRule="auto"/>
              <w:jc w:val="center"/>
              <w:rPr>
                <w:rFonts w:ascii="Nyala" w:hAnsi="Nyala" w:cs="Times New Roman"/>
                <w:sz w:val="22"/>
              </w:rPr>
            </w:pPr>
            <w:r w:rsidRPr="00302401">
              <w:rPr>
                <w:rFonts w:ascii="Nyala" w:hAnsi="Nyala" w:cs="Times New Roman"/>
                <w:sz w:val="22"/>
              </w:rPr>
              <w:t>Zasady</w:t>
            </w:r>
            <w:r w:rsidR="008E78CD" w:rsidRPr="00302401">
              <w:rPr>
                <w:rFonts w:ascii="Nyala" w:hAnsi="Nyala" w:cs="Times New Roman"/>
                <w:sz w:val="22"/>
              </w:rPr>
              <w:t xml:space="preserve"> </w:t>
            </w:r>
            <w:r w:rsidRPr="00302401">
              <w:rPr>
                <w:rFonts w:ascii="Nyala" w:hAnsi="Nyala" w:cs="Times New Roman"/>
                <w:sz w:val="22"/>
              </w:rPr>
              <w:t>zrównoważenia</w:t>
            </w:r>
          </w:p>
          <w:p w14:paraId="5A5FA583" w14:textId="4565D0FA"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środowiskowego.</w:t>
            </w:r>
          </w:p>
          <w:p w14:paraId="225D6F47"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Obszary atrakcyjne turystycznie.</w:t>
            </w:r>
          </w:p>
          <w:p w14:paraId="7582C4B7" w14:textId="77777777" w:rsidR="000D16C0" w:rsidRPr="00302401" w:rsidRDefault="000D16C0" w:rsidP="00302401">
            <w:pPr>
              <w:spacing w:line="283" w:lineRule="auto"/>
              <w:jc w:val="center"/>
              <w:rPr>
                <w:rFonts w:ascii="Nyala" w:hAnsi="Nyala" w:cs="Times New Roman"/>
                <w:sz w:val="22"/>
              </w:rPr>
            </w:pPr>
            <w:r w:rsidRPr="00302401">
              <w:rPr>
                <w:rFonts w:ascii="Nyala" w:hAnsi="Nyala" w:cs="Times New Roman"/>
                <w:sz w:val="22"/>
              </w:rPr>
              <w:t>Działalność sektora społecznego.</w:t>
            </w:r>
          </w:p>
          <w:p w14:paraId="34C19D16" w14:textId="77777777" w:rsidR="000D16C0" w:rsidRPr="00302401" w:rsidRDefault="000D16C0" w:rsidP="00302401">
            <w:pPr>
              <w:spacing w:line="283" w:lineRule="auto"/>
              <w:jc w:val="center"/>
              <w:rPr>
                <w:rFonts w:ascii="Nyala" w:hAnsi="Nyala" w:cs="Times New Roman"/>
                <w:b/>
                <w:bCs/>
                <w:sz w:val="22"/>
              </w:rPr>
            </w:pPr>
          </w:p>
        </w:tc>
        <w:tc>
          <w:tcPr>
            <w:tcW w:w="4253" w:type="dxa"/>
          </w:tcPr>
          <w:p w14:paraId="02B43188" w14:textId="5923F5C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 xml:space="preserve">Cykliczne imprezy o znaczeniu regionalnym </w:t>
            </w:r>
            <w:r w:rsidR="00D43144" w:rsidRPr="00302401">
              <w:rPr>
                <w:rFonts w:ascii="Nyala" w:hAnsi="Nyala" w:cs="Times New Roman"/>
              </w:rPr>
              <w:br/>
            </w:r>
            <w:r w:rsidRPr="00302401">
              <w:rPr>
                <w:rFonts w:ascii="Nyala" w:hAnsi="Nyala" w:cs="Times New Roman"/>
              </w:rPr>
              <w:t>i ponadregionalnym</w:t>
            </w:r>
          </w:p>
          <w:p w14:paraId="712AD747" w14:textId="77777777" w:rsidR="008E78CD"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Polityka prorozwojowa samorządów</w:t>
            </w:r>
          </w:p>
          <w:p w14:paraId="55DCEE65" w14:textId="00EED5C7"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terytorialnych</w:t>
            </w:r>
          </w:p>
          <w:p w14:paraId="57C3C0B1" w14:textId="77777777" w:rsidR="008E78CD"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Kapitał ludzki, aktywność społeczna</w:t>
            </w:r>
          </w:p>
          <w:p w14:paraId="17B2772E" w14:textId="0BC43340" w:rsidR="000D16C0" w:rsidRPr="00302401" w:rsidRDefault="000D16C0" w:rsidP="00302401">
            <w:pPr>
              <w:pStyle w:val="Akapitzlist"/>
              <w:spacing w:after="0" w:line="283" w:lineRule="auto"/>
              <w:ind w:left="144"/>
              <w:contextualSpacing w:val="0"/>
              <w:jc w:val="center"/>
              <w:rPr>
                <w:rFonts w:ascii="Nyala" w:hAnsi="Nyala" w:cs="Times New Roman"/>
              </w:rPr>
            </w:pPr>
            <w:r w:rsidRPr="00302401">
              <w:rPr>
                <w:rFonts w:ascii="Nyala" w:hAnsi="Nyala" w:cs="Times New Roman"/>
              </w:rPr>
              <w:t>mieszkańców</w:t>
            </w:r>
          </w:p>
        </w:tc>
      </w:tr>
    </w:tbl>
    <w:p w14:paraId="0376FF2D" w14:textId="3731E7A0" w:rsidR="000D16C0" w:rsidRPr="00302401" w:rsidRDefault="000D16C0" w:rsidP="00302401">
      <w:pPr>
        <w:spacing w:line="283" w:lineRule="auto"/>
        <w:jc w:val="center"/>
        <w:rPr>
          <w:rFonts w:ascii="Nyala" w:eastAsia="Calibri" w:hAnsi="Nyala" w:cs="Times New Roman"/>
          <w:kern w:val="0"/>
          <w:sz w:val="22"/>
          <w:lang w:eastAsia="pl-PL"/>
          <w14:ligatures w14:val="none"/>
        </w:rPr>
      </w:pPr>
      <w:bookmarkStart w:id="48" w:name="_Toc136209187"/>
      <w:bookmarkStart w:id="49" w:name="_Toc136430709"/>
      <w:r w:rsidRPr="00302401">
        <w:rPr>
          <w:rFonts w:ascii="Nyala" w:eastAsia="Calibri" w:hAnsi="Nyala" w:cs="Times New Roman"/>
          <w:kern w:val="0"/>
          <w:sz w:val="22"/>
          <w:lang w:eastAsia="pl-PL"/>
          <w14:ligatures w14:val="none"/>
        </w:rPr>
        <w:t>Źródło: opracowanie własne</w:t>
      </w:r>
    </w:p>
    <w:p w14:paraId="07282144" w14:textId="77777777" w:rsidR="000D16C0" w:rsidRPr="00302401" w:rsidRDefault="000D16C0" w:rsidP="00302401">
      <w:pPr>
        <w:spacing w:line="283" w:lineRule="auto"/>
        <w:jc w:val="both"/>
        <w:rPr>
          <w:rFonts w:ascii="Nyala" w:eastAsia="Calibri" w:hAnsi="Nyala" w:cs="Times New Roman"/>
          <w:b/>
          <w:kern w:val="0"/>
          <w:sz w:val="22"/>
          <w:lang w:eastAsia="pl-PL"/>
          <w14:ligatures w14:val="none"/>
        </w:rPr>
      </w:pPr>
    </w:p>
    <w:p w14:paraId="2990DEDC" w14:textId="717DE492" w:rsidR="00414273" w:rsidRPr="00302401" w:rsidRDefault="00414273" w:rsidP="00302401">
      <w:pPr>
        <w:pStyle w:val="Nagwek1"/>
        <w:spacing w:before="0" w:line="283" w:lineRule="auto"/>
        <w:ind w:firstLine="284"/>
        <w:jc w:val="both"/>
        <w:rPr>
          <w:rFonts w:ascii="Nyala" w:eastAsiaTheme="majorEastAsia" w:hAnsi="Nyala"/>
          <w:b/>
          <w:bCs/>
          <w:sz w:val="22"/>
          <w:szCs w:val="22"/>
          <w:lang w:eastAsia="pl-PL"/>
        </w:rPr>
      </w:pPr>
      <w:bookmarkStart w:id="50" w:name="_Toc136967272"/>
      <w:r w:rsidRPr="00302401">
        <w:rPr>
          <w:rFonts w:ascii="Nyala" w:eastAsiaTheme="majorEastAsia" w:hAnsi="Nyala"/>
          <w:b/>
          <w:bCs/>
          <w:sz w:val="22"/>
          <w:szCs w:val="22"/>
          <w:lang w:eastAsia="pl-PL"/>
        </w:rPr>
        <w:t>ROZDZIAŁ V - Spójność, komplementarność i synergia</w:t>
      </w:r>
      <w:bookmarkEnd w:id="48"/>
      <w:bookmarkEnd w:id="49"/>
      <w:bookmarkEnd w:id="50"/>
    </w:p>
    <w:p w14:paraId="35C25765" w14:textId="3ECFE580" w:rsidR="00414273" w:rsidRPr="00302401" w:rsidRDefault="00414273" w:rsidP="00302401">
      <w:pPr>
        <w:pStyle w:val="Nagwek11"/>
        <w:numPr>
          <w:ilvl w:val="0"/>
          <w:numId w:val="26"/>
        </w:numPr>
        <w:spacing w:before="0" w:line="283" w:lineRule="auto"/>
        <w:ind w:left="567" w:hanging="283"/>
        <w:jc w:val="both"/>
        <w:rPr>
          <w:rFonts w:ascii="Nyala" w:eastAsia="Calibri" w:hAnsi="Nyala"/>
          <w:b/>
          <w:sz w:val="22"/>
          <w:szCs w:val="22"/>
          <w:lang w:eastAsia="pl-PL"/>
        </w:rPr>
      </w:pPr>
      <w:bookmarkStart w:id="51" w:name="_Toc135766342"/>
      <w:bookmarkStart w:id="52" w:name="_Toc136209188"/>
      <w:bookmarkStart w:id="53" w:name="_Toc136430710"/>
      <w:bookmarkStart w:id="54" w:name="_Toc136967273"/>
      <w:r w:rsidRPr="00302401">
        <w:rPr>
          <w:rFonts w:ascii="Nyala" w:eastAsia="Calibri" w:hAnsi="Nyala"/>
          <w:b/>
          <w:sz w:val="22"/>
          <w:szCs w:val="22"/>
          <w:lang w:eastAsia="pl-PL"/>
        </w:rPr>
        <w:t>Zgodność i komplementarność z innymi dokumentami planistycznymi</w:t>
      </w:r>
      <w:bookmarkEnd w:id="51"/>
      <w:bookmarkEnd w:id="52"/>
      <w:bookmarkEnd w:id="53"/>
      <w:bookmarkEnd w:id="54"/>
    </w:p>
    <w:p w14:paraId="54F55BFB" w14:textId="77777777" w:rsidR="00B77E90" w:rsidRPr="00302401" w:rsidRDefault="00B77E90" w:rsidP="00302401">
      <w:pPr>
        <w:keepNext/>
        <w:keepLines/>
        <w:suppressAutoHyphens/>
        <w:spacing w:line="283" w:lineRule="auto"/>
        <w:ind w:firstLine="357"/>
        <w:jc w:val="both"/>
        <w:rPr>
          <w:rFonts w:ascii="Nyala" w:eastAsia="Calibri" w:hAnsi="Nyala" w:cs="Times New Roman"/>
          <w:kern w:val="0"/>
          <w:sz w:val="22"/>
          <w:lang w:eastAsia="pl-PL"/>
          <w14:ligatures w14:val="none"/>
        </w:rPr>
      </w:pPr>
    </w:p>
    <w:p w14:paraId="7B9F7D61" w14:textId="108FB36E" w:rsidR="00414273" w:rsidRPr="00302401" w:rsidRDefault="00414273" w:rsidP="00302401">
      <w:pPr>
        <w:keepNext/>
        <w:keepLines/>
        <w:suppressAutoHyphens/>
        <w:spacing w:line="283" w:lineRule="auto"/>
        <w:ind w:firstLine="357"/>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LSR jest w pełni zgodna zarówno z dokumentami strategicznymi dotyczącymi obszaru jaki obejmuje swoim zasięgiem, jak i z założeniami programowymi na lata 2023-2027. Oddolne podejście, które jest fundamentem</w:t>
      </w:r>
      <w:r w:rsidR="004237D8" w:rsidRPr="00302401">
        <w:rPr>
          <w:rFonts w:ascii="Nyala" w:eastAsia="Calibri" w:hAnsi="Nyala" w:cs="Times New Roman"/>
          <w:kern w:val="0"/>
          <w:sz w:val="22"/>
          <w:lang w:eastAsia="pl-PL"/>
          <w14:ligatures w14:val="none"/>
        </w:rPr>
        <w:t xml:space="preserve"> </w:t>
      </w:r>
      <w:r w:rsidRPr="00302401">
        <w:rPr>
          <w:rFonts w:ascii="Nyala" w:eastAsia="Calibri" w:hAnsi="Nyala" w:cs="Times New Roman"/>
          <w:kern w:val="0"/>
          <w:sz w:val="22"/>
          <w:lang w:eastAsia="pl-PL"/>
          <w14:ligatures w14:val="none"/>
        </w:rPr>
        <w:t xml:space="preserve">interwencji LEADER stanowi potencjał, który bezpośrednio wpływa na możliwość osiągania celów strategicznych nie tylko na poziomie lokalnym, ale także regionalnym, powiatowym, wojewódzkim i krajowym. Zdefiniowane w ramach poszczególnych celów przedsięwzięcia obejmują działania skierowane na szeroko rozumianą poprawę jakości życia w tym zwiększenie dostępności, eliminację </w:t>
      </w:r>
      <w:proofErr w:type="spellStart"/>
      <w:r w:rsidRPr="00302401">
        <w:rPr>
          <w:rFonts w:ascii="Nyala" w:eastAsia="Calibri" w:hAnsi="Nyala" w:cs="Times New Roman"/>
          <w:kern w:val="0"/>
          <w:sz w:val="22"/>
          <w:lang w:eastAsia="pl-PL"/>
          <w14:ligatures w14:val="none"/>
        </w:rPr>
        <w:t>wykluczeń</w:t>
      </w:r>
      <w:proofErr w:type="spellEnd"/>
      <w:r w:rsidRPr="00302401">
        <w:rPr>
          <w:rFonts w:ascii="Nyala" w:eastAsia="Calibri" w:hAnsi="Nyala" w:cs="Times New Roman"/>
          <w:kern w:val="0"/>
          <w:sz w:val="22"/>
          <w:lang w:eastAsia="pl-PL"/>
          <w14:ligatures w14:val="none"/>
        </w:rPr>
        <w:t xml:space="preserve"> społecznych oraz rozwój oferty usług spędzania czasu wolnego oraz zachowania dziedzictwa kulturowego obszaru LSR jak również poprawę dostępu do usług komercyjnych, w tym opartych na lokalnych zasobach.</w:t>
      </w:r>
    </w:p>
    <w:p w14:paraId="3099DB37" w14:textId="77777777" w:rsidR="00414273" w:rsidRPr="00302401" w:rsidRDefault="00414273" w:rsidP="00302401">
      <w:pPr>
        <w:suppressAutoHyphens/>
        <w:spacing w:line="283" w:lineRule="auto"/>
        <w:jc w:val="both"/>
        <w:rPr>
          <w:rFonts w:ascii="Nyala" w:eastAsia="Calibri" w:hAnsi="Nyala" w:cs="Times New Roman"/>
          <w:kern w:val="0"/>
          <w:sz w:val="22"/>
          <w:lang w:eastAsia="pl-PL"/>
          <w14:ligatures w14:val="none"/>
        </w:rPr>
      </w:pPr>
    </w:p>
    <w:p w14:paraId="197B92E4" w14:textId="24657652" w:rsidR="00414273" w:rsidRPr="00302401" w:rsidRDefault="00BA0AE1" w:rsidP="00302401">
      <w:pPr>
        <w:suppressAutoHyphens/>
        <w:spacing w:line="283" w:lineRule="auto"/>
        <w:jc w:val="both"/>
        <w:rPr>
          <w:rFonts w:ascii="Nyala" w:eastAsia="Calibri" w:hAnsi="Nyala" w:cs="Times New Roman"/>
          <w:kern w:val="0"/>
          <w:sz w:val="22"/>
          <w:lang w:eastAsia="pl-PL"/>
          <w14:ligatures w14:val="none"/>
        </w:rPr>
      </w:pPr>
      <w:bookmarkStart w:id="55" w:name="_Hlk136199530"/>
      <w:r w:rsidRPr="00302401">
        <w:rPr>
          <w:rFonts w:ascii="Nyala" w:eastAsia="Calibri" w:hAnsi="Nyala" w:cs="Times New Roman"/>
          <w:kern w:val="0"/>
          <w:sz w:val="22"/>
          <w:lang w:eastAsia="pl-PL"/>
          <w14:ligatures w14:val="none"/>
        </w:rPr>
        <w:t>Tabela nr 13</w:t>
      </w:r>
      <w:r w:rsidR="004A5F5F" w:rsidRPr="00302401">
        <w:rPr>
          <w:rFonts w:ascii="Nyala" w:eastAsia="Calibri" w:hAnsi="Nyala" w:cs="Times New Roman"/>
          <w:kern w:val="0"/>
          <w:sz w:val="22"/>
          <w:lang w:eastAsia="pl-PL"/>
          <w14:ligatures w14:val="none"/>
        </w:rPr>
        <w:t xml:space="preserve"> </w:t>
      </w:r>
      <w:r w:rsidR="00414273" w:rsidRPr="00302401">
        <w:rPr>
          <w:rFonts w:ascii="Nyala" w:eastAsia="Calibri" w:hAnsi="Nyala" w:cs="Times New Roman"/>
          <w:kern w:val="0"/>
          <w:sz w:val="22"/>
          <w:lang w:eastAsia="pl-PL"/>
          <w14:ligatures w14:val="none"/>
        </w:rPr>
        <w:t>Opis korelacji na poziomie przedsięwzięć w LSR</w:t>
      </w:r>
      <w:bookmarkEnd w:id="55"/>
    </w:p>
    <w:tbl>
      <w:tblPr>
        <w:tblStyle w:val="Tabela-Siatka13"/>
        <w:tblW w:w="10201" w:type="dxa"/>
        <w:tblLayout w:type="fixed"/>
        <w:tblLook w:val="04A0" w:firstRow="1" w:lastRow="0" w:firstColumn="1" w:lastColumn="0" w:noHBand="0" w:noVBand="1"/>
      </w:tblPr>
      <w:tblGrid>
        <w:gridCol w:w="1819"/>
        <w:gridCol w:w="8382"/>
      </w:tblGrid>
      <w:tr w:rsidR="00414273" w:rsidRPr="00302401" w14:paraId="59B637C4" w14:textId="77777777" w:rsidTr="00FE034D">
        <w:trPr>
          <w:trHeight w:val="249"/>
        </w:trPr>
        <w:tc>
          <w:tcPr>
            <w:tcW w:w="1819" w:type="dxa"/>
            <w:vMerge w:val="restart"/>
            <w:vAlign w:val="center"/>
          </w:tcPr>
          <w:p w14:paraId="34BEFA5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LSR 2023-2027</w:t>
            </w:r>
          </w:p>
        </w:tc>
        <w:tc>
          <w:tcPr>
            <w:tcW w:w="8382" w:type="dxa"/>
          </w:tcPr>
          <w:p w14:paraId="1D978AD8"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Cel 1. Wzrost dostępności oferty usług komercyjnych na obszarze LSR</w:t>
            </w:r>
          </w:p>
        </w:tc>
      </w:tr>
      <w:tr w:rsidR="00414273" w:rsidRPr="00302401" w14:paraId="3FFB49AB" w14:textId="77777777" w:rsidTr="00FE034D">
        <w:trPr>
          <w:trHeight w:val="249"/>
        </w:trPr>
        <w:tc>
          <w:tcPr>
            <w:tcW w:w="1819" w:type="dxa"/>
            <w:vMerge/>
          </w:tcPr>
          <w:p w14:paraId="3E8635FE" w14:textId="77777777" w:rsidR="00414273" w:rsidRPr="00302401" w:rsidRDefault="00414273" w:rsidP="00302401">
            <w:pPr>
              <w:spacing w:line="283" w:lineRule="auto"/>
              <w:jc w:val="both"/>
              <w:rPr>
                <w:rFonts w:ascii="Nyala" w:hAnsi="Nyala" w:cs="Times New Roman"/>
              </w:rPr>
            </w:pPr>
          </w:p>
        </w:tc>
        <w:tc>
          <w:tcPr>
            <w:tcW w:w="8382" w:type="dxa"/>
          </w:tcPr>
          <w:p w14:paraId="3DD2184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Przedsięwzięcie 1.1 Wzrost konkurencyjności lokalnych przedsiębiorców poprzez wprowadzenie nowej lub udoskonalonej oferty usług</w:t>
            </w:r>
          </w:p>
        </w:tc>
      </w:tr>
      <w:tr w:rsidR="00414273" w:rsidRPr="00302401" w14:paraId="52AF02C1" w14:textId="77777777" w:rsidTr="00FE034D">
        <w:trPr>
          <w:trHeight w:val="249"/>
        </w:trPr>
        <w:tc>
          <w:tcPr>
            <w:tcW w:w="1819" w:type="dxa"/>
            <w:vMerge/>
          </w:tcPr>
          <w:p w14:paraId="2645FD17" w14:textId="77777777" w:rsidR="00414273" w:rsidRPr="00302401" w:rsidRDefault="00414273" w:rsidP="00302401">
            <w:pPr>
              <w:spacing w:line="283" w:lineRule="auto"/>
              <w:jc w:val="both"/>
              <w:rPr>
                <w:rFonts w:ascii="Nyala" w:hAnsi="Nyala" w:cs="Times New Roman"/>
              </w:rPr>
            </w:pPr>
          </w:p>
        </w:tc>
        <w:tc>
          <w:tcPr>
            <w:tcW w:w="8382" w:type="dxa"/>
          </w:tcPr>
          <w:p w14:paraId="660B1845" w14:textId="7096C26E"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Przedsięwzięcie 1.2 Wzrost aktywności mieszkańców poprzez zakładanie nowych firm usługowych, </w:t>
            </w:r>
            <w:r w:rsidR="00D43144" w:rsidRPr="00302401">
              <w:rPr>
                <w:rFonts w:ascii="Nyala" w:hAnsi="Nyala" w:cs="Times New Roman"/>
              </w:rPr>
              <w:br/>
            </w:r>
            <w:r w:rsidRPr="00302401">
              <w:rPr>
                <w:rFonts w:ascii="Nyala" w:hAnsi="Nyala" w:cs="Times New Roman"/>
              </w:rPr>
              <w:t>w tym gospodarstw agroturystycznych i zagród edukacyjnych</w:t>
            </w:r>
          </w:p>
        </w:tc>
      </w:tr>
      <w:tr w:rsidR="00414273" w:rsidRPr="00302401" w14:paraId="629D1E16" w14:textId="77777777" w:rsidTr="00FE034D">
        <w:trPr>
          <w:trHeight w:val="249"/>
        </w:trPr>
        <w:tc>
          <w:tcPr>
            <w:tcW w:w="1819" w:type="dxa"/>
            <w:vMerge/>
          </w:tcPr>
          <w:p w14:paraId="1F099157" w14:textId="77777777" w:rsidR="00414273" w:rsidRPr="00302401" w:rsidRDefault="00414273" w:rsidP="00302401">
            <w:pPr>
              <w:spacing w:line="283" w:lineRule="auto"/>
              <w:jc w:val="both"/>
              <w:rPr>
                <w:rFonts w:ascii="Nyala" w:hAnsi="Nyala" w:cs="Times New Roman"/>
              </w:rPr>
            </w:pPr>
          </w:p>
        </w:tc>
        <w:tc>
          <w:tcPr>
            <w:tcW w:w="8382" w:type="dxa"/>
          </w:tcPr>
          <w:p w14:paraId="4D19674F"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Cel 2. Poprawa warunków życia poprzez zwiększenie dostępu do niekomercyjnej infrastruktury, kształtowanie świadomości społeczno-obywatelskiej oraz zwiększenie włączenia mieszkańców, również poprzez wykorzystanie innowacyjnych narzędzi</w:t>
            </w:r>
          </w:p>
        </w:tc>
      </w:tr>
      <w:tr w:rsidR="00414273" w:rsidRPr="00302401" w14:paraId="1BA33C31" w14:textId="77777777" w:rsidTr="00FE034D">
        <w:trPr>
          <w:trHeight w:val="249"/>
        </w:trPr>
        <w:tc>
          <w:tcPr>
            <w:tcW w:w="1819" w:type="dxa"/>
            <w:vMerge/>
          </w:tcPr>
          <w:p w14:paraId="40980A68" w14:textId="77777777" w:rsidR="00414273" w:rsidRPr="00302401" w:rsidRDefault="00414273" w:rsidP="00302401">
            <w:pPr>
              <w:spacing w:line="283" w:lineRule="auto"/>
              <w:jc w:val="both"/>
              <w:rPr>
                <w:rFonts w:ascii="Nyala" w:hAnsi="Nyala" w:cs="Times New Roman"/>
              </w:rPr>
            </w:pPr>
          </w:p>
        </w:tc>
        <w:tc>
          <w:tcPr>
            <w:tcW w:w="8382" w:type="dxa"/>
          </w:tcPr>
          <w:p w14:paraId="23D41E83"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Przedsięwzięcie 2.1. Poprawa dostępu do infrastruktury publicznej w zakresie rekreacji, turystyki, sportu i działalności kulturowej;</w:t>
            </w:r>
          </w:p>
        </w:tc>
      </w:tr>
      <w:tr w:rsidR="00414273" w:rsidRPr="00302401" w14:paraId="12FE5DFA" w14:textId="77777777" w:rsidTr="00FE034D">
        <w:trPr>
          <w:trHeight w:val="249"/>
        </w:trPr>
        <w:tc>
          <w:tcPr>
            <w:tcW w:w="1819" w:type="dxa"/>
            <w:vMerge/>
          </w:tcPr>
          <w:p w14:paraId="6048EAE8" w14:textId="77777777" w:rsidR="00414273" w:rsidRPr="00302401" w:rsidRDefault="00414273" w:rsidP="00302401">
            <w:pPr>
              <w:spacing w:line="283" w:lineRule="auto"/>
              <w:jc w:val="both"/>
              <w:rPr>
                <w:rFonts w:ascii="Nyala" w:hAnsi="Nyala" w:cs="Times New Roman"/>
              </w:rPr>
            </w:pPr>
          </w:p>
        </w:tc>
        <w:tc>
          <w:tcPr>
            <w:tcW w:w="8382" w:type="dxa"/>
          </w:tcPr>
          <w:p w14:paraId="6868AE94"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Przedsięwzięcie 2.2. Działania wspierające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osób w niekorzystnej sytuacji;</w:t>
            </w:r>
          </w:p>
        </w:tc>
      </w:tr>
      <w:tr w:rsidR="00414273" w:rsidRPr="00302401" w14:paraId="70CDDF38" w14:textId="77777777" w:rsidTr="00FE034D">
        <w:trPr>
          <w:trHeight w:val="249"/>
        </w:trPr>
        <w:tc>
          <w:tcPr>
            <w:tcW w:w="1819" w:type="dxa"/>
            <w:vMerge/>
          </w:tcPr>
          <w:p w14:paraId="4367FD1D" w14:textId="77777777" w:rsidR="00414273" w:rsidRPr="00302401" w:rsidRDefault="00414273" w:rsidP="00302401">
            <w:pPr>
              <w:spacing w:line="283" w:lineRule="auto"/>
              <w:jc w:val="both"/>
              <w:rPr>
                <w:rFonts w:ascii="Nyala" w:hAnsi="Nyala" w:cs="Times New Roman"/>
              </w:rPr>
            </w:pPr>
          </w:p>
        </w:tc>
        <w:tc>
          <w:tcPr>
            <w:tcW w:w="8382" w:type="dxa"/>
          </w:tcPr>
          <w:p w14:paraId="07660B58"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Przedsięwzięcie 2.3. Propagowanie lokalnej kultury oraz zachowanie dziedzictwa lokalnego poprzez zwiększenie włączenia społecznego seniorów, ludzi młodych i osób w niekorzystnej sytuacji;</w:t>
            </w:r>
          </w:p>
        </w:tc>
      </w:tr>
      <w:tr w:rsidR="00414273" w:rsidRPr="00302401" w14:paraId="51431EFA" w14:textId="77777777" w:rsidTr="00FE034D">
        <w:trPr>
          <w:trHeight w:val="249"/>
        </w:trPr>
        <w:tc>
          <w:tcPr>
            <w:tcW w:w="1819" w:type="dxa"/>
            <w:vMerge/>
          </w:tcPr>
          <w:p w14:paraId="24F966A6" w14:textId="77777777" w:rsidR="00414273" w:rsidRPr="00302401" w:rsidRDefault="00414273" w:rsidP="00302401">
            <w:pPr>
              <w:spacing w:line="283" w:lineRule="auto"/>
              <w:jc w:val="both"/>
              <w:rPr>
                <w:rFonts w:ascii="Nyala" w:hAnsi="Nyala" w:cs="Times New Roman"/>
              </w:rPr>
            </w:pPr>
          </w:p>
        </w:tc>
        <w:tc>
          <w:tcPr>
            <w:tcW w:w="8382" w:type="dxa"/>
          </w:tcPr>
          <w:p w14:paraId="0EE3B929"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Przedsięwzięcie2.4.Wspieranie inicjatyw obywatelskich poprzez realizację innowacyjnych przedsięwzięć;</w:t>
            </w:r>
          </w:p>
        </w:tc>
      </w:tr>
      <w:tr w:rsidR="00414273" w:rsidRPr="00302401" w14:paraId="4F49561B" w14:textId="77777777" w:rsidTr="00FE034D">
        <w:trPr>
          <w:trHeight w:val="249"/>
        </w:trPr>
        <w:tc>
          <w:tcPr>
            <w:tcW w:w="1819" w:type="dxa"/>
            <w:vMerge/>
          </w:tcPr>
          <w:p w14:paraId="170848CB" w14:textId="77777777" w:rsidR="00414273" w:rsidRPr="00302401" w:rsidRDefault="00414273" w:rsidP="00302401">
            <w:pPr>
              <w:spacing w:line="283" w:lineRule="auto"/>
              <w:jc w:val="both"/>
              <w:rPr>
                <w:rFonts w:ascii="Nyala" w:hAnsi="Nyala" w:cs="Times New Roman"/>
              </w:rPr>
            </w:pPr>
          </w:p>
        </w:tc>
        <w:tc>
          <w:tcPr>
            <w:tcW w:w="8382" w:type="dxa"/>
          </w:tcPr>
          <w:p w14:paraId="33DD63C5"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Przedsięwzięcie 2.5. Opracowanie koncepcji inteligentnych wsi.</w:t>
            </w:r>
          </w:p>
        </w:tc>
      </w:tr>
      <w:tr w:rsidR="00414273" w:rsidRPr="00302401" w14:paraId="01B284F9" w14:textId="77777777" w:rsidTr="00FE034D">
        <w:trPr>
          <w:trHeight w:hRule="exact" w:val="249"/>
        </w:trPr>
        <w:tc>
          <w:tcPr>
            <w:tcW w:w="10201" w:type="dxa"/>
            <w:gridSpan w:val="2"/>
          </w:tcPr>
          <w:p w14:paraId="4B7925F8"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color w:val="000000"/>
              </w:rPr>
              <w:t>Krajowa Strategia Rozwoju Regionalnego 2030</w:t>
            </w:r>
          </w:p>
        </w:tc>
      </w:tr>
      <w:tr w:rsidR="00414273" w:rsidRPr="00302401" w14:paraId="5B587014" w14:textId="77777777" w:rsidTr="00FE034D">
        <w:trPr>
          <w:trHeight w:val="590"/>
        </w:trPr>
        <w:tc>
          <w:tcPr>
            <w:tcW w:w="10201" w:type="dxa"/>
            <w:gridSpan w:val="2"/>
          </w:tcPr>
          <w:p w14:paraId="38A3EAD2"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Cel 2. Wzmacnianie regionalnych przewag konkurencyjnych. </w:t>
            </w:r>
          </w:p>
          <w:p w14:paraId="03745422"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2.1.Rozwój kapitału ludzkiego i społecznego.</w:t>
            </w:r>
          </w:p>
          <w:p w14:paraId="20CC5EAA"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2.2.Wspieranie przedsiębiorczości na szczeblu regionalnym i lokalnym.</w:t>
            </w:r>
          </w:p>
        </w:tc>
      </w:tr>
      <w:tr w:rsidR="00414273" w:rsidRPr="00302401" w14:paraId="58608650" w14:textId="77777777" w:rsidTr="00FE034D">
        <w:trPr>
          <w:trHeight w:val="249"/>
        </w:trPr>
        <w:tc>
          <w:tcPr>
            <w:tcW w:w="10201" w:type="dxa"/>
            <w:gridSpan w:val="2"/>
          </w:tcPr>
          <w:p w14:paraId="6AD0A4A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Przedsięwzięcia LSR są względem celów KSRR komplementarne, spójne i synergiczne</w:t>
            </w:r>
            <w:r w:rsidR="00012347" w:rsidRPr="00302401">
              <w:rPr>
                <w:rFonts w:ascii="Nyala" w:hAnsi="Nyala" w:cs="Times New Roman"/>
              </w:rPr>
              <w:t>.</w:t>
            </w:r>
            <w:r w:rsidRPr="00302401">
              <w:rPr>
                <w:rFonts w:ascii="Nyala" w:hAnsi="Nyala" w:cs="Times New Roman"/>
              </w:rPr>
              <w:t xml:space="preserve"> </w:t>
            </w:r>
          </w:p>
          <w:p w14:paraId="614A72E3" w14:textId="62ADFB1B" w:rsidR="00414273" w:rsidRPr="00302401" w:rsidRDefault="00414273" w:rsidP="00302401">
            <w:pPr>
              <w:spacing w:line="283" w:lineRule="auto"/>
              <w:jc w:val="both"/>
              <w:rPr>
                <w:rFonts w:ascii="Nyala" w:hAnsi="Nyala" w:cs="Times New Roman"/>
              </w:rPr>
            </w:pPr>
            <w:r w:rsidRPr="00302401">
              <w:rPr>
                <w:rFonts w:ascii="Nyala" w:hAnsi="Nyala" w:cs="Times New Roman"/>
              </w:rPr>
              <w:lastRenderedPageBreak/>
              <w:t xml:space="preserve">W ramach LSR zaplanowano przedsięwzięcia, które pozytywnie wpłyną na rozwój i wzmocnienie kapitału ludzkiego </w:t>
            </w:r>
            <w:r w:rsidR="00D43144" w:rsidRPr="00302401">
              <w:rPr>
                <w:rFonts w:ascii="Nyala" w:hAnsi="Nyala" w:cs="Times New Roman"/>
              </w:rPr>
              <w:br/>
            </w:r>
            <w:r w:rsidRPr="00302401">
              <w:rPr>
                <w:rFonts w:ascii="Nyala" w:hAnsi="Nyala" w:cs="Times New Roman"/>
              </w:rPr>
              <w:t xml:space="preserve">i społecznego m.in. poprzez poprawę dostępu do infrastruktury publicznej w zakresie rekreacji, turystyki, sportu </w:t>
            </w:r>
            <w:r w:rsidR="00D43144" w:rsidRPr="00302401">
              <w:rPr>
                <w:rFonts w:ascii="Nyala" w:hAnsi="Nyala" w:cs="Times New Roman"/>
              </w:rPr>
              <w:br/>
            </w:r>
            <w:r w:rsidRPr="00302401">
              <w:rPr>
                <w:rFonts w:ascii="Nyala" w:hAnsi="Nyala" w:cs="Times New Roman"/>
              </w:rPr>
              <w:t>i działalności kulturowej (P.2.1.) czy działania wspierające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osób w niekorzystnej sytuacji (P.2.2.)</w:t>
            </w:r>
          </w:p>
          <w:p w14:paraId="002659F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jak również przedsięwzięcia z zakresu propagowania lokalnej kultury oraz zachowania dziedzictwa lokalnego poprzez zwiększenie włączenia społecznego seniorów, ludzi młodych i osób w niekorzystnej sytuacji (P.2.3.) oraz poprzez działania w zakresie wspierania inicjatyw obywatelskich poprzez realizację innowacyjnych przedsięwzięć (P.2.4.)</w:t>
            </w:r>
          </w:p>
          <w:p w14:paraId="5A570B7C"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Z kolei w ramach przedsięwzięć obejmujących wzrost przedsiębiorczości tj. wzrost konkurencyjności lokalnych przedsiębiorców poprzez wprowadzenie nowej lub udoskonalonej oferty usług (P.1.1.) oraz wzrost aktywności mieszkańców poprzez zakładanie nowych firm usługowych, w tym gospodarstw agroturystycznych i zagród edukacyjnych (P.1.2.) wsparcie uzyskają istniejące przedsiębiorstwa oraz powstaną nowe podmioty gospodarcze generujące nowe miejsca pracy w tym gospodarstwa agroturystyczne i zagrody edukacyjne</w:t>
            </w:r>
            <w:r w:rsidR="00012347" w:rsidRPr="00302401">
              <w:rPr>
                <w:rFonts w:ascii="Nyala" w:hAnsi="Nyala" w:cs="Times New Roman"/>
              </w:rPr>
              <w:t>.</w:t>
            </w:r>
            <w:r w:rsidRPr="00302401">
              <w:rPr>
                <w:rFonts w:ascii="Nyala" w:hAnsi="Nyala" w:cs="Times New Roman"/>
              </w:rPr>
              <w:t xml:space="preserve"> </w:t>
            </w:r>
          </w:p>
        </w:tc>
      </w:tr>
      <w:tr w:rsidR="00414273" w:rsidRPr="00302401" w14:paraId="45DB2AA1" w14:textId="77777777" w:rsidTr="00FE034D">
        <w:trPr>
          <w:trHeight w:val="249"/>
        </w:trPr>
        <w:tc>
          <w:tcPr>
            <w:tcW w:w="10201" w:type="dxa"/>
            <w:gridSpan w:val="2"/>
          </w:tcPr>
          <w:p w14:paraId="0A0D935E"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rPr>
              <w:lastRenderedPageBreak/>
              <w:t xml:space="preserve">Strategia Na Rzecz Odpowiedzialnego Rozwoju do roku 2020 (z perspektywą do 2030 r.) </w:t>
            </w:r>
          </w:p>
        </w:tc>
      </w:tr>
      <w:tr w:rsidR="00414273" w:rsidRPr="00302401" w14:paraId="7D791E80" w14:textId="77777777" w:rsidTr="00FE034D">
        <w:trPr>
          <w:trHeight w:val="249"/>
        </w:trPr>
        <w:tc>
          <w:tcPr>
            <w:tcW w:w="10201" w:type="dxa"/>
            <w:gridSpan w:val="2"/>
          </w:tcPr>
          <w:p w14:paraId="03FF4626" w14:textId="77777777" w:rsidR="00414273" w:rsidRPr="00302401" w:rsidRDefault="00414273" w:rsidP="00302401">
            <w:pPr>
              <w:spacing w:line="283" w:lineRule="auto"/>
              <w:jc w:val="both"/>
              <w:rPr>
                <w:rFonts w:ascii="Nyala" w:hAnsi="Nyala" w:cs="Times New Roman"/>
                <w:bCs/>
              </w:rPr>
            </w:pPr>
            <w:r w:rsidRPr="00302401">
              <w:rPr>
                <w:rFonts w:ascii="Nyala" w:hAnsi="Nyala" w:cs="Times New Roman"/>
              </w:rPr>
              <w:t>Cel szczegółowy I Trwały wzrost gospodarczy oparty coraz silniej o wiedzę, dane i doskonałość organizacyjną</w:t>
            </w:r>
          </w:p>
          <w:p w14:paraId="7332C33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Cel szczegółowy II Rozwój społecznie wrażliwy i terytorialnie zrównoważony</w:t>
            </w:r>
          </w:p>
        </w:tc>
      </w:tr>
      <w:tr w:rsidR="00414273" w:rsidRPr="00302401" w14:paraId="62639B62" w14:textId="77777777" w:rsidTr="00FE034D">
        <w:trPr>
          <w:trHeight w:val="249"/>
        </w:trPr>
        <w:tc>
          <w:tcPr>
            <w:tcW w:w="10201" w:type="dxa"/>
            <w:gridSpan w:val="2"/>
          </w:tcPr>
          <w:p w14:paraId="2A9413C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Przedsięwzięcia LSR są względem celów Strategii komplementarne, spójne i synergiczne </w:t>
            </w:r>
          </w:p>
          <w:p w14:paraId="0DC890B1" w14:textId="0CF05184" w:rsidR="00414273" w:rsidRPr="00302401" w:rsidRDefault="00414273" w:rsidP="00302401">
            <w:pPr>
              <w:spacing w:line="283" w:lineRule="auto"/>
              <w:jc w:val="both"/>
              <w:rPr>
                <w:rFonts w:ascii="Nyala" w:hAnsi="Nyala" w:cs="Times New Roman"/>
              </w:rPr>
            </w:pPr>
            <w:r w:rsidRPr="00302401">
              <w:rPr>
                <w:rFonts w:ascii="Nyala" w:hAnsi="Nyala" w:cs="Times New Roman"/>
              </w:rPr>
              <w:t>Cele LSR i Strategii Na Rzecz odpowiedzialnego Rozwoju są spójne i wzajemnie się przenikają w zakresie rozwoju</w:t>
            </w:r>
            <w:r w:rsidR="009C1C8D" w:rsidRPr="00302401">
              <w:rPr>
                <w:rFonts w:ascii="Nyala" w:hAnsi="Nyala" w:cs="Times New Roman"/>
              </w:rPr>
              <w:t xml:space="preserve"> </w:t>
            </w:r>
            <w:r w:rsidRPr="00302401">
              <w:rPr>
                <w:rFonts w:ascii="Nyala" w:hAnsi="Nyala" w:cs="Times New Roman"/>
              </w:rPr>
              <w:t>przedsiębiorczości i wsparcia tworzenia nowych miejsc pracy aktywizując jednocześnie rolników z małych gospodarstw rolnych w kierunku rozwoju i tworzenia gospodarstw agroturystycznych i zagród edukacyjnych</w:t>
            </w:r>
            <w:r w:rsidR="004237D8" w:rsidRPr="00302401">
              <w:rPr>
                <w:rFonts w:ascii="Nyala" w:hAnsi="Nyala" w:cs="Times New Roman"/>
              </w:rPr>
              <w:t xml:space="preserve"> </w:t>
            </w:r>
            <w:r w:rsidRPr="00302401">
              <w:rPr>
                <w:rFonts w:ascii="Nyala" w:hAnsi="Nyala" w:cs="Times New Roman"/>
              </w:rPr>
              <w:t>(P.1.1.;P.1.2) czy propagowania lokalnej kultury oraz zachowania dziedzictwa lokalnego poprzez zwiększenie włączenia społecznego seniorów, ludzi młodych i osób w niekorzystnej sytuacji (P.2.3.) jak również w zakresie</w:t>
            </w:r>
            <w:r w:rsidR="004237D8" w:rsidRPr="00302401">
              <w:rPr>
                <w:rFonts w:ascii="Nyala" w:hAnsi="Nyala" w:cs="Times New Roman"/>
              </w:rPr>
              <w:t xml:space="preserve"> </w:t>
            </w:r>
            <w:r w:rsidRPr="00302401">
              <w:rPr>
                <w:rFonts w:ascii="Nyala" w:hAnsi="Nyala" w:cs="Times New Roman"/>
              </w:rPr>
              <w:t>poprawy dostępu do infrastruktury publicznej w zakresie rekreacji, turystyki, sportu i działalności kulturowej (P.2.1.). Działania LSR przenikają się z celami Strategii również w zakresie działań wspierających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 xml:space="preserve">osób w niekorzystnej sytuacji (P.2.2.) poprzez niewątpliwie pozytywny wpływ na rozwój kapitału społecznego na obszarze LSR. </w:t>
            </w:r>
          </w:p>
        </w:tc>
      </w:tr>
      <w:tr w:rsidR="00414273" w:rsidRPr="00302401" w14:paraId="7BCFD96C" w14:textId="77777777" w:rsidTr="00FE034D">
        <w:trPr>
          <w:trHeight w:val="249"/>
        </w:trPr>
        <w:tc>
          <w:tcPr>
            <w:tcW w:w="10201" w:type="dxa"/>
            <w:gridSpan w:val="2"/>
          </w:tcPr>
          <w:p w14:paraId="224CEA93"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rPr>
              <w:t>Strategia Zrównoważonego Rozwoju Wsi, Rolnictwa i Rybactwa 2030</w:t>
            </w:r>
          </w:p>
        </w:tc>
      </w:tr>
      <w:tr w:rsidR="00414273" w:rsidRPr="00302401" w14:paraId="2ED4F132" w14:textId="77777777" w:rsidTr="00FE034D">
        <w:trPr>
          <w:trHeight w:val="249"/>
        </w:trPr>
        <w:tc>
          <w:tcPr>
            <w:tcW w:w="10201" w:type="dxa"/>
            <w:gridSpan w:val="2"/>
          </w:tcPr>
          <w:p w14:paraId="6FD50422" w14:textId="77777777" w:rsidR="00414273" w:rsidRPr="00302401" w:rsidRDefault="00414273" w:rsidP="00302401">
            <w:pPr>
              <w:spacing w:line="283" w:lineRule="auto"/>
              <w:jc w:val="both"/>
              <w:rPr>
                <w:rFonts w:ascii="Nyala" w:hAnsi="Nyala" w:cs="Times New Roman"/>
                <w:bCs/>
              </w:rPr>
            </w:pPr>
            <w:r w:rsidRPr="00302401">
              <w:rPr>
                <w:rFonts w:ascii="Nyala" w:hAnsi="Nyala" w:cs="Times New Roman"/>
              </w:rPr>
              <w:t>Cel szczegółowy II Poprawa jakości życia, infrastruktury i stanu środowiska</w:t>
            </w:r>
          </w:p>
          <w:p w14:paraId="5A0C8EF3"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Cel szczegółowy III Rozwój przedsiębiorczości, pozarolniczych miejsc pracy i aktywnego społeczeństwa</w:t>
            </w:r>
          </w:p>
        </w:tc>
      </w:tr>
      <w:tr w:rsidR="00414273" w:rsidRPr="00302401" w14:paraId="31476CA4" w14:textId="77777777" w:rsidTr="00FE034D">
        <w:trPr>
          <w:trHeight w:val="249"/>
        </w:trPr>
        <w:tc>
          <w:tcPr>
            <w:tcW w:w="10201" w:type="dxa"/>
            <w:gridSpan w:val="2"/>
          </w:tcPr>
          <w:p w14:paraId="3A35DAB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Przedsięwzięcia LSR są względem celów Strategii komplementarne, spójne i synergiczne </w:t>
            </w:r>
          </w:p>
          <w:p w14:paraId="3F155AC1" w14:textId="3169038B" w:rsidR="00414273" w:rsidRPr="00302401" w:rsidRDefault="00414273" w:rsidP="00302401">
            <w:pPr>
              <w:spacing w:line="283" w:lineRule="auto"/>
              <w:jc w:val="both"/>
              <w:rPr>
                <w:rFonts w:ascii="Nyala" w:eastAsia="Times New Roman" w:hAnsi="Nyala" w:cs="Times New Roman"/>
              </w:rPr>
            </w:pPr>
            <w:r w:rsidRPr="00302401">
              <w:rPr>
                <w:rFonts w:ascii="Nyala" w:hAnsi="Nyala" w:cs="Times New Roman"/>
              </w:rPr>
              <w:t>Cele LSR spójne i wykazują wysoki stopień komplementarności z celami Strategii z uwagi na fakt, iż realizacja przedsięwzięć zaplanowanych w LSR z pewnością przyczyni się do poprawy jakości życia na obszarze LSR jak również rozwoju przedsiębiorczości i tworzenia miejsc pracy oraz dywersyfikacji źródeł dochodów w małych gospodarstwach rolnych poprzez tworzenie gospodarstwa agroturystycznych i zagród edukacyjnych. Należy w tym miejscu wskazać działania przede wszystkim w zakresie rozwoju przedsiębiorczości i wsparcia tworzenia nowych miejsc pracy aktywizując jednocześnie rolników z małych gospodarstw w kierunku tworzenia gospodarstw agroturystycznych i zagród edukacyjnych (P.1.1.;P.1.2) czy poprawę dostępu do infrastruktury publicznej w zakresie rekreacji, turystyki, sportu i działalności kulturowej (P.2.1.) jak również działania wspierające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osób w niekorzystnej sytuacji (P.2.2.) oraz przedsięwzięcia z zakresu propagowania lokalnej kultury oraz zachowania dziedzictwa lokalnego poprzez zwiększenie włączenia społecznego senio</w:t>
            </w:r>
            <w:r w:rsidR="004A5F5F" w:rsidRPr="00302401">
              <w:rPr>
                <w:rFonts w:ascii="Nyala" w:hAnsi="Nyala" w:cs="Times New Roman"/>
              </w:rPr>
              <w:t xml:space="preserve">rów, ludzi młodych i </w:t>
            </w:r>
            <w:r w:rsidRPr="00302401">
              <w:rPr>
                <w:rFonts w:ascii="Nyala" w:hAnsi="Nyala" w:cs="Times New Roman"/>
              </w:rPr>
              <w:t xml:space="preserve">osób </w:t>
            </w:r>
            <w:r w:rsidR="00D43144" w:rsidRPr="00302401">
              <w:rPr>
                <w:rFonts w:ascii="Nyala" w:hAnsi="Nyala" w:cs="Times New Roman"/>
              </w:rPr>
              <w:br/>
            </w:r>
            <w:r w:rsidRPr="00302401">
              <w:rPr>
                <w:rFonts w:ascii="Nyala" w:hAnsi="Nyala" w:cs="Times New Roman"/>
              </w:rPr>
              <w:t>w niekorzystnej sytuacji (P.2.3.) czy wreszcie wspieranie inicjatyw obywatelskich poprzez realizację innowacyjnych przedsięwzięć (P.2.4.) w tym opracowanie koncepcji inteligentnych wsi (P.2.5.)</w:t>
            </w:r>
          </w:p>
        </w:tc>
      </w:tr>
      <w:tr w:rsidR="00414273" w:rsidRPr="00302401" w14:paraId="020469F7" w14:textId="77777777" w:rsidTr="00FE034D">
        <w:trPr>
          <w:trHeight w:val="249"/>
        </w:trPr>
        <w:tc>
          <w:tcPr>
            <w:tcW w:w="10201" w:type="dxa"/>
            <w:gridSpan w:val="2"/>
          </w:tcPr>
          <w:p w14:paraId="1C1F90D8"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rPr>
              <w:t xml:space="preserve">PS dla WPR na lata 2023-2027 </w:t>
            </w:r>
          </w:p>
        </w:tc>
      </w:tr>
      <w:tr w:rsidR="00414273" w:rsidRPr="00302401" w14:paraId="0C916030" w14:textId="77777777" w:rsidTr="00FE034D">
        <w:trPr>
          <w:trHeight w:val="249"/>
        </w:trPr>
        <w:tc>
          <w:tcPr>
            <w:tcW w:w="10201" w:type="dxa"/>
            <w:gridSpan w:val="2"/>
          </w:tcPr>
          <w:p w14:paraId="7E61E4BF"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CS 8.P 10. Włączenie osób z grup </w:t>
            </w:r>
            <w:proofErr w:type="spellStart"/>
            <w:r w:rsidRPr="00302401">
              <w:rPr>
                <w:rFonts w:ascii="Nyala" w:hAnsi="Nyala" w:cs="Times New Roman"/>
              </w:rPr>
              <w:t>defaworyzowanych</w:t>
            </w:r>
            <w:proofErr w:type="spellEnd"/>
            <w:r w:rsidRPr="00302401">
              <w:rPr>
                <w:rFonts w:ascii="Nyala" w:hAnsi="Nyala" w:cs="Times New Roman"/>
              </w:rPr>
              <w:t xml:space="preserve"> lub wykluczonych na obszarach wiejskich</w:t>
            </w:r>
          </w:p>
        </w:tc>
      </w:tr>
      <w:tr w:rsidR="00414273" w:rsidRPr="00302401" w14:paraId="393FFFEB" w14:textId="77777777" w:rsidTr="00FE034D">
        <w:trPr>
          <w:trHeight w:val="249"/>
        </w:trPr>
        <w:tc>
          <w:tcPr>
            <w:tcW w:w="10201" w:type="dxa"/>
            <w:gridSpan w:val="2"/>
          </w:tcPr>
          <w:p w14:paraId="4023D21A"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8.P 11. Stymulowanie rozwoju lokalnego przez innowacje, cyfryzacje i wykorzystanie potencjału endogenicznego</w:t>
            </w:r>
          </w:p>
        </w:tc>
      </w:tr>
      <w:tr w:rsidR="00414273" w:rsidRPr="00302401" w14:paraId="120C07DC" w14:textId="77777777" w:rsidTr="00FE034D">
        <w:trPr>
          <w:trHeight w:val="249"/>
        </w:trPr>
        <w:tc>
          <w:tcPr>
            <w:tcW w:w="10201" w:type="dxa"/>
            <w:gridSpan w:val="2"/>
          </w:tcPr>
          <w:p w14:paraId="6749B75B"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8.P 12. Zaangażowanie młodych w życie lokalne, w tym w podejmowaniu decyzji, tworzenie sieci społeczność</w:t>
            </w:r>
          </w:p>
        </w:tc>
      </w:tr>
      <w:tr w:rsidR="00414273" w:rsidRPr="00302401" w14:paraId="0A6F192D" w14:textId="77777777" w:rsidTr="00FE034D">
        <w:trPr>
          <w:trHeight w:val="249"/>
        </w:trPr>
        <w:tc>
          <w:tcPr>
            <w:tcW w:w="10201" w:type="dxa"/>
            <w:gridSpan w:val="2"/>
          </w:tcPr>
          <w:p w14:paraId="729648A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8.P 13. Rozwój wiedzy/umiejętności: cyfryzacja, oszczędność zasobów, przedsiębiorczość, środowisko, klimat</w:t>
            </w:r>
          </w:p>
        </w:tc>
      </w:tr>
      <w:tr w:rsidR="00414273" w:rsidRPr="00302401" w14:paraId="30702CCF" w14:textId="77777777" w:rsidTr="00FE034D">
        <w:trPr>
          <w:trHeight w:val="249"/>
        </w:trPr>
        <w:tc>
          <w:tcPr>
            <w:tcW w:w="10201" w:type="dxa"/>
            <w:gridSpan w:val="2"/>
          </w:tcPr>
          <w:p w14:paraId="63257E6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8.P 4. Poprawa dostępu do infrastruktury turystyczno- rekreacyjnej</w:t>
            </w:r>
          </w:p>
        </w:tc>
      </w:tr>
      <w:tr w:rsidR="00414273" w:rsidRPr="00302401" w14:paraId="29C39F03" w14:textId="77777777" w:rsidTr="00FE034D">
        <w:trPr>
          <w:trHeight w:val="249"/>
        </w:trPr>
        <w:tc>
          <w:tcPr>
            <w:tcW w:w="10201" w:type="dxa"/>
            <w:gridSpan w:val="2"/>
          </w:tcPr>
          <w:p w14:paraId="5A73DBC9"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8.P 7. Poprawa dostępu do usług komercyjnych</w:t>
            </w:r>
          </w:p>
        </w:tc>
      </w:tr>
      <w:tr w:rsidR="00414273" w:rsidRPr="00302401" w14:paraId="3FC974D3" w14:textId="77777777" w:rsidTr="00FE034D">
        <w:trPr>
          <w:trHeight w:val="249"/>
        </w:trPr>
        <w:tc>
          <w:tcPr>
            <w:tcW w:w="10201" w:type="dxa"/>
            <w:gridSpan w:val="2"/>
          </w:tcPr>
          <w:p w14:paraId="50B80CA2"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8.P 8. Rozwój form współpracy na obszarach wiejskich w wymiarze produkcyjnym, usługowym, społecznym</w:t>
            </w:r>
          </w:p>
        </w:tc>
      </w:tr>
      <w:tr w:rsidR="00414273" w:rsidRPr="00302401" w14:paraId="6E43B253" w14:textId="77777777" w:rsidTr="00FE034D">
        <w:trPr>
          <w:trHeight w:val="249"/>
        </w:trPr>
        <w:tc>
          <w:tcPr>
            <w:tcW w:w="10201" w:type="dxa"/>
            <w:gridSpan w:val="2"/>
          </w:tcPr>
          <w:p w14:paraId="2E93918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CS 8.P 9.Rozwój przedsiębiorczości poprzez tworzenie i utrzymanie miejsc pracy i dywersyfikację dochodów</w:t>
            </w:r>
          </w:p>
        </w:tc>
      </w:tr>
      <w:tr w:rsidR="00414273" w:rsidRPr="00302401" w14:paraId="1B41F10A" w14:textId="77777777" w:rsidTr="00FE034D">
        <w:trPr>
          <w:trHeight w:val="3731"/>
        </w:trPr>
        <w:tc>
          <w:tcPr>
            <w:tcW w:w="10201" w:type="dxa"/>
            <w:gridSpan w:val="2"/>
          </w:tcPr>
          <w:p w14:paraId="361D0DC5"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lastRenderedPageBreak/>
              <w:t xml:space="preserve">Przedsięwzięcia LSR są względem celów PS dla WPR na lata 2023-2027 komplementarne, spójne i synergiczne </w:t>
            </w:r>
          </w:p>
          <w:p w14:paraId="13A5FC89" w14:textId="24B9C915"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Realizacja LSR z uwagi na fakt, iż interwencja LEADER jest jednym z fundamentalnych elementów polityki rozwoju obszarów wiejskich w sposób komplementarny pozytywnie wpłynie na osiągniecie celów PS WPR poprzez realizację przedsięwzięć </w:t>
            </w:r>
            <w:r w:rsidR="00D43144" w:rsidRPr="00302401">
              <w:rPr>
                <w:rFonts w:ascii="Nyala" w:hAnsi="Nyala" w:cs="Times New Roman"/>
              </w:rPr>
              <w:br/>
            </w:r>
            <w:r w:rsidRPr="00302401">
              <w:rPr>
                <w:rFonts w:ascii="Nyala" w:hAnsi="Nyala" w:cs="Times New Roman"/>
              </w:rPr>
              <w:t xml:space="preserve">w zakresie m.in. </w:t>
            </w:r>
          </w:p>
          <w:p w14:paraId="61D5CF90"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-wzrostu konkurencyjności lokalnych przedsiębiorców poprzez wprowadzenie nowej lub udoskonalonej oferty usług (P.1.1.)</w:t>
            </w:r>
          </w:p>
          <w:p w14:paraId="62889F34" w14:textId="0663FF74"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-wzrostu aktywności mieszkańców poprzez zakładanie nowych firm usługowych, w tym gospodarstw agroturystycznych </w:t>
            </w:r>
            <w:r w:rsidR="00D43144" w:rsidRPr="00302401">
              <w:rPr>
                <w:rFonts w:ascii="Nyala" w:hAnsi="Nyala" w:cs="Times New Roman"/>
              </w:rPr>
              <w:br/>
            </w:r>
            <w:r w:rsidRPr="00302401">
              <w:rPr>
                <w:rFonts w:ascii="Nyala" w:hAnsi="Nyala" w:cs="Times New Roman"/>
              </w:rPr>
              <w:t>i zagród edukacyjnych (P.1.2.)</w:t>
            </w:r>
          </w:p>
          <w:p w14:paraId="2E506A34"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-poprawy dostępu do infrastruktury publicznej w zakresie rekreacji, turystyki, sportu i działalności kulturowej (P.2.1.)</w:t>
            </w:r>
          </w:p>
          <w:p w14:paraId="5E071E56"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-działań wspierających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osób w niekorzystnej sytuacji (P.2.2.)</w:t>
            </w:r>
          </w:p>
          <w:p w14:paraId="5223B417"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-propagowania lokalnej kultury oraz zachowania dziedzictwa lokalnego poprzez zwiększenie włączenia społecznego seniorów, ludzi młodych i osób w niekorzystnej sytuacji (P.2.3.)</w:t>
            </w:r>
          </w:p>
          <w:p w14:paraId="3EC0B0F2"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-wspierania inicjatyw obywatelskich poprzez realizację innowacyjnych przedsięwzięć (P.2.4.)</w:t>
            </w:r>
          </w:p>
          <w:p w14:paraId="0150FE8C"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-opracowania koncepcji inteligentnych wsi (P.2.5.)</w:t>
            </w:r>
          </w:p>
        </w:tc>
      </w:tr>
      <w:tr w:rsidR="00414273" w:rsidRPr="00302401" w14:paraId="7410BAB5" w14:textId="77777777" w:rsidTr="00FE034D">
        <w:trPr>
          <w:trHeight w:val="249"/>
        </w:trPr>
        <w:tc>
          <w:tcPr>
            <w:tcW w:w="10201" w:type="dxa"/>
            <w:gridSpan w:val="2"/>
          </w:tcPr>
          <w:p w14:paraId="4BC8DE9B"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rPr>
              <w:t>Strategia rozwoju województwa mazowieckiego 2030+. Innowacyjne Mazowsze</w:t>
            </w:r>
          </w:p>
        </w:tc>
      </w:tr>
      <w:tr w:rsidR="00414273" w:rsidRPr="00302401" w14:paraId="2BD04CD4" w14:textId="77777777" w:rsidTr="00FE034D">
        <w:trPr>
          <w:trHeight w:val="249"/>
        </w:trPr>
        <w:tc>
          <w:tcPr>
            <w:tcW w:w="10201" w:type="dxa"/>
            <w:gridSpan w:val="2"/>
          </w:tcPr>
          <w:p w14:paraId="33215ECA" w14:textId="77777777" w:rsidR="004402C8" w:rsidRPr="00302401" w:rsidRDefault="00414273" w:rsidP="00302401">
            <w:pPr>
              <w:spacing w:line="283" w:lineRule="auto"/>
              <w:jc w:val="both"/>
              <w:rPr>
                <w:rFonts w:ascii="Nyala" w:hAnsi="Nyala" w:cs="Times New Roman"/>
              </w:rPr>
            </w:pPr>
            <w:r w:rsidRPr="00302401">
              <w:rPr>
                <w:rFonts w:ascii="Nyala" w:hAnsi="Nyala" w:cs="Times New Roman"/>
              </w:rPr>
              <w:t>1. Wspieranie rozwoju przedsiębiorczości.</w:t>
            </w:r>
          </w:p>
          <w:p w14:paraId="40D7A48B" w14:textId="579ADBFF" w:rsidR="00414273" w:rsidRPr="00302401" w:rsidRDefault="00414273" w:rsidP="00302401">
            <w:pPr>
              <w:spacing w:line="283" w:lineRule="auto"/>
              <w:jc w:val="both"/>
              <w:rPr>
                <w:rFonts w:ascii="Nyala" w:hAnsi="Nyala" w:cs="Times New Roman"/>
              </w:rPr>
            </w:pPr>
            <w:r w:rsidRPr="00302401">
              <w:rPr>
                <w:rFonts w:ascii="Nyala" w:hAnsi="Nyala" w:cs="Times New Roman"/>
              </w:rPr>
              <w:t>1.2. Wspieranie przedsiębiorstw w zakresie tworzenia nowych miejsc pracy.</w:t>
            </w:r>
          </w:p>
        </w:tc>
      </w:tr>
      <w:tr w:rsidR="00414273" w:rsidRPr="00302401" w14:paraId="67AF93BD" w14:textId="77777777" w:rsidTr="00FE034D">
        <w:trPr>
          <w:trHeight w:val="249"/>
        </w:trPr>
        <w:tc>
          <w:tcPr>
            <w:tcW w:w="10201" w:type="dxa"/>
            <w:gridSpan w:val="2"/>
          </w:tcPr>
          <w:p w14:paraId="71201CC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6. Aktywizacja gospodarcza obszarów wiejskich. </w:t>
            </w:r>
          </w:p>
          <w:p w14:paraId="77FE0916"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6.3. Wspieranie dywersyfikacji działalności gospodarczej oraz tworzenie pozarolniczych miejsc pracy.</w:t>
            </w:r>
          </w:p>
        </w:tc>
      </w:tr>
      <w:tr w:rsidR="00414273" w:rsidRPr="00302401" w14:paraId="68A9325C" w14:textId="77777777" w:rsidTr="00FE034D">
        <w:trPr>
          <w:trHeight w:val="249"/>
        </w:trPr>
        <w:tc>
          <w:tcPr>
            <w:tcW w:w="10201" w:type="dxa"/>
            <w:gridSpan w:val="2"/>
          </w:tcPr>
          <w:p w14:paraId="55C3B883"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10. Zapewnienie trwałego i zrównoważonego rozwoju oraz zachowanie wysokich walorów środowiska. </w:t>
            </w:r>
          </w:p>
          <w:p w14:paraId="508A6749"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10.7. Kształtowanie świadomości ekologicznej.</w:t>
            </w:r>
          </w:p>
        </w:tc>
      </w:tr>
      <w:tr w:rsidR="00414273" w:rsidRPr="00302401" w14:paraId="5A129E49" w14:textId="77777777" w:rsidTr="00FE034D">
        <w:trPr>
          <w:trHeight w:val="249"/>
        </w:trPr>
        <w:tc>
          <w:tcPr>
            <w:tcW w:w="10201" w:type="dxa"/>
            <w:gridSpan w:val="2"/>
          </w:tcPr>
          <w:p w14:paraId="3DFDE144"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15.Rozwój kapitału ludzkiego i społecznego.</w:t>
            </w:r>
          </w:p>
          <w:p w14:paraId="4FB7D27B"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15.4. Wspieranie rozwoju społeczeństwa obywatelskiego i kształtowanie postaw prospołecznych.</w:t>
            </w:r>
          </w:p>
        </w:tc>
      </w:tr>
      <w:tr w:rsidR="00414273" w:rsidRPr="00302401" w14:paraId="2D41F80E" w14:textId="77777777" w:rsidTr="00FE034D">
        <w:trPr>
          <w:trHeight w:val="249"/>
        </w:trPr>
        <w:tc>
          <w:tcPr>
            <w:tcW w:w="10201" w:type="dxa"/>
            <w:gridSpan w:val="2"/>
          </w:tcPr>
          <w:p w14:paraId="174F3C0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16. Podnoszenie standardów funkcjonowania infrastruktury społecznej oraz zmniejszenie różnic w dostępie do świadczeń zdrowotnych i opiekuńczych. </w:t>
            </w:r>
          </w:p>
          <w:p w14:paraId="55BF76EB"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16.3. Kształtowanie warunków sprzyjających aktywności fizycznej mieszkańców.</w:t>
            </w:r>
          </w:p>
        </w:tc>
      </w:tr>
      <w:tr w:rsidR="00414273" w:rsidRPr="00302401" w14:paraId="67F30B5E" w14:textId="77777777" w:rsidTr="00FE034D">
        <w:trPr>
          <w:trHeight w:val="249"/>
        </w:trPr>
        <w:tc>
          <w:tcPr>
            <w:tcW w:w="10201" w:type="dxa"/>
            <w:gridSpan w:val="2"/>
          </w:tcPr>
          <w:p w14:paraId="16E5A673" w14:textId="77777777" w:rsidR="004402C8" w:rsidRPr="00302401" w:rsidRDefault="00414273" w:rsidP="00302401">
            <w:pPr>
              <w:spacing w:line="283" w:lineRule="auto"/>
              <w:jc w:val="both"/>
              <w:rPr>
                <w:rFonts w:ascii="Nyala" w:hAnsi="Nyala" w:cs="Times New Roman"/>
              </w:rPr>
            </w:pPr>
            <w:r w:rsidRPr="00302401">
              <w:rPr>
                <w:rFonts w:ascii="Nyala" w:hAnsi="Nyala" w:cs="Times New Roman"/>
              </w:rPr>
              <w:t>17.Aktywizacja społeczno-gospodarcza mieszkańców.</w:t>
            </w:r>
          </w:p>
          <w:p w14:paraId="56D5ED07" w14:textId="7A73E893"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17.1. Aktywizacja zawodowa osób w szczególnej sytuacji na rynku pracy, w tym osób sprawujących opiekę nad osobami zależnymi, z niepełnosprawnościami, absolwentów i osób w wieku 50+. 17.4. Wspieranie postaw przedsiębiorczych oraz samozatrudnienia. </w:t>
            </w:r>
          </w:p>
        </w:tc>
      </w:tr>
      <w:tr w:rsidR="00414273" w:rsidRPr="00302401" w14:paraId="3A4A9953" w14:textId="77777777" w:rsidTr="00FE034D">
        <w:trPr>
          <w:trHeight w:val="249"/>
        </w:trPr>
        <w:tc>
          <w:tcPr>
            <w:tcW w:w="10201" w:type="dxa"/>
            <w:gridSpan w:val="2"/>
          </w:tcPr>
          <w:p w14:paraId="2D375686" w14:textId="77777777" w:rsidR="004402C8" w:rsidRPr="00302401" w:rsidRDefault="00414273" w:rsidP="00302401">
            <w:pPr>
              <w:spacing w:line="283" w:lineRule="auto"/>
              <w:jc w:val="both"/>
              <w:rPr>
                <w:rFonts w:ascii="Nyala" w:hAnsi="Nyala" w:cs="Times New Roman"/>
              </w:rPr>
            </w:pPr>
            <w:r w:rsidRPr="00302401">
              <w:rPr>
                <w:rFonts w:ascii="Nyala" w:hAnsi="Nyala" w:cs="Times New Roman"/>
              </w:rPr>
              <w:t>19.Włączenie i integracja społeczna.</w:t>
            </w:r>
          </w:p>
          <w:p w14:paraId="70766EE1" w14:textId="77777777" w:rsidR="004402C8" w:rsidRPr="00302401" w:rsidRDefault="00414273" w:rsidP="00302401">
            <w:pPr>
              <w:spacing w:line="283" w:lineRule="auto"/>
              <w:jc w:val="both"/>
              <w:rPr>
                <w:rFonts w:ascii="Nyala" w:hAnsi="Nyala" w:cs="Times New Roman"/>
              </w:rPr>
            </w:pPr>
            <w:r w:rsidRPr="00302401">
              <w:rPr>
                <w:rFonts w:ascii="Nyala" w:hAnsi="Nyala" w:cs="Times New Roman"/>
              </w:rPr>
              <w:t>19.1. Przeciwdziałanie marginalizacji społecznej, w szczególności osób z niepełnosprawnościami, starszych oraz w trudnej sytuacji życiowej.</w:t>
            </w:r>
          </w:p>
          <w:p w14:paraId="72080F94" w14:textId="0A88978A"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 19.2. Wspomaganie włączenia społecznego i przeciwdziałanie ubóstwu. </w:t>
            </w:r>
          </w:p>
        </w:tc>
      </w:tr>
      <w:tr w:rsidR="00414273" w:rsidRPr="00302401" w14:paraId="783C01BB" w14:textId="77777777" w:rsidTr="00FE034D">
        <w:trPr>
          <w:trHeight w:val="249"/>
        </w:trPr>
        <w:tc>
          <w:tcPr>
            <w:tcW w:w="10201" w:type="dxa"/>
            <w:gridSpan w:val="2"/>
          </w:tcPr>
          <w:p w14:paraId="5AE8E908"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Przedsięwzięcia LSR są względem celów Strategii komplementarne, spójne i synergiczne.</w:t>
            </w:r>
          </w:p>
          <w:p w14:paraId="3440B69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LSR realizując przedsięwzięcia w skali lokalnej jednocześnie tworzy spójne i logiczne związki dla przedsięwzięć zaplanowanych do realizacji w skali globalnej, tj. na poziomie województwa mazowieckiego. </w:t>
            </w:r>
          </w:p>
          <w:p w14:paraId="31AA95A7" w14:textId="09495628"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Cele LSR i strategii województwa są spójne i wzajemnie się przenikają w zakresie rozwoju przedsiębiorczości </w:t>
            </w:r>
            <w:r w:rsidRPr="00302401">
              <w:rPr>
                <w:rFonts w:ascii="Nyala" w:hAnsi="Nyala" w:cs="Times New Roman"/>
              </w:rPr>
              <w:br/>
              <w:t>i wsparcia tworzenia nowych miejsc pracy w tym przez rolników z małych gospodarstw rolnych (P.1.1.;P.1.2.), także poprzez</w:t>
            </w:r>
            <w:r w:rsidR="009C1C8D" w:rsidRPr="00302401">
              <w:rPr>
                <w:rFonts w:ascii="Nyala" w:hAnsi="Nyala" w:cs="Times New Roman"/>
              </w:rPr>
              <w:t xml:space="preserve"> </w:t>
            </w:r>
            <w:r w:rsidRPr="00302401">
              <w:rPr>
                <w:rFonts w:ascii="Nyala" w:hAnsi="Nyala" w:cs="Times New Roman"/>
              </w:rPr>
              <w:t xml:space="preserve">budowę koncepcji Smart </w:t>
            </w:r>
            <w:proofErr w:type="spellStart"/>
            <w:r w:rsidRPr="00302401">
              <w:rPr>
                <w:rFonts w:ascii="Nyala" w:hAnsi="Nyala" w:cs="Times New Roman"/>
              </w:rPr>
              <w:t>Village</w:t>
            </w:r>
            <w:proofErr w:type="spellEnd"/>
            <w:r w:rsidRPr="00302401">
              <w:rPr>
                <w:rFonts w:ascii="Nyala" w:hAnsi="Nyala" w:cs="Times New Roman"/>
              </w:rPr>
              <w:t xml:space="preserve"> (P.2.5) oraz</w:t>
            </w:r>
            <w:r w:rsidR="004237D8" w:rsidRPr="00302401">
              <w:rPr>
                <w:rFonts w:ascii="Nyala" w:hAnsi="Nyala" w:cs="Times New Roman"/>
              </w:rPr>
              <w:t xml:space="preserve"> </w:t>
            </w:r>
            <w:r w:rsidRPr="00302401">
              <w:rPr>
                <w:rFonts w:ascii="Nyala" w:hAnsi="Nyala" w:cs="Times New Roman"/>
              </w:rPr>
              <w:t>poprawy dostępu do infrastruktury publicznej w zakresie rekreacji, turystyki, sportu i działalności kulturowej (P.2.1.) również w zakresie działań wspierających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osób w niekorzystnej sytuacji (P.2.2.) czy propagowania lokalnej kultury oraz zachowanie dziedzictwa lokalnego poprzez zwiększenie włączenia społecznego seniorów, ludzi młodych i osób w niekorzystnej sytuacji (P.2.3.). Przedsięwzięcia</w:t>
            </w:r>
            <w:r w:rsidR="004237D8" w:rsidRPr="00302401">
              <w:rPr>
                <w:rFonts w:ascii="Nyala" w:hAnsi="Nyala" w:cs="Times New Roman"/>
              </w:rPr>
              <w:t xml:space="preserve"> </w:t>
            </w:r>
            <w:r w:rsidRPr="00302401">
              <w:rPr>
                <w:rFonts w:ascii="Nyala" w:hAnsi="Nyala" w:cs="Times New Roman"/>
              </w:rPr>
              <w:t>przyczyniają się również do osiągniecia celów Strategii województwa poprzez wspieranie inicjatyw obywatelskich poprzez realizację innowacyjnych przedsięwzięć (P.2.4.)</w:t>
            </w:r>
          </w:p>
        </w:tc>
      </w:tr>
      <w:tr w:rsidR="00414273" w:rsidRPr="00302401" w14:paraId="7EDFF3B0" w14:textId="77777777" w:rsidTr="00FE034D">
        <w:trPr>
          <w:trHeight w:val="249"/>
        </w:trPr>
        <w:tc>
          <w:tcPr>
            <w:tcW w:w="10201" w:type="dxa"/>
            <w:gridSpan w:val="2"/>
          </w:tcPr>
          <w:p w14:paraId="311B4983" w14:textId="77777777" w:rsidR="00414273" w:rsidRPr="00302401" w:rsidRDefault="00414273" w:rsidP="00302401">
            <w:pPr>
              <w:spacing w:line="283" w:lineRule="auto"/>
              <w:jc w:val="both"/>
              <w:rPr>
                <w:rFonts w:ascii="Nyala" w:hAnsi="Nyala" w:cs="Times New Roman"/>
                <w:bCs/>
              </w:rPr>
            </w:pPr>
            <w:r w:rsidRPr="00302401">
              <w:rPr>
                <w:rFonts w:ascii="Nyala" w:hAnsi="Nyala" w:cs="Times New Roman"/>
                <w:bCs/>
              </w:rPr>
              <w:t>Fundusze Europejskie dla Mazowsza 2021-2027</w:t>
            </w:r>
          </w:p>
        </w:tc>
      </w:tr>
      <w:tr w:rsidR="00414273" w:rsidRPr="00302401" w14:paraId="22DFEB5B" w14:textId="77777777" w:rsidTr="00FE034D">
        <w:trPr>
          <w:trHeight w:val="249"/>
        </w:trPr>
        <w:tc>
          <w:tcPr>
            <w:tcW w:w="10201" w:type="dxa"/>
            <w:gridSpan w:val="2"/>
          </w:tcPr>
          <w:p w14:paraId="7094A39E" w14:textId="64AFDEF2"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CS 4l (EFS włączenie </w:t>
            </w:r>
            <w:r w:rsidR="008E78CD" w:rsidRPr="00302401">
              <w:rPr>
                <w:rFonts w:ascii="Nyala" w:hAnsi="Nyala" w:cs="Times New Roman"/>
              </w:rPr>
              <w:t>społeczne) -</w:t>
            </w:r>
            <w:r w:rsidRPr="00302401">
              <w:rPr>
                <w:rFonts w:ascii="Nyala" w:hAnsi="Nyala" w:cs="Times New Roman"/>
              </w:rPr>
              <w:t xml:space="preserve"> Rozwój infrastruktury do prowadzenia działalności kulturalnej ważnej dla edukacji </w:t>
            </w:r>
            <w:r w:rsidR="00D43144" w:rsidRPr="00302401">
              <w:rPr>
                <w:rFonts w:ascii="Nyala" w:hAnsi="Nyala" w:cs="Times New Roman"/>
              </w:rPr>
              <w:br/>
            </w:r>
            <w:r w:rsidRPr="00302401">
              <w:rPr>
                <w:rFonts w:ascii="Nyala" w:hAnsi="Nyala" w:cs="Times New Roman"/>
              </w:rPr>
              <w:t>i aktywności Kulturalnej</w:t>
            </w:r>
          </w:p>
          <w:p w14:paraId="1155C7D5" w14:textId="0B8E145D" w:rsidR="00414273" w:rsidRPr="00302401" w:rsidRDefault="00414273" w:rsidP="00302401">
            <w:pPr>
              <w:spacing w:line="283" w:lineRule="auto"/>
              <w:jc w:val="both"/>
              <w:rPr>
                <w:rFonts w:ascii="Nyala" w:hAnsi="Nyala" w:cs="Times New Roman"/>
                <w:bCs/>
              </w:rPr>
            </w:pPr>
            <w:r w:rsidRPr="00302401">
              <w:rPr>
                <w:rFonts w:ascii="Nyala" w:hAnsi="Nyala" w:cs="Times New Roman"/>
              </w:rPr>
              <w:t>CS</w:t>
            </w:r>
            <w:r w:rsidR="004237D8" w:rsidRPr="00302401">
              <w:rPr>
                <w:rFonts w:ascii="Nyala" w:hAnsi="Nyala" w:cs="Times New Roman"/>
              </w:rPr>
              <w:t xml:space="preserve"> </w:t>
            </w:r>
            <w:r w:rsidRPr="00302401">
              <w:rPr>
                <w:rFonts w:ascii="Nyala" w:hAnsi="Nyala" w:cs="Times New Roman"/>
              </w:rPr>
              <w:t xml:space="preserve">4 vi (EFRR kultura i turystyka) – turystyczne szlaki i produkty turystyczne </w:t>
            </w:r>
            <w:r w:rsidR="00D43144" w:rsidRPr="00302401">
              <w:rPr>
                <w:rFonts w:ascii="Nyala" w:hAnsi="Nyala" w:cs="Times New Roman"/>
              </w:rPr>
              <w:t>(odwołujące</w:t>
            </w:r>
            <w:r w:rsidRPr="00302401">
              <w:rPr>
                <w:rFonts w:ascii="Nyala" w:hAnsi="Nyala" w:cs="Times New Roman"/>
              </w:rPr>
              <w:t xml:space="preserve"> się do walorów</w:t>
            </w:r>
            <w:r w:rsidR="004237D8" w:rsidRPr="00302401">
              <w:rPr>
                <w:rFonts w:ascii="Nyala" w:hAnsi="Nyala" w:cs="Times New Roman"/>
              </w:rPr>
              <w:t xml:space="preserve"> </w:t>
            </w:r>
            <w:r w:rsidRPr="00302401">
              <w:rPr>
                <w:rFonts w:ascii="Nyala" w:hAnsi="Nyala" w:cs="Times New Roman"/>
              </w:rPr>
              <w:t>historycznych, kulturowych, przyrodniczych i kulinarnych)</w:t>
            </w:r>
          </w:p>
        </w:tc>
      </w:tr>
      <w:tr w:rsidR="00414273" w:rsidRPr="00302401" w14:paraId="662F1EA2" w14:textId="77777777" w:rsidTr="00FE034D">
        <w:trPr>
          <w:trHeight w:val="249"/>
        </w:trPr>
        <w:tc>
          <w:tcPr>
            <w:tcW w:w="10201" w:type="dxa"/>
            <w:gridSpan w:val="2"/>
          </w:tcPr>
          <w:p w14:paraId="0354C5A6"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rPr>
              <w:t>Strategia Rozwoju Powiatu Grójeckiego</w:t>
            </w:r>
          </w:p>
        </w:tc>
      </w:tr>
      <w:tr w:rsidR="00414273" w:rsidRPr="00302401" w14:paraId="6089CE27" w14:textId="77777777" w:rsidTr="00FE034D">
        <w:trPr>
          <w:trHeight w:val="954"/>
        </w:trPr>
        <w:tc>
          <w:tcPr>
            <w:tcW w:w="10201" w:type="dxa"/>
            <w:gridSpan w:val="2"/>
          </w:tcPr>
          <w:p w14:paraId="38B728F0"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2.2 Rozwój lokalnej przedsiębiorczości</w:t>
            </w:r>
          </w:p>
          <w:p w14:paraId="65AA41DF"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3.1 Rozwój infrastruktury turystycznej i kulturalnej</w:t>
            </w:r>
          </w:p>
          <w:p w14:paraId="4FADFB2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3.2 Rozwój zintegrowanych form turystyki i rekreacji</w:t>
            </w:r>
          </w:p>
        </w:tc>
      </w:tr>
      <w:tr w:rsidR="00414273" w:rsidRPr="00302401" w14:paraId="7674D964" w14:textId="77777777" w:rsidTr="00FE034D">
        <w:trPr>
          <w:trHeight w:val="249"/>
        </w:trPr>
        <w:tc>
          <w:tcPr>
            <w:tcW w:w="10201" w:type="dxa"/>
            <w:gridSpan w:val="2"/>
          </w:tcPr>
          <w:p w14:paraId="21B6A216"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rPr>
              <w:lastRenderedPageBreak/>
              <w:t>Strategia Rozwoju Powiatu Przysuskiego</w:t>
            </w:r>
          </w:p>
        </w:tc>
      </w:tr>
      <w:tr w:rsidR="00414273" w:rsidRPr="00302401" w14:paraId="581E2C75" w14:textId="77777777" w:rsidTr="00FE034D">
        <w:trPr>
          <w:trHeight w:val="249"/>
        </w:trPr>
        <w:tc>
          <w:tcPr>
            <w:tcW w:w="10201" w:type="dxa"/>
            <w:gridSpan w:val="2"/>
          </w:tcPr>
          <w:p w14:paraId="7BC4C264" w14:textId="4A08CC5C"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1.6.Rozwinięta infrastruktura turystyki kwalifikowanej (rowerowej, wodnej, biegowej) oraz rekreacji i wypoczynku </w:t>
            </w:r>
          </w:p>
          <w:p w14:paraId="46627A47"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2.3. Budowanie lokalnej tożsamości i integrowanie mieszkańców oparte na walorach historyczno-kulturowych </w:t>
            </w:r>
          </w:p>
          <w:p w14:paraId="4AF9CAB0"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3.5. Rozwinięta gospodarka turystyczna i agroturystyczna </w:t>
            </w:r>
          </w:p>
          <w:p w14:paraId="6BE1940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4.1 Zwiększona przedsiębiorczość osób młodych </w:t>
            </w:r>
          </w:p>
          <w:p w14:paraId="47F9E049" w14:textId="77777777" w:rsidR="00414273" w:rsidRPr="00302401" w:rsidRDefault="00414273" w:rsidP="00302401">
            <w:pPr>
              <w:spacing w:line="283" w:lineRule="auto"/>
              <w:jc w:val="both"/>
              <w:rPr>
                <w:rFonts w:ascii="Nyala" w:eastAsia="Times New Roman" w:hAnsi="Nyala" w:cs="Times New Roman"/>
              </w:rPr>
            </w:pPr>
            <w:r w:rsidRPr="00302401">
              <w:rPr>
                <w:rFonts w:ascii="Nyala" w:hAnsi="Nyala" w:cs="Times New Roman"/>
              </w:rPr>
              <w:t xml:space="preserve">7.1 Wzrost poziom aktywności i zatrudnialności osób zagrożonych wykluczeniem społecznym i zawodowym poprzez działania aktywnej integracji </w:t>
            </w:r>
          </w:p>
        </w:tc>
      </w:tr>
      <w:tr w:rsidR="00414273" w:rsidRPr="00302401" w14:paraId="3608B513" w14:textId="77777777" w:rsidTr="00FE034D">
        <w:trPr>
          <w:trHeight w:val="249"/>
        </w:trPr>
        <w:tc>
          <w:tcPr>
            <w:tcW w:w="10201" w:type="dxa"/>
            <w:gridSpan w:val="2"/>
          </w:tcPr>
          <w:p w14:paraId="189C597A"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Przedsięwzięcia LSR są względem celów ww. Strategii komplementarne, spójne i synergiczne </w:t>
            </w:r>
          </w:p>
          <w:p w14:paraId="4121500C" w14:textId="4E94C9E6" w:rsidR="00414273" w:rsidRPr="00302401" w:rsidRDefault="00414273" w:rsidP="00302401">
            <w:pPr>
              <w:spacing w:line="283" w:lineRule="auto"/>
              <w:jc w:val="both"/>
              <w:rPr>
                <w:rFonts w:ascii="Nyala" w:hAnsi="Nyala" w:cs="Times New Roman"/>
              </w:rPr>
            </w:pPr>
            <w:r w:rsidRPr="00302401">
              <w:rPr>
                <w:rFonts w:ascii="Nyala" w:hAnsi="Nyala" w:cs="Times New Roman"/>
              </w:rPr>
              <w:t>Cele LSR są spójne i wykazują wysoki stopień komplementarności z celami dokumentów strategicznych powiatów, na terenie których działa LGD przede wszystkim w zakresie rozwoju przedsiębiorczości w tym dywersyfikację źródeł dochodu małych gospodarstw rolnych (P.1.2;</w:t>
            </w:r>
            <w:r w:rsidR="00E81890" w:rsidRPr="00302401">
              <w:rPr>
                <w:rFonts w:ascii="Nyala" w:hAnsi="Nyala" w:cs="Times New Roman"/>
              </w:rPr>
              <w:t xml:space="preserve"> </w:t>
            </w:r>
            <w:r w:rsidRPr="00302401">
              <w:rPr>
                <w:rFonts w:ascii="Nyala" w:hAnsi="Nyala" w:cs="Times New Roman"/>
              </w:rPr>
              <w:t>P2.2.) oraz rozwoju ogólnodostępnej infrastruktury publicznej (P.1.1.), czy propagowania lokalnej kultury oraz zachowania dziedzictwa lokalnego poprzez zwiększenie włączenia społecznego seniorów, ludzi młodych i osób w niekorzystnej sytuacji (P.2.3.) jak również w zakresie</w:t>
            </w:r>
            <w:r w:rsidR="004237D8" w:rsidRPr="00302401">
              <w:rPr>
                <w:rFonts w:ascii="Nyala" w:hAnsi="Nyala" w:cs="Times New Roman"/>
              </w:rPr>
              <w:t xml:space="preserve"> </w:t>
            </w:r>
            <w:r w:rsidRPr="00302401">
              <w:rPr>
                <w:rFonts w:ascii="Nyala" w:hAnsi="Nyala" w:cs="Times New Roman"/>
              </w:rPr>
              <w:t>poprawy dostępu do infrastruktury publicznej w zakresie rekreacji, turystyki, sportu i działalności kulturowej (P.2.1.). Działania LSR przenikają się z celami ww. Strategii również w zakresie działań wspierających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 xml:space="preserve">osób w niekorzystnej sytuacji (P.2.2.) poprzez niewątpliwie pozytywny wpływ na rozwój aktywności społeczności lokalnej w tym osób w niekorzystnej sytuacji najbardziej zagrożonych wykluczeniem społecznym. </w:t>
            </w:r>
          </w:p>
        </w:tc>
      </w:tr>
      <w:tr w:rsidR="00414273" w:rsidRPr="00302401" w14:paraId="1140EF8F" w14:textId="77777777" w:rsidTr="00FE034D">
        <w:trPr>
          <w:trHeight w:val="249"/>
        </w:trPr>
        <w:tc>
          <w:tcPr>
            <w:tcW w:w="10201" w:type="dxa"/>
            <w:gridSpan w:val="2"/>
          </w:tcPr>
          <w:p w14:paraId="07177625" w14:textId="77777777" w:rsidR="00414273" w:rsidRPr="00302401" w:rsidRDefault="00414273" w:rsidP="00302401">
            <w:pPr>
              <w:spacing w:line="283" w:lineRule="auto"/>
              <w:jc w:val="both"/>
              <w:rPr>
                <w:rFonts w:ascii="Nyala" w:hAnsi="Nyala" w:cs="Times New Roman"/>
                <w:b/>
              </w:rPr>
            </w:pPr>
            <w:r w:rsidRPr="00302401">
              <w:rPr>
                <w:rFonts w:ascii="Nyala" w:hAnsi="Nyala" w:cs="Times New Roman"/>
                <w:b/>
              </w:rPr>
              <w:t>Strategie Rozwoju Gmin:</w:t>
            </w:r>
          </w:p>
          <w:p w14:paraId="2A1C0D8F" w14:textId="77777777" w:rsidR="00414273" w:rsidRPr="00302401" w:rsidRDefault="00414273" w:rsidP="00302401">
            <w:pPr>
              <w:spacing w:line="283" w:lineRule="auto"/>
              <w:jc w:val="both"/>
              <w:rPr>
                <w:rFonts w:ascii="Nyala" w:hAnsi="Nyala" w:cs="Times New Roman"/>
                <w:bCs/>
              </w:rPr>
            </w:pPr>
            <w:r w:rsidRPr="00302401">
              <w:rPr>
                <w:rFonts w:ascii="Nyala" w:hAnsi="Nyala" w:cs="Times New Roman"/>
                <w:b/>
              </w:rPr>
              <w:t>Belsk Duży, Błędów, Gielniów, Klwów, Mogielnica, Nowe Miasto nad Pilicą, Odrzywół, Pniewy, Potworów, Rusinów</w:t>
            </w:r>
          </w:p>
        </w:tc>
      </w:tr>
      <w:tr w:rsidR="00414273" w:rsidRPr="00302401" w14:paraId="54E62A9F" w14:textId="77777777" w:rsidTr="00FE034D">
        <w:trPr>
          <w:trHeight w:val="249"/>
        </w:trPr>
        <w:tc>
          <w:tcPr>
            <w:tcW w:w="10201" w:type="dxa"/>
            <w:gridSpan w:val="2"/>
          </w:tcPr>
          <w:p w14:paraId="0332F4C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Mając na względzie zbliżony zakres celów strategicznych strategii gmin członkowskich w niniejszej części LSR wykazano cele dokumentów gminnych, kt</w:t>
            </w:r>
            <w:r w:rsidR="00E81890" w:rsidRPr="00302401">
              <w:rPr>
                <w:rFonts w:ascii="Nyala" w:hAnsi="Nyala" w:cs="Times New Roman"/>
              </w:rPr>
              <w:t xml:space="preserve">óre są wspólne dla niemalże </w:t>
            </w:r>
            <w:r w:rsidRPr="00302401">
              <w:rPr>
                <w:rFonts w:ascii="Nyala" w:hAnsi="Nyala" w:cs="Times New Roman"/>
              </w:rPr>
              <w:t>wszystkich jednostek.</w:t>
            </w:r>
          </w:p>
        </w:tc>
      </w:tr>
      <w:tr w:rsidR="00414273" w:rsidRPr="00302401" w14:paraId="3D0F606F" w14:textId="77777777" w:rsidTr="00FE034D">
        <w:trPr>
          <w:trHeight w:val="249"/>
        </w:trPr>
        <w:tc>
          <w:tcPr>
            <w:tcW w:w="10201" w:type="dxa"/>
            <w:gridSpan w:val="2"/>
          </w:tcPr>
          <w:p w14:paraId="1CFE00EA"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Ochrona zasobów środowiska przyrodniczego i dziedzictwa kulturowego</w:t>
            </w:r>
          </w:p>
          <w:p w14:paraId="5775D1BF"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Wspieranie rozwoju aktywności gospodarczej</w:t>
            </w:r>
          </w:p>
          <w:p w14:paraId="5DFC63D4"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Aktywizacja działań w kierunku rozwoju turystyki, agroturystyki, promocja lokalnych zasobów gminy</w:t>
            </w:r>
          </w:p>
          <w:p w14:paraId="368E94E2"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Zapewnienie jak najlepszych standardów usług edukacyjnych i dostęp do obiektów sportowo-rekreacyjnych</w:t>
            </w:r>
          </w:p>
          <w:p w14:paraId="16F265EA"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Wsparcie działań opieki społecznej i aktywnej integracji oraz bezpieczeństwa w gminie</w:t>
            </w:r>
          </w:p>
          <w:p w14:paraId="6C3C843E"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Promocja gminy i lokalnych produktów</w:t>
            </w:r>
          </w:p>
          <w:p w14:paraId="68AA2E3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Rozwój oferty turystycznej i wypoczynkowej, opartej na zasobach regionu </w:t>
            </w:r>
          </w:p>
          <w:p w14:paraId="63BCD3C4"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Wzrost integracji społecznej</w:t>
            </w:r>
          </w:p>
          <w:p w14:paraId="5E14FED6"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Rozwój bazy sportowo-rekreacyjnej na terenie gminy </w:t>
            </w:r>
          </w:p>
          <w:p w14:paraId="66814283"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Poprawa atrakcyjności turystycznej gminy.</w:t>
            </w:r>
          </w:p>
          <w:p w14:paraId="07E19594"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Zwiększenie ilości miejsc noclegowych.</w:t>
            </w:r>
          </w:p>
          <w:p w14:paraId="7433F726"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Zapewnienie infrastruktury sportowej i rekreacyjnej dla mieszkańców oraz miejsca na imprezy kulturalne</w:t>
            </w:r>
          </w:p>
          <w:p w14:paraId="089D6957"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Pielęgnowanie i popularyzacja dziedzictwa kulturowego.</w:t>
            </w:r>
          </w:p>
          <w:p w14:paraId="19DEDDE3"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Kreowanie i wspieranie aktywności kulturalnej mieszkańców</w:t>
            </w:r>
          </w:p>
          <w:p w14:paraId="15F3188C"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Zwiększenie aktywizacji społecznej</w:t>
            </w:r>
            <w:r w:rsidR="004237D8" w:rsidRPr="00302401">
              <w:rPr>
                <w:rFonts w:ascii="Nyala" w:hAnsi="Nyala" w:cs="Times New Roman"/>
              </w:rPr>
              <w:t xml:space="preserve"> </w:t>
            </w:r>
          </w:p>
          <w:p w14:paraId="2A01667D"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Aktywizacja osób zagrożonych wykluczeniem społecznym </w:t>
            </w:r>
          </w:p>
          <w:p w14:paraId="12C582A9"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Wzrost świadomości ekologicznej mieszkańców Gminy </w:t>
            </w:r>
          </w:p>
          <w:p w14:paraId="3E32382E" w14:textId="108C1C6C"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Poprawa stanu istniejącej infrastruktury sportowo - rekreacyjnej oraz stworzenie nowych miejsc niezbędnych </w:t>
            </w:r>
            <w:r w:rsidR="008E78CD" w:rsidRPr="00302401">
              <w:rPr>
                <w:rFonts w:ascii="Nyala" w:hAnsi="Nyala" w:cs="Times New Roman"/>
              </w:rPr>
              <w:br/>
            </w:r>
            <w:r w:rsidRPr="00302401">
              <w:rPr>
                <w:rFonts w:ascii="Nyala" w:hAnsi="Nyala" w:cs="Times New Roman"/>
              </w:rPr>
              <w:t xml:space="preserve">do rozwoju kultury, sportu oraz czynnej rekreacji </w:t>
            </w:r>
          </w:p>
          <w:p w14:paraId="27A20BB0"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Wykorzystanie walorów środowiskowych poprzez stworzenie miejsc aktywnego wypoczynku </w:t>
            </w:r>
          </w:p>
          <w:p w14:paraId="0EA723A6" w14:textId="06DEEBF5" w:rsidR="00414273" w:rsidRPr="00302401" w:rsidRDefault="00414273" w:rsidP="00302401">
            <w:pPr>
              <w:spacing w:line="283" w:lineRule="auto"/>
              <w:jc w:val="both"/>
              <w:rPr>
                <w:rFonts w:ascii="Nyala" w:eastAsia="Times New Roman" w:hAnsi="Nyala" w:cs="Times New Roman"/>
              </w:rPr>
            </w:pPr>
            <w:r w:rsidRPr="00302401">
              <w:rPr>
                <w:rFonts w:ascii="Nyala" w:hAnsi="Nyala" w:cs="Times New Roman"/>
              </w:rPr>
              <w:t xml:space="preserve">Stworzenie atrakcyjnej oferty rekreacyjno-turystycznej z uwzględnieniem istniejących zasobów przyrodniczych </w:t>
            </w:r>
            <w:r w:rsidR="00D43144" w:rsidRPr="00302401">
              <w:rPr>
                <w:rFonts w:ascii="Nyala" w:hAnsi="Nyala" w:cs="Times New Roman"/>
              </w:rPr>
              <w:br/>
            </w:r>
            <w:r w:rsidRPr="00302401">
              <w:rPr>
                <w:rFonts w:ascii="Nyala" w:hAnsi="Nyala" w:cs="Times New Roman"/>
              </w:rPr>
              <w:t xml:space="preserve">i kulturowych Gminy </w:t>
            </w:r>
          </w:p>
        </w:tc>
      </w:tr>
      <w:tr w:rsidR="00414273" w:rsidRPr="00302401" w14:paraId="76D0981F" w14:textId="77777777" w:rsidTr="00FE034D">
        <w:trPr>
          <w:trHeight w:val="249"/>
        </w:trPr>
        <w:tc>
          <w:tcPr>
            <w:tcW w:w="10201" w:type="dxa"/>
            <w:gridSpan w:val="2"/>
          </w:tcPr>
          <w:p w14:paraId="11F366F5"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t>Przedsięwzięcia LSR są względem celów Strategii komplementarne, spójne i synergiczne.</w:t>
            </w:r>
          </w:p>
          <w:p w14:paraId="41C1764F" w14:textId="1FCFDFCC" w:rsidR="00414273" w:rsidRPr="00302401" w:rsidRDefault="00414273" w:rsidP="00302401">
            <w:pPr>
              <w:spacing w:line="283" w:lineRule="auto"/>
              <w:jc w:val="both"/>
              <w:rPr>
                <w:rFonts w:ascii="Nyala" w:hAnsi="Nyala" w:cs="Times New Roman"/>
              </w:rPr>
            </w:pPr>
            <w:r w:rsidRPr="00302401">
              <w:rPr>
                <w:rFonts w:ascii="Nyala" w:hAnsi="Nyala" w:cs="Times New Roman"/>
              </w:rPr>
              <w:t xml:space="preserve">LSR z uwagi na fakt, iż powstała przy udziale społeczności lokalnych gmin członkowskich reprezentujących zarówno sektor publiczny, gospodarczy i społeczny jak również ludzi młodych, seniorów oraz osób w niekorzystnej sytuacji doskonale wpisuje się w ww. cele oraz stanowi uzupełnienie działań planowanych do realizacji przez jednostki samorządu terytorialnego. </w:t>
            </w:r>
          </w:p>
          <w:p w14:paraId="35E47C1B" w14:textId="3B11BBB9" w:rsidR="00414273" w:rsidRPr="00302401" w:rsidRDefault="00414273" w:rsidP="00302401">
            <w:pPr>
              <w:spacing w:line="283" w:lineRule="auto"/>
              <w:jc w:val="both"/>
              <w:rPr>
                <w:rFonts w:ascii="Nyala" w:hAnsi="Nyala" w:cs="Times New Roman"/>
              </w:rPr>
            </w:pPr>
            <w:r w:rsidRPr="00302401">
              <w:rPr>
                <w:rFonts w:ascii="Nyala" w:hAnsi="Nyala" w:cs="Times New Roman"/>
              </w:rPr>
              <w:t>LGD w ramach swoich przedsięwzięć przewidziała zarówno wsparcie na rzecz rozwoju ogólnodostępnej infrastruktury publicznej w zakresie rekreacji, turystyki, sportu i działalności kulturowej (P.2.1.), jak również integrację lokalnej społeczności w ramach przedsięwzięcia z zakresu propagowania lokalnej kultury oraz zachowanie dziedzictwa lokalnego poprzez zwiększenie włączenia społecznego seniorów, ludzi młodych i osób w niekorzystnej sytuacji (P.2.3.) czy działania wspierające wzrost świadomości społeczno-obywatelskiej mieszkańców w szczególności seniorów, ludzi młodych oraz</w:t>
            </w:r>
            <w:r w:rsidR="004237D8" w:rsidRPr="00302401">
              <w:rPr>
                <w:rFonts w:ascii="Nyala" w:hAnsi="Nyala" w:cs="Times New Roman"/>
              </w:rPr>
              <w:t xml:space="preserve"> </w:t>
            </w:r>
            <w:r w:rsidRPr="00302401">
              <w:rPr>
                <w:rFonts w:ascii="Nyala" w:hAnsi="Nyala" w:cs="Times New Roman"/>
              </w:rPr>
              <w:t xml:space="preserve">osób </w:t>
            </w:r>
            <w:r w:rsidR="00D43144" w:rsidRPr="00302401">
              <w:rPr>
                <w:rFonts w:ascii="Nyala" w:hAnsi="Nyala" w:cs="Times New Roman"/>
              </w:rPr>
              <w:br/>
            </w:r>
            <w:r w:rsidRPr="00302401">
              <w:rPr>
                <w:rFonts w:ascii="Nyala" w:hAnsi="Nyala" w:cs="Times New Roman"/>
              </w:rPr>
              <w:t>w niekorzystnej sytuacji (P.2.2.)</w:t>
            </w:r>
          </w:p>
          <w:p w14:paraId="1979F59F" w14:textId="77777777" w:rsidR="00414273" w:rsidRPr="00302401" w:rsidRDefault="00414273" w:rsidP="00302401">
            <w:pPr>
              <w:spacing w:line="283" w:lineRule="auto"/>
              <w:jc w:val="both"/>
              <w:rPr>
                <w:rFonts w:ascii="Nyala" w:hAnsi="Nyala" w:cs="Times New Roman"/>
              </w:rPr>
            </w:pPr>
            <w:r w:rsidRPr="00302401">
              <w:rPr>
                <w:rFonts w:ascii="Nyala" w:hAnsi="Nyala" w:cs="Times New Roman"/>
              </w:rPr>
              <w:lastRenderedPageBreak/>
              <w:t xml:space="preserve">Ponadto, jednym z głównych przedsięwzięć LSR będą działania na rzecz wsparcia rozwoju przedsiębiorczości </w:t>
            </w:r>
            <w:r w:rsidRPr="00302401">
              <w:rPr>
                <w:rFonts w:ascii="Nyala" w:hAnsi="Nyala" w:cs="Times New Roman"/>
              </w:rPr>
              <w:br/>
              <w:t xml:space="preserve">w tym rozwój agroturystyki i zagród edukacyjnych (P.1.1.; P.1.2.) oraz rozwój inteligentnych wsi poprzez budowę koncepcji Smart </w:t>
            </w:r>
            <w:proofErr w:type="spellStart"/>
            <w:r w:rsidRPr="00302401">
              <w:rPr>
                <w:rFonts w:ascii="Nyala" w:hAnsi="Nyala" w:cs="Times New Roman"/>
              </w:rPr>
              <w:t>Village</w:t>
            </w:r>
            <w:proofErr w:type="spellEnd"/>
            <w:r w:rsidRPr="00302401">
              <w:rPr>
                <w:rFonts w:ascii="Nyala" w:hAnsi="Nyala" w:cs="Times New Roman"/>
              </w:rPr>
              <w:t xml:space="preserve"> (P.2.5.)</w:t>
            </w:r>
          </w:p>
        </w:tc>
      </w:tr>
    </w:tbl>
    <w:p w14:paraId="3B68C26A" w14:textId="77777777" w:rsidR="00414273" w:rsidRPr="00302401" w:rsidRDefault="00414273" w:rsidP="00302401">
      <w:pPr>
        <w:suppressAutoHyphens/>
        <w:spacing w:line="283" w:lineRule="auto"/>
        <w:jc w:val="both"/>
        <w:rPr>
          <w:rFonts w:ascii="Nyala" w:eastAsia="Calibri" w:hAnsi="Nyala" w:cs="Times New Roman"/>
          <w:kern w:val="0"/>
          <w:sz w:val="22"/>
          <w:lang w:eastAsia="pl-PL"/>
          <w14:ligatures w14:val="none"/>
        </w:rPr>
      </w:pPr>
    </w:p>
    <w:p w14:paraId="3CF73EBD" w14:textId="7BB917E5" w:rsidR="00414273" w:rsidRPr="00302401" w:rsidRDefault="00414273" w:rsidP="00302401">
      <w:pPr>
        <w:pStyle w:val="Nagwek11"/>
        <w:numPr>
          <w:ilvl w:val="0"/>
          <w:numId w:val="26"/>
        </w:numPr>
        <w:spacing w:before="0" w:line="283" w:lineRule="auto"/>
        <w:jc w:val="both"/>
        <w:rPr>
          <w:rFonts w:ascii="Nyala" w:eastAsia="Calibri" w:hAnsi="Nyala"/>
          <w:b/>
          <w:sz w:val="22"/>
          <w:szCs w:val="22"/>
          <w:lang w:eastAsia="pl-PL"/>
        </w:rPr>
      </w:pPr>
      <w:bookmarkStart w:id="56" w:name="_Toc135766343"/>
      <w:bookmarkStart w:id="57" w:name="_Toc135619159"/>
      <w:bookmarkStart w:id="58" w:name="_Toc136209189"/>
      <w:bookmarkStart w:id="59" w:name="_Toc136430711"/>
      <w:bookmarkStart w:id="60" w:name="_Toc136967274"/>
      <w:r w:rsidRPr="00302401">
        <w:rPr>
          <w:rFonts w:ascii="Nyala" w:eastAsia="Calibri" w:hAnsi="Nyala"/>
          <w:b/>
          <w:sz w:val="22"/>
          <w:szCs w:val="22"/>
          <w:lang w:eastAsia="pl-PL"/>
        </w:rPr>
        <w:t>Komplementarność i synergia przedsięwzięć w LSR</w:t>
      </w:r>
      <w:bookmarkEnd w:id="56"/>
      <w:bookmarkEnd w:id="57"/>
      <w:bookmarkEnd w:id="58"/>
      <w:bookmarkEnd w:id="59"/>
      <w:bookmarkEnd w:id="60"/>
    </w:p>
    <w:p w14:paraId="63D6A0C5" w14:textId="77777777" w:rsidR="00B77E90" w:rsidRPr="00302401" w:rsidRDefault="00B77E90" w:rsidP="00302401">
      <w:pPr>
        <w:suppressAutoHyphens/>
        <w:spacing w:line="283" w:lineRule="auto"/>
        <w:ind w:firstLine="357"/>
        <w:jc w:val="both"/>
        <w:rPr>
          <w:rFonts w:ascii="Nyala" w:eastAsia="Calibri" w:hAnsi="Nyala" w:cs="Times New Roman"/>
          <w:kern w:val="0"/>
          <w:sz w:val="22"/>
          <w:lang w:eastAsia="pl-PL"/>
          <w14:ligatures w14:val="none"/>
        </w:rPr>
      </w:pPr>
    </w:p>
    <w:p w14:paraId="742EB784" w14:textId="5D7B0164" w:rsidR="00414273" w:rsidRPr="00302401" w:rsidRDefault="00414273" w:rsidP="00302401">
      <w:pPr>
        <w:suppressAutoHyphens/>
        <w:spacing w:line="283" w:lineRule="auto"/>
        <w:ind w:firstLine="357"/>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Wszelkie planowane przedsięwzięcia w ramach LSR są tak skonstruowane, aby w jak najszerszym stopniu zaspokoić zgłaszane potrzeby i problemy przy jednoczesnym ograniczeniu środków budżetowych. Oznacza to, że realizacja jednego przedsięwzięcia jednocześnie pozytywnie wpływa na efekty lub stanowi fundament do zakresu działań zaplanowanych w innym przedsięwzięciu w tym nawet z innego celu LSR.</w:t>
      </w:r>
    </w:p>
    <w:p w14:paraId="3F434182" w14:textId="1B463BF1" w:rsidR="00414273" w:rsidRPr="00302401" w:rsidRDefault="00414273" w:rsidP="00302401">
      <w:pPr>
        <w:spacing w:line="283" w:lineRule="auto"/>
        <w:ind w:firstLine="284"/>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Przedsięwzięcia 1.1 wzrost konkurencyjności lokalnych przedsiębiorców poprzez wprowadzenie nowej lub udoskonalonej oferty usług </w:t>
      </w:r>
      <w:r w:rsidRPr="00302401">
        <w:rPr>
          <w:rFonts w:ascii="Nyala" w:eastAsia="Times New Roman" w:hAnsi="Nyala" w:cs="Times New Roman"/>
          <w:kern w:val="0"/>
          <w:sz w:val="22"/>
          <w:lang w:eastAsia="pl-PL"/>
          <w14:ligatures w14:val="none"/>
        </w:rPr>
        <w:t xml:space="preserve">oraz </w:t>
      </w:r>
      <w:r w:rsidRPr="00302401">
        <w:rPr>
          <w:rFonts w:ascii="Nyala" w:eastAsia="Calibri" w:hAnsi="Nyala" w:cs="Times New Roman"/>
          <w:kern w:val="0"/>
          <w:sz w:val="22"/>
          <w:lang w:eastAsia="pl-PL"/>
          <w14:ligatures w14:val="none"/>
        </w:rPr>
        <w:t>1.2 wzrost aktywności mieszkańców poprzez zakładanie nowych firm usługowych, w tym gospodarstw agroturystycznych i zagród edukacyjnych</w:t>
      </w:r>
      <w:r w:rsidRPr="00302401">
        <w:rPr>
          <w:rFonts w:ascii="Nyala" w:eastAsia="Times New Roman" w:hAnsi="Nyala" w:cs="Times New Roman"/>
          <w:kern w:val="0"/>
          <w:sz w:val="22"/>
          <w:lang w:eastAsia="pl-PL"/>
          <w14:ligatures w14:val="none"/>
        </w:rPr>
        <w:t xml:space="preserve"> są</w:t>
      </w:r>
      <w:r w:rsidRPr="00302401">
        <w:rPr>
          <w:rFonts w:ascii="Nyala" w:eastAsia="Calibri" w:hAnsi="Nyala" w:cs="Times New Roman"/>
          <w:kern w:val="0"/>
          <w:sz w:val="22"/>
          <w:lang w:eastAsia="pl-PL"/>
          <w14:ligatures w14:val="none"/>
        </w:rPr>
        <w:t xml:space="preserve"> komplementarne z zakresem przedsięwzięcia 2.3. </w:t>
      </w:r>
      <w:r w:rsidRPr="00302401">
        <w:rPr>
          <w:rFonts w:ascii="Nyala" w:eastAsia="Times New Roman" w:hAnsi="Nyala" w:cs="Times New Roman"/>
          <w:kern w:val="0"/>
          <w:sz w:val="22"/>
          <w:lang w:eastAsia="pl-PL"/>
          <w14:ligatures w14:val="none"/>
        </w:rPr>
        <w:t>p</w:t>
      </w:r>
      <w:r w:rsidRPr="00302401">
        <w:rPr>
          <w:rFonts w:ascii="Nyala" w:eastAsia="Calibri" w:hAnsi="Nyala" w:cs="Times New Roman"/>
          <w:kern w:val="0"/>
          <w:sz w:val="22"/>
          <w:lang w:eastAsia="pl-PL"/>
          <w14:ligatures w14:val="none"/>
        </w:rPr>
        <w:t xml:space="preserve">ropagowanie lokalnej kultury oraz zachowanie dziedzictwa lokalnego poprzez zwiększenie włączenia społecznego seniorów, ludzi młodych i osób </w:t>
      </w:r>
      <w:r w:rsidR="00D43144" w:rsidRPr="00302401">
        <w:rPr>
          <w:rFonts w:ascii="Nyala" w:eastAsia="Calibri" w:hAnsi="Nyala" w:cs="Times New Roman"/>
          <w:kern w:val="0"/>
          <w:sz w:val="22"/>
          <w:lang w:eastAsia="pl-PL"/>
          <w14:ligatures w14:val="none"/>
        </w:rPr>
        <w:br/>
      </w:r>
      <w:r w:rsidRPr="00302401">
        <w:rPr>
          <w:rFonts w:ascii="Nyala" w:eastAsia="Calibri" w:hAnsi="Nyala" w:cs="Times New Roman"/>
          <w:kern w:val="0"/>
          <w:sz w:val="22"/>
          <w:lang w:eastAsia="pl-PL"/>
          <w14:ligatures w14:val="none"/>
        </w:rPr>
        <w:t>w niekorzystnej sytuacji</w:t>
      </w:r>
      <w:r w:rsidR="004237D8"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 xml:space="preserve">ponieważ funkcjonowanie gospodarstw agroturystycznych czy zagród edukacyjnych </w:t>
      </w:r>
      <w:r w:rsidRPr="00302401">
        <w:rPr>
          <w:rFonts w:ascii="Nyala" w:eastAsia="Calibri" w:hAnsi="Nyala" w:cs="Times New Roman"/>
          <w:kern w:val="0"/>
          <w:sz w:val="22"/>
          <w:lang w:eastAsia="pl-PL"/>
          <w14:ligatures w14:val="none"/>
        </w:rPr>
        <w:t>opiera się na lokalnym dziedzictwie kulturowym</w:t>
      </w:r>
      <w:r w:rsidR="004237D8" w:rsidRPr="00302401">
        <w:rPr>
          <w:rFonts w:ascii="Nyala" w:eastAsia="Calibri" w:hAnsi="Nyala" w:cs="Times New Roman"/>
          <w:kern w:val="0"/>
          <w:sz w:val="22"/>
          <w:lang w:eastAsia="pl-PL"/>
          <w14:ligatures w14:val="none"/>
        </w:rPr>
        <w:t xml:space="preserve"> </w:t>
      </w:r>
      <w:r w:rsidR="00E81890" w:rsidRPr="00302401">
        <w:rPr>
          <w:rFonts w:ascii="Nyala" w:eastAsia="Calibri" w:hAnsi="Nyala" w:cs="Times New Roman"/>
          <w:kern w:val="0"/>
          <w:sz w:val="22"/>
          <w:lang w:eastAsia="pl-PL"/>
          <w14:ligatures w14:val="none"/>
        </w:rPr>
        <w:t xml:space="preserve">oraz z uwagi na fakt, iż ponieważ </w:t>
      </w:r>
      <w:r w:rsidRPr="00302401">
        <w:rPr>
          <w:rFonts w:ascii="Nyala" w:eastAsia="Calibri" w:hAnsi="Nyala" w:cs="Times New Roman"/>
          <w:kern w:val="0"/>
          <w:sz w:val="22"/>
          <w:lang w:eastAsia="pl-PL"/>
          <w14:ligatures w14:val="none"/>
        </w:rPr>
        <w:t xml:space="preserve">w wyniku działań w zakresie przedsiębiorczości powstaną nowe, atrakcyjne miejsca pracy, w tym dla osób młodych oraz osób w niekorzystnej sytuacji. </w:t>
      </w:r>
    </w:p>
    <w:p w14:paraId="1234EA20" w14:textId="70764126" w:rsidR="00414273" w:rsidRPr="00302401" w:rsidRDefault="00414273" w:rsidP="00302401">
      <w:pPr>
        <w:spacing w:line="283" w:lineRule="auto"/>
        <w:ind w:firstLine="284"/>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Przedsięwzięcie </w:t>
      </w:r>
      <w:r w:rsidRPr="00302401">
        <w:rPr>
          <w:rFonts w:ascii="Nyala" w:eastAsia="Times New Roman" w:hAnsi="Nyala" w:cs="Times New Roman"/>
          <w:kern w:val="0"/>
          <w:sz w:val="22"/>
          <w:lang w:eastAsia="pl-PL"/>
          <w14:ligatures w14:val="none"/>
        </w:rPr>
        <w:t>2.2 d</w:t>
      </w:r>
      <w:r w:rsidRPr="00302401">
        <w:rPr>
          <w:rFonts w:ascii="Nyala" w:eastAsia="Calibri" w:hAnsi="Nyala" w:cs="Times New Roman"/>
          <w:kern w:val="0"/>
          <w:sz w:val="22"/>
          <w:lang w:eastAsia="pl-PL"/>
          <w14:ligatures w14:val="none"/>
        </w:rPr>
        <w:t>ziałania wspierające wzrost świadomości społeczno-obywatelskiej mieszkańców w szczególności seniorów, ludzi młodych oraz</w:t>
      </w:r>
      <w:r w:rsidR="004237D8" w:rsidRPr="00302401">
        <w:rPr>
          <w:rFonts w:ascii="Nyala" w:eastAsia="Calibri" w:hAnsi="Nyala" w:cs="Times New Roman"/>
          <w:kern w:val="0"/>
          <w:sz w:val="22"/>
          <w:lang w:eastAsia="pl-PL"/>
          <w14:ligatures w14:val="none"/>
        </w:rPr>
        <w:t xml:space="preserve"> </w:t>
      </w:r>
      <w:r w:rsidRPr="00302401">
        <w:rPr>
          <w:rFonts w:ascii="Nyala" w:eastAsia="Calibri" w:hAnsi="Nyala" w:cs="Times New Roman"/>
          <w:kern w:val="0"/>
          <w:sz w:val="22"/>
          <w:lang w:eastAsia="pl-PL"/>
          <w14:ligatures w14:val="none"/>
        </w:rPr>
        <w:t xml:space="preserve">osób w niekorzystnej sytuacji jest komplementarne z zakresem przedsięwzięcia </w:t>
      </w:r>
      <w:bookmarkStart w:id="61" w:name="_Hlk136492287"/>
      <w:r w:rsidRPr="00302401">
        <w:rPr>
          <w:rFonts w:ascii="Nyala" w:eastAsia="Calibri" w:hAnsi="Nyala" w:cs="Times New Roman"/>
          <w:kern w:val="0"/>
          <w:sz w:val="22"/>
          <w:lang w:eastAsia="pl-PL"/>
          <w14:ligatures w14:val="none"/>
        </w:rPr>
        <w:t xml:space="preserve">2.3 </w:t>
      </w:r>
      <w:r w:rsidRPr="00302401">
        <w:rPr>
          <w:rFonts w:ascii="Nyala" w:eastAsia="Times New Roman" w:hAnsi="Nyala" w:cs="Times New Roman"/>
          <w:kern w:val="0"/>
          <w:sz w:val="22"/>
          <w:lang w:eastAsia="pl-PL"/>
          <w14:ligatures w14:val="none"/>
        </w:rPr>
        <w:t>p</w:t>
      </w:r>
      <w:r w:rsidRPr="00302401">
        <w:rPr>
          <w:rFonts w:ascii="Nyala" w:eastAsia="Calibri" w:hAnsi="Nyala" w:cs="Times New Roman"/>
          <w:kern w:val="0"/>
          <w:sz w:val="22"/>
          <w:lang w:eastAsia="pl-PL"/>
          <w14:ligatures w14:val="none"/>
        </w:rPr>
        <w:t>ropagowanie lokalnej kultury oraz zachowanie dziedzictwa lokalnego poprzez zwiększenie włączenia społecznego seniorów, ludzi młodych i osób w niekorzystnej sytuacji</w:t>
      </w:r>
      <w:r w:rsidRPr="00302401">
        <w:rPr>
          <w:rFonts w:ascii="Nyala" w:eastAsia="Times New Roman" w:hAnsi="Nyala" w:cs="Times New Roman"/>
          <w:kern w:val="0"/>
          <w:sz w:val="22"/>
          <w:lang w:eastAsia="pl-PL"/>
          <w14:ligatures w14:val="none"/>
        </w:rPr>
        <w:t xml:space="preserve"> </w:t>
      </w:r>
      <w:bookmarkEnd w:id="61"/>
      <w:r w:rsidRPr="00302401">
        <w:rPr>
          <w:rFonts w:ascii="Nyala" w:eastAsia="Times New Roman" w:hAnsi="Nyala" w:cs="Times New Roman"/>
          <w:kern w:val="0"/>
          <w:sz w:val="22"/>
          <w:lang w:eastAsia="pl-PL"/>
          <w14:ligatures w14:val="none"/>
        </w:rPr>
        <w:t>ponieważ wieloletnie prowadzenia działań przez LGD na rzecz włączenia i aktywizacji jednoznacznie pokazują, że wraz ze wzrostem świadomości lokalnej społeczności wzrasta aktywność mieszkańców zarówno w zakresie integracji jak i rozwoju przedsiębiorczości co sprawia, że przedsięwzięcie jest również komplementarne z zakresem przedsięwzięcia</w:t>
      </w:r>
      <w:r w:rsidR="004237D8" w:rsidRPr="00302401">
        <w:rPr>
          <w:rFonts w:ascii="Nyala" w:eastAsia="Times New Roman" w:hAnsi="Nyala" w:cs="Times New Roman"/>
          <w:kern w:val="0"/>
          <w:sz w:val="22"/>
          <w:lang w:eastAsia="pl-PL"/>
          <w14:ligatures w14:val="none"/>
        </w:rPr>
        <w:t xml:space="preserve"> </w:t>
      </w:r>
      <w:r w:rsidRPr="00302401">
        <w:rPr>
          <w:rFonts w:ascii="Nyala" w:eastAsia="Times New Roman" w:hAnsi="Nyala" w:cs="Times New Roman"/>
          <w:kern w:val="0"/>
          <w:sz w:val="22"/>
          <w:lang w:eastAsia="pl-PL"/>
          <w14:ligatures w14:val="none"/>
        </w:rPr>
        <w:t>1</w:t>
      </w:r>
      <w:r w:rsidRPr="00302401">
        <w:rPr>
          <w:rFonts w:ascii="Nyala" w:eastAsia="Calibri" w:hAnsi="Nyala" w:cs="Times New Roman"/>
          <w:kern w:val="0"/>
          <w:sz w:val="22"/>
          <w:lang w:eastAsia="pl-PL"/>
          <w14:ligatures w14:val="none"/>
        </w:rPr>
        <w:t xml:space="preserve">.2 </w:t>
      </w:r>
      <w:r w:rsidR="00565678" w:rsidRPr="00302401">
        <w:rPr>
          <w:rFonts w:ascii="Nyala" w:eastAsia="Calibri" w:hAnsi="Nyala" w:cs="Times New Roman"/>
          <w:kern w:val="0"/>
          <w:sz w:val="22"/>
          <w:lang w:eastAsia="pl-PL"/>
          <w14:ligatures w14:val="none"/>
        </w:rPr>
        <w:t>w</w:t>
      </w:r>
      <w:r w:rsidRPr="00302401">
        <w:rPr>
          <w:rFonts w:ascii="Nyala" w:eastAsia="Calibri" w:hAnsi="Nyala" w:cs="Times New Roman"/>
          <w:kern w:val="0"/>
          <w:sz w:val="22"/>
          <w:lang w:eastAsia="pl-PL"/>
          <w14:ligatures w14:val="none"/>
        </w:rPr>
        <w:t>zrost aktywności mieszkańców poprzez zakładanie nowych firm usługowych, w tym gospodarstw agroturystycznych i zagród edukacyjnych.</w:t>
      </w:r>
    </w:p>
    <w:p w14:paraId="1306958F" w14:textId="03AE3C47" w:rsidR="00414273" w:rsidRPr="00302401" w:rsidRDefault="00414273" w:rsidP="00302401">
      <w:pPr>
        <w:suppressAutoHyphens/>
        <w:spacing w:line="283" w:lineRule="auto"/>
        <w:ind w:firstLine="357"/>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Przedsięwzięcie 2.1. </w:t>
      </w:r>
      <w:r w:rsidRPr="00302401">
        <w:rPr>
          <w:rFonts w:ascii="Nyala" w:eastAsia="Times New Roman" w:hAnsi="Nyala" w:cs="Times New Roman"/>
          <w:kern w:val="0"/>
          <w:sz w:val="22"/>
          <w:lang w:eastAsia="pl-PL"/>
          <w14:ligatures w14:val="none"/>
        </w:rPr>
        <w:t>p</w:t>
      </w:r>
      <w:r w:rsidRPr="00302401">
        <w:rPr>
          <w:rFonts w:ascii="Nyala" w:eastAsia="Calibri" w:hAnsi="Nyala" w:cs="Times New Roman"/>
          <w:kern w:val="0"/>
          <w:sz w:val="22"/>
          <w:lang w:eastAsia="pl-PL"/>
          <w14:ligatures w14:val="none"/>
        </w:rPr>
        <w:t>oprawa dostępu do infrastruktury publicznej w zakresie rekreacji, turystyki, sportu i działalności kulturowej</w:t>
      </w:r>
      <w:r w:rsidRPr="00302401">
        <w:rPr>
          <w:rFonts w:ascii="Nyala" w:eastAsia="Times New Roman" w:hAnsi="Nyala" w:cs="Times New Roman"/>
          <w:kern w:val="0"/>
          <w:sz w:val="22"/>
          <w:lang w:eastAsia="pl-PL"/>
          <w14:ligatures w14:val="none"/>
        </w:rPr>
        <w:t xml:space="preserve"> jest komplementarne z zakresem przedsięwzięcia 2.3 mającego na celu </w:t>
      </w:r>
      <w:r w:rsidRPr="00302401">
        <w:rPr>
          <w:rFonts w:ascii="Nyala" w:eastAsia="Calibri" w:hAnsi="Nyala" w:cs="Times New Roman"/>
          <w:kern w:val="0"/>
          <w:sz w:val="22"/>
          <w:lang w:eastAsia="pl-PL"/>
          <w14:ligatures w14:val="none"/>
        </w:rPr>
        <w:t xml:space="preserve">zwiększenie włączenia społecznego seniorów, ludzi młodych i osób w niekorzystnej sytuacji z uwagi na fakt, iż infrastruktura publiczna stanowi doskonałą bazę do organizowania aktywności </w:t>
      </w:r>
      <w:proofErr w:type="spellStart"/>
      <w:r w:rsidRPr="00302401">
        <w:rPr>
          <w:rFonts w:ascii="Nyala" w:eastAsia="Calibri" w:hAnsi="Nyala" w:cs="Times New Roman"/>
          <w:kern w:val="0"/>
          <w:sz w:val="22"/>
          <w:lang w:eastAsia="pl-PL"/>
          <w14:ligatures w14:val="none"/>
        </w:rPr>
        <w:t>włączeniowych</w:t>
      </w:r>
      <w:proofErr w:type="spellEnd"/>
      <w:r w:rsidRPr="00302401">
        <w:rPr>
          <w:rFonts w:ascii="Nyala" w:eastAsia="Calibri" w:hAnsi="Nyala" w:cs="Times New Roman"/>
          <w:kern w:val="0"/>
          <w:sz w:val="22"/>
          <w:lang w:eastAsia="pl-PL"/>
          <w14:ligatures w14:val="none"/>
        </w:rPr>
        <w:t xml:space="preserve"> i integracyjnych dla lokalnej społeczności w każdej grupie wiekowej.</w:t>
      </w:r>
    </w:p>
    <w:p w14:paraId="7EA450CF" w14:textId="4E4B31CE" w:rsidR="00414273" w:rsidRPr="00302401" w:rsidRDefault="00414273" w:rsidP="00302401">
      <w:pPr>
        <w:suppressAutoHyphens/>
        <w:spacing w:line="283" w:lineRule="auto"/>
        <w:ind w:firstLine="357"/>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Przedsięwzięcie 2.4. </w:t>
      </w:r>
      <w:r w:rsidRPr="00302401">
        <w:rPr>
          <w:rFonts w:ascii="Nyala" w:eastAsia="Times New Roman" w:hAnsi="Nyala" w:cs="Times New Roman"/>
          <w:kern w:val="0"/>
          <w:sz w:val="22"/>
          <w:lang w:eastAsia="pl-PL"/>
          <w14:ligatures w14:val="none"/>
        </w:rPr>
        <w:t>w</w:t>
      </w:r>
      <w:r w:rsidRPr="00302401">
        <w:rPr>
          <w:rFonts w:ascii="Nyala" w:eastAsia="Calibri" w:hAnsi="Nyala" w:cs="Times New Roman"/>
          <w:kern w:val="0"/>
          <w:sz w:val="22"/>
          <w:lang w:eastAsia="pl-PL"/>
          <w14:ligatures w14:val="none"/>
        </w:rPr>
        <w:t xml:space="preserve">spieranie inicjatyw obywatelskich poprzez realizację innowacyjnych przedsięwzięć jest komplementarne z zakresem przedsięwzięcia 2.5. </w:t>
      </w:r>
      <w:r w:rsidRPr="00302401">
        <w:rPr>
          <w:rFonts w:ascii="Nyala" w:eastAsia="Times New Roman" w:hAnsi="Nyala" w:cs="Times New Roman"/>
          <w:kern w:val="0"/>
          <w:sz w:val="22"/>
          <w:lang w:eastAsia="pl-PL"/>
          <w14:ligatures w14:val="none"/>
        </w:rPr>
        <w:t>o</w:t>
      </w:r>
      <w:r w:rsidRPr="00302401">
        <w:rPr>
          <w:rFonts w:ascii="Nyala" w:eastAsia="Calibri" w:hAnsi="Nyala" w:cs="Times New Roman"/>
          <w:kern w:val="0"/>
          <w:sz w:val="22"/>
          <w:lang w:eastAsia="pl-PL"/>
          <w14:ligatures w14:val="none"/>
        </w:rPr>
        <w:t>pracowanie koncepcji inteligentnych wsi z</w:t>
      </w:r>
      <w:r w:rsidR="004237D8" w:rsidRPr="00302401">
        <w:rPr>
          <w:rFonts w:ascii="Nyala" w:eastAsia="Calibri" w:hAnsi="Nyala" w:cs="Times New Roman"/>
          <w:kern w:val="0"/>
          <w:sz w:val="22"/>
          <w:lang w:eastAsia="pl-PL"/>
          <w14:ligatures w14:val="none"/>
        </w:rPr>
        <w:t xml:space="preserve"> </w:t>
      </w:r>
      <w:r w:rsidRPr="00302401">
        <w:rPr>
          <w:rFonts w:ascii="Nyala" w:eastAsia="Calibri" w:hAnsi="Nyala" w:cs="Times New Roman"/>
          <w:kern w:val="0"/>
          <w:sz w:val="22"/>
          <w:lang w:eastAsia="pl-PL"/>
          <w14:ligatures w14:val="none"/>
        </w:rPr>
        <w:t>uwagi na fakt, iż formuła realizacji operacji w zakresie opracowania koncepcji inteligentnej wsi zakłada przede wszystkim jej oddolny charakter oraz współdziałanie różnych podmiotów jak również oparta jest na połączeniu innowacyjnych rozwiązań technologicznych z lokalnymi zasobami (dziedzictwem lokalnym).</w:t>
      </w:r>
    </w:p>
    <w:p w14:paraId="00BD0871" w14:textId="77777777" w:rsidR="00E81890" w:rsidRPr="00302401" w:rsidRDefault="00E81890" w:rsidP="00302401">
      <w:pPr>
        <w:suppressAutoHyphens/>
        <w:spacing w:line="283" w:lineRule="auto"/>
        <w:ind w:firstLine="357"/>
        <w:jc w:val="both"/>
        <w:rPr>
          <w:rFonts w:ascii="Nyala" w:eastAsia="Calibri" w:hAnsi="Nyala" w:cs="Times New Roman"/>
          <w:kern w:val="0"/>
          <w:sz w:val="22"/>
          <w:lang w:eastAsia="pl-PL"/>
          <w14:ligatures w14:val="none"/>
        </w:rPr>
      </w:pPr>
    </w:p>
    <w:p w14:paraId="78609666" w14:textId="69623C2E" w:rsidR="00414273" w:rsidRPr="00302401" w:rsidRDefault="00414273" w:rsidP="00302401">
      <w:pPr>
        <w:pStyle w:val="Nagwek11"/>
        <w:numPr>
          <w:ilvl w:val="0"/>
          <w:numId w:val="26"/>
        </w:numPr>
        <w:spacing w:before="0" w:line="283" w:lineRule="auto"/>
        <w:jc w:val="both"/>
        <w:rPr>
          <w:rFonts w:ascii="Nyala" w:eastAsia="Calibri" w:hAnsi="Nyala"/>
          <w:b/>
          <w:sz w:val="22"/>
          <w:szCs w:val="22"/>
          <w:lang w:eastAsia="pl-PL"/>
        </w:rPr>
      </w:pPr>
      <w:bookmarkStart w:id="62" w:name="_Toc135619160"/>
      <w:bookmarkStart w:id="63" w:name="_Toc136209190"/>
      <w:bookmarkStart w:id="64" w:name="_Toc136430712"/>
      <w:bookmarkStart w:id="65" w:name="_Toc136967275"/>
      <w:r w:rsidRPr="00302401">
        <w:rPr>
          <w:rFonts w:ascii="Nyala" w:eastAsia="Calibri" w:hAnsi="Nyala"/>
          <w:b/>
          <w:sz w:val="22"/>
          <w:szCs w:val="22"/>
          <w:lang w:eastAsia="pl-PL"/>
        </w:rPr>
        <w:t>Wartość dodana podejścia LEADER</w:t>
      </w:r>
      <w:bookmarkEnd w:id="62"/>
      <w:bookmarkEnd w:id="63"/>
      <w:bookmarkEnd w:id="64"/>
      <w:bookmarkEnd w:id="65"/>
    </w:p>
    <w:p w14:paraId="3BE297AF" w14:textId="77777777" w:rsidR="00B77E90" w:rsidRPr="00302401" w:rsidRDefault="00B77E90" w:rsidP="00302401">
      <w:pPr>
        <w:spacing w:line="283" w:lineRule="auto"/>
        <w:ind w:firstLine="284"/>
        <w:jc w:val="both"/>
        <w:rPr>
          <w:rFonts w:ascii="Nyala" w:eastAsia="Times New Roman" w:hAnsi="Nyala" w:cs="Times New Roman"/>
          <w:kern w:val="0"/>
          <w:sz w:val="22"/>
          <w:lang w:eastAsia="pl-PL"/>
          <w14:ligatures w14:val="none"/>
        </w:rPr>
      </w:pPr>
    </w:p>
    <w:p w14:paraId="2C76CADB" w14:textId="1A9630E4"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Realizacja LSR w ramach podejścia LEADER przynosi liczne korzyści, w tym zacieśnienie współpracy, zaangażowanie mieszkańców, rozwój umiejętności zarządzania </w:t>
      </w:r>
      <w:r w:rsidR="008E78CD" w:rsidRPr="00302401">
        <w:rPr>
          <w:rFonts w:ascii="Nyala" w:eastAsia="Times New Roman" w:hAnsi="Nyala" w:cs="Times New Roman"/>
          <w:kern w:val="0"/>
          <w:sz w:val="22"/>
          <w:lang w:eastAsia="pl-PL"/>
          <w14:ligatures w14:val="none"/>
        </w:rPr>
        <w:t>obszarem</w:t>
      </w:r>
      <w:r w:rsidRPr="00302401">
        <w:rPr>
          <w:rFonts w:ascii="Nyala" w:eastAsia="Times New Roman" w:hAnsi="Nyala" w:cs="Times New Roman"/>
          <w:kern w:val="0"/>
          <w:sz w:val="22"/>
          <w:lang w:eastAsia="pl-PL"/>
          <w14:ligatures w14:val="none"/>
        </w:rPr>
        <w:t xml:space="preserve"> oraz tworzenie innowacyjnych przedsięwzięć, które przyczyniają się do wszechstronnego rozwoju lokalnego społeczności.</w:t>
      </w:r>
    </w:p>
    <w:p w14:paraId="6450FA84" w14:textId="35C286A6"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Dodatkowo, LSR otwiera możliwość realizacji działań, które nie są dostępne w ramach innych źródeł finansowania, umożliwiając jednocześnie komplementarną realizację projektów na obszarze kilku jednostek samorządu terytorialnego, co zostało również wykazane na poziomie kryteriów wyboru operacji.</w:t>
      </w:r>
    </w:p>
    <w:p w14:paraId="11A77452" w14:textId="52449F8D" w:rsidR="00414273" w:rsidRPr="00302401" w:rsidRDefault="00414273" w:rsidP="00302401">
      <w:pPr>
        <w:spacing w:line="283" w:lineRule="auto"/>
        <w:ind w:firstLine="284"/>
        <w:jc w:val="both"/>
        <w:rPr>
          <w:rFonts w:ascii="Nyala" w:eastAsia="Times New Roman" w:hAnsi="Nyala" w:cs="Times New Roman"/>
          <w:color w:val="374151"/>
          <w:kern w:val="0"/>
          <w:sz w:val="22"/>
          <w:shd w:val="clear" w:color="auto" w:fill="F7F7F8"/>
          <w:lang w:eastAsia="pl-PL"/>
          <w14:ligatures w14:val="none"/>
        </w:rPr>
      </w:pPr>
      <w:r w:rsidRPr="00302401">
        <w:rPr>
          <w:rFonts w:ascii="Nyala" w:eastAsia="Times New Roman" w:hAnsi="Nyala" w:cs="Times New Roman"/>
          <w:kern w:val="0"/>
          <w:sz w:val="22"/>
          <w:lang w:eastAsia="pl-PL"/>
          <w14:ligatures w14:val="none"/>
        </w:rPr>
        <w:t xml:space="preserve">Mieszkańcy odgrywają istotną rolę w rozwoju swoich miejscowości poprzez zaangażowanie w konkretne działania </w:t>
      </w:r>
      <w:r w:rsidR="00D43144"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 xml:space="preserve">i realizację ustalonych przedsięwzięć. Dzięki ich aktywnemu udziałowi, tworzą się nowe miejsca pracy, poszerza się oferta usług dla lokalnej społeczności oraz rozwija się ogólnodostępna infrastruktura publiczna. Poprzez uczestnictwo w działaniach edukacyjnych rozwijają swoje umiejętności i kompetencje, czerpiąc inspirację do włączenia się w działania na rzecz lokalnych społeczności tworząc jednocześnie więzi z miejscem zamieszkania i poczucie przynależności do danego regionu. </w:t>
      </w:r>
    </w:p>
    <w:p w14:paraId="60262383" w14:textId="2DA9C8ED"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Podejście LEDAER jest spójne i konsekwentne w swej istocie, co oznacza, że mieszkańcy nie tylko wskazują jakie problemy wymagają </w:t>
      </w:r>
      <w:r w:rsidR="008E78CD" w:rsidRPr="00302401">
        <w:rPr>
          <w:rFonts w:ascii="Nyala" w:eastAsia="Times New Roman" w:hAnsi="Nyala" w:cs="Times New Roman"/>
          <w:kern w:val="0"/>
          <w:sz w:val="22"/>
          <w:lang w:eastAsia="pl-PL"/>
          <w14:ligatures w14:val="none"/>
        </w:rPr>
        <w:t>interwencji,</w:t>
      </w:r>
      <w:r w:rsidRPr="00302401">
        <w:rPr>
          <w:rFonts w:ascii="Nyala" w:eastAsia="Times New Roman" w:hAnsi="Nyala" w:cs="Times New Roman"/>
          <w:kern w:val="0"/>
          <w:sz w:val="22"/>
          <w:lang w:eastAsia="pl-PL"/>
          <w14:ligatures w14:val="none"/>
        </w:rPr>
        <w:t xml:space="preserve"> ale również, poprzez swoje zaangażowanie w strukturach LGD, w tym w Radzie, mają wpływ na wybór operacji, które zostaną zrealizowane w ramach LSR i które najlepiej przyczynią się do osiągnięcia celów, które sami określili podczas diagnozy obszaru wdrażania LSR.</w:t>
      </w:r>
    </w:p>
    <w:p w14:paraId="322D3B7F" w14:textId="75D6A03E"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Realizacja LSR otwiera również możliwość realizacji innowacyjnych i uzupełniających przedsięwzięć, które sprzyjają spójnemu i wszechstronnemu rozwojowi lokalnemu. Dzięki nim obszar objęty LSR staje się miejscem, w którym powstają nowe pomysły, inicjatywy i działania, przynoszące korzyści dla całej społeczności. Wprowadzane innowacje i różnorodne </w:t>
      </w:r>
      <w:r w:rsidRPr="00302401">
        <w:rPr>
          <w:rFonts w:ascii="Nyala" w:eastAsia="Times New Roman" w:hAnsi="Nyala" w:cs="Times New Roman"/>
          <w:kern w:val="0"/>
          <w:sz w:val="22"/>
          <w:lang w:eastAsia="pl-PL"/>
          <w14:ligatures w14:val="none"/>
        </w:rPr>
        <w:lastRenderedPageBreak/>
        <w:t>przedsięwzięcia wspierają rozwój ekonomiczny, społeczny i kulturalny obszaru, tworząc bardziej dynamiczną i atrakcyjną lokalną rzeczywistość.</w:t>
      </w:r>
    </w:p>
    <w:p w14:paraId="0C5047FD" w14:textId="45CE6495"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Podejście LEADER jest niewątpliwie wyjątkową formą wsparcia dedykowaną obszarom wiejskim z uwagi na jej komplementarność i synergię celów i przedsięwzięć planowanych do realizacji w ramach LSR. Mając powyższe na uwadze planuje się realizację wielozakresowych naborów, które jednocześnie będą realizować różne przedsięwzięcia wzajemnie się uzupełniając tak to wykazano zarówno w pkt.1 niniejszego rozdziału oraz w planie działania. </w:t>
      </w:r>
    </w:p>
    <w:p w14:paraId="7EE66802" w14:textId="77777777"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Podsumowując, korzyści wynikające z realizacji LSR w ramach podejścia LEADER obejmują przede wszystkim pogłębienie współpracy między różnymi podmiotami zaangażowanymi w jej realizację, pełną decyzyjność mieszkańców w kwestii rozwoju obszaru, wzrost świadomości i umiejętności związanych z zarządzaniem obszarem, tworzenie innowacyjnych i uzupełniających przedsięwzięć, które przyczyniają się do spójnego i wszechstronnego rozwoju obszaru. Ponadto, LSR oferuje możliwość realizacji działań, które są nieosiągalne w ramach innych funduszy oraz umożliwia realizację projektów komplementarnych na obszarze kilku jednostek samorządu terytorialnego.</w:t>
      </w:r>
    </w:p>
    <w:p w14:paraId="68311048" w14:textId="153E9196"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Dzięki wieloletniemu doświadczeniu zdobytemu podczas wcześniejszych okresów wdrażania LSR, tj. w latach 2007-2013 </w:t>
      </w:r>
      <w:r w:rsidR="00D43144" w:rsidRPr="00302401">
        <w:rPr>
          <w:rFonts w:ascii="Nyala" w:eastAsia="Times New Roman" w:hAnsi="Nyala" w:cs="Times New Roman"/>
          <w:kern w:val="0"/>
          <w:sz w:val="22"/>
          <w:lang w:eastAsia="pl-PL"/>
          <w14:ligatures w14:val="none"/>
        </w:rPr>
        <w:br/>
      </w:r>
      <w:r w:rsidRPr="00302401">
        <w:rPr>
          <w:rFonts w:ascii="Nyala" w:eastAsia="Times New Roman" w:hAnsi="Nyala" w:cs="Times New Roman"/>
          <w:kern w:val="0"/>
          <w:sz w:val="22"/>
          <w:lang w:eastAsia="pl-PL"/>
          <w14:ligatures w14:val="none"/>
        </w:rPr>
        <w:t>i 2014-2020 oraz dokładnej analizie potrzeb i potencjału naszego obszaru, LGD doskonale rozpoznaje oczekiwania grup docelowych oraz możliwości oferowane przez Europejski Fundusz Rolny na Rzecz Rozwoju Obszarów Wiejskich w kontekście interwencji LEADER na lata 2023-2027.</w:t>
      </w:r>
    </w:p>
    <w:p w14:paraId="3D4A883A" w14:textId="285BB48B" w:rsidR="00414273" w:rsidRPr="00302401" w:rsidRDefault="00414273"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Ponadto, LGD dla wzmocnienia osiągniętych efektów, wzorem lat poprzednich zamierza organizować szereg dodatkowych działań zarówno z zakresu integracji, włączenia społecznego czy promocji innowacyjnych operacji. W tym celu będzie współpracować z gminami członkowskimi oraz szukać źródeł finansowania poza LSR. Na przykład, mogą to być zadania publiczne w ramach konkursów organizowanych na podstawie programów współpra</w:t>
      </w:r>
      <w:r w:rsidR="00E81890" w:rsidRPr="00302401">
        <w:rPr>
          <w:rFonts w:ascii="Nyala" w:eastAsia="Times New Roman" w:hAnsi="Nyala" w:cs="Times New Roman"/>
          <w:kern w:val="0"/>
          <w:sz w:val="22"/>
          <w:lang w:eastAsia="pl-PL"/>
          <w14:ligatures w14:val="none"/>
        </w:rPr>
        <w:t xml:space="preserve">cy </w:t>
      </w:r>
      <w:r w:rsidRPr="00302401">
        <w:rPr>
          <w:rFonts w:ascii="Nyala" w:eastAsia="Times New Roman" w:hAnsi="Nyala" w:cs="Times New Roman"/>
          <w:kern w:val="0"/>
          <w:sz w:val="22"/>
          <w:lang w:eastAsia="pl-PL"/>
          <w14:ligatures w14:val="none"/>
        </w:rPr>
        <w:t>z organizacjami pozarządowymi, które pozwolą dodatkowo wzmocnić osiągnięte rezultaty interwencji LEADER.</w:t>
      </w:r>
    </w:p>
    <w:p w14:paraId="6F58EC63" w14:textId="77777777" w:rsidR="00414273" w:rsidRPr="00302401" w:rsidRDefault="00414273" w:rsidP="00302401">
      <w:pPr>
        <w:spacing w:line="283" w:lineRule="auto"/>
        <w:rPr>
          <w:rFonts w:ascii="Nyala" w:hAnsi="Nyala" w:cs="Times New Roman"/>
        </w:rPr>
      </w:pPr>
    </w:p>
    <w:p w14:paraId="41719191" w14:textId="77777777" w:rsidR="00414273" w:rsidRPr="00302401" w:rsidRDefault="00414273" w:rsidP="00302401">
      <w:pPr>
        <w:pStyle w:val="Akapitzlist"/>
        <w:keepNext/>
        <w:keepLines/>
        <w:numPr>
          <w:ilvl w:val="0"/>
          <w:numId w:val="26"/>
        </w:numPr>
        <w:spacing w:after="0" w:line="283" w:lineRule="auto"/>
        <w:contextualSpacing w:val="0"/>
        <w:jc w:val="both"/>
        <w:outlineLvl w:val="1"/>
        <w:rPr>
          <w:rFonts w:ascii="Nyala" w:hAnsi="Nyala" w:cs="Times New Roman"/>
          <w:b/>
          <w:color w:val="2F5496" w:themeColor="accent1" w:themeShade="BF"/>
          <w:lang w:eastAsia="pl-PL"/>
        </w:rPr>
      </w:pPr>
      <w:bookmarkStart w:id="66" w:name="_Toc135380300"/>
      <w:bookmarkStart w:id="67" w:name="_Toc136266381"/>
      <w:bookmarkStart w:id="68" w:name="_Toc136430713"/>
      <w:bookmarkStart w:id="69" w:name="_Toc136967276"/>
      <w:bookmarkStart w:id="70" w:name="_Toc135766344"/>
      <w:bookmarkStart w:id="71" w:name="_Toc135619161"/>
      <w:bookmarkStart w:id="72" w:name="_Toc136209191"/>
      <w:r w:rsidRPr="00302401">
        <w:rPr>
          <w:rFonts w:ascii="Nyala" w:hAnsi="Nyala" w:cs="Times New Roman"/>
          <w:b/>
          <w:color w:val="2F5496" w:themeColor="accent1" w:themeShade="BF"/>
          <w:lang w:eastAsia="pl-PL"/>
        </w:rPr>
        <w:t>Dywersyfikacja źródeł finansowania LSR</w:t>
      </w:r>
      <w:bookmarkEnd w:id="66"/>
      <w:bookmarkEnd w:id="67"/>
      <w:bookmarkEnd w:id="68"/>
      <w:bookmarkEnd w:id="69"/>
      <w:r w:rsidRPr="00302401">
        <w:rPr>
          <w:rFonts w:ascii="Nyala" w:hAnsi="Nyala" w:cs="Times New Roman"/>
          <w:b/>
          <w:color w:val="2F5496" w:themeColor="accent1" w:themeShade="BF"/>
          <w:lang w:eastAsia="pl-PL"/>
        </w:rPr>
        <w:t xml:space="preserve"> </w:t>
      </w:r>
    </w:p>
    <w:p w14:paraId="3CEA4E67" w14:textId="77777777" w:rsidR="00414273" w:rsidRPr="00302401" w:rsidRDefault="000D16C0"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Realizacja LSR, będzie finansowana zarówno z budżetu PS dla WPR na lata 2023-2027. Szczegółowy podział środków przedstawiają tabele budżetowe. Jednocześnie w związku z możliwością realizacji RLKS w formule pośredniej, przewidujemy możliwość ubiegania się o wsparcie w ramach</w:t>
      </w:r>
      <w:r w:rsidR="00593975" w:rsidRPr="00302401">
        <w:rPr>
          <w:rFonts w:ascii="Nyala" w:eastAsia="Times New Roman" w:hAnsi="Nyala" w:cs="Times New Roman"/>
          <w:kern w:val="0"/>
          <w:sz w:val="22"/>
          <w:lang w:eastAsia="pl-PL"/>
          <w14:ligatures w14:val="none"/>
        </w:rPr>
        <w:t xml:space="preserve"> programu Regionalnego Fundusze </w:t>
      </w:r>
      <w:r w:rsidRPr="00302401">
        <w:rPr>
          <w:rFonts w:ascii="Nyala" w:eastAsia="Times New Roman" w:hAnsi="Nyala" w:cs="Times New Roman"/>
          <w:kern w:val="0"/>
          <w:sz w:val="22"/>
          <w:lang w:eastAsia="pl-PL"/>
          <w14:ligatures w14:val="none"/>
        </w:rPr>
        <w:t xml:space="preserve">Europejskie dla Mazowsza 2021-2027. Sformułowane przez pryzmat potrzeb cele doskonale wpisują się w program regionalny. </w:t>
      </w:r>
      <w:r w:rsidR="00414273" w:rsidRPr="00302401">
        <w:rPr>
          <w:rFonts w:ascii="Nyala" w:eastAsia="Times New Roman" w:hAnsi="Nyala" w:cs="Times New Roman"/>
          <w:kern w:val="0"/>
          <w:sz w:val="22"/>
          <w:lang w:eastAsia="pl-PL"/>
          <w14:ligatures w14:val="none"/>
        </w:rPr>
        <w:t xml:space="preserve">Szczegółowy podział środków przedstawiają tabele budżetowe. </w:t>
      </w:r>
    </w:p>
    <w:p w14:paraId="03CEA063" w14:textId="77777777" w:rsidR="00414273" w:rsidRPr="00302401" w:rsidRDefault="00414273" w:rsidP="00302401">
      <w:pPr>
        <w:spacing w:line="283" w:lineRule="auto"/>
        <w:jc w:val="both"/>
        <w:rPr>
          <w:rFonts w:ascii="Nyala" w:hAnsi="Nyala" w:cs="Times New Roman"/>
          <w:b/>
          <w:sz w:val="22"/>
          <w:lang w:eastAsia="pl-PL"/>
        </w:rPr>
      </w:pPr>
    </w:p>
    <w:p w14:paraId="28EB96B6" w14:textId="0CD7B669" w:rsidR="00414273" w:rsidRPr="00302401" w:rsidRDefault="00414273" w:rsidP="00302401">
      <w:pPr>
        <w:pStyle w:val="Akapitzlist"/>
        <w:keepNext/>
        <w:keepLines/>
        <w:numPr>
          <w:ilvl w:val="0"/>
          <w:numId w:val="26"/>
        </w:numPr>
        <w:spacing w:after="0" w:line="283" w:lineRule="auto"/>
        <w:contextualSpacing w:val="0"/>
        <w:jc w:val="both"/>
        <w:outlineLvl w:val="1"/>
        <w:rPr>
          <w:rFonts w:ascii="Nyala" w:eastAsia="Calibri" w:hAnsi="Nyala" w:cs="Times New Roman"/>
          <w:b/>
          <w:color w:val="2F5496" w:themeColor="accent1" w:themeShade="BF"/>
          <w:lang w:eastAsia="pl-PL"/>
        </w:rPr>
      </w:pPr>
      <w:bookmarkStart w:id="73" w:name="_Toc136430714"/>
      <w:bookmarkStart w:id="74" w:name="_Toc136967277"/>
      <w:r w:rsidRPr="00302401">
        <w:rPr>
          <w:rFonts w:ascii="Nyala" w:eastAsia="Calibri" w:hAnsi="Nyala" w:cs="Times New Roman"/>
          <w:b/>
          <w:color w:val="2F5496" w:themeColor="accent1" w:themeShade="BF"/>
          <w:lang w:eastAsia="pl-PL"/>
        </w:rPr>
        <w:t>Metody aktywizujące</w:t>
      </w:r>
      <w:bookmarkEnd w:id="70"/>
      <w:bookmarkEnd w:id="71"/>
      <w:bookmarkEnd w:id="72"/>
      <w:bookmarkEnd w:id="73"/>
      <w:bookmarkEnd w:id="74"/>
    </w:p>
    <w:p w14:paraId="7101860D" w14:textId="77777777" w:rsidR="000D16C0" w:rsidRPr="00302401" w:rsidRDefault="000D16C0" w:rsidP="00302401">
      <w:pPr>
        <w:spacing w:line="283" w:lineRule="auto"/>
        <w:ind w:firstLine="284"/>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 ramach LSR wykorzystane zostaną następujące metody aktywizujące: </w:t>
      </w:r>
    </w:p>
    <w:p w14:paraId="62809AEE" w14:textId="77777777" w:rsidR="000D16C0" w:rsidRPr="00302401" w:rsidRDefault="000D16C0"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operacje klasyczne – EFRROW</w:t>
      </w:r>
    </w:p>
    <w:p w14:paraId="7AC48030" w14:textId="77777777" w:rsidR="000D16C0" w:rsidRPr="00302401" w:rsidRDefault="000D16C0"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 projekty grantowe (tzw. odwrócony projekt grantowy) – EFRROW </w:t>
      </w:r>
    </w:p>
    <w:p w14:paraId="5F76A892" w14:textId="77777777" w:rsidR="000D16C0" w:rsidRPr="00302401" w:rsidRDefault="000D16C0"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operacje własne, jeśli nie będzie możliwości osiągnięcia określonych celów czy wskaźników – EFRROW</w:t>
      </w:r>
    </w:p>
    <w:p w14:paraId="662DE20C" w14:textId="77777777" w:rsidR="000D16C0" w:rsidRPr="00302401" w:rsidRDefault="000D16C0"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 projekt granatowy na przygotowanie koncepcji Smart </w:t>
      </w:r>
      <w:proofErr w:type="spellStart"/>
      <w:r w:rsidRPr="00302401">
        <w:rPr>
          <w:rFonts w:ascii="Nyala" w:eastAsia="Calibri" w:hAnsi="Nyala" w:cs="Times New Roman"/>
          <w:kern w:val="0"/>
          <w:sz w:val="22"/>
          <w14:ligatures w14:val="none"/>
        </w:rPr>
        <w:t>Village</w:t>
      </w:r>
      <w:proofErr w:type="spellEnd"/>
      <w:r w:rsidRPr="00302401">
        <w:rPr>
          <w:rFonts w:ascii="Nyala" w:eastAsia="Calibri" w:hAnsi="Nyala" w:cs="Times New Roman"/>
          <w:kern w:val="0"/>
          <w:sz w:val="22"/>
          <w14:ligatures w14:val="none"/>
        </w:rPr>
        <w:t xml:space="preserve"> – EFRROW</w:t>
      </w:r>
    </w:p>
    <w:p w14:paraId="0945CD9D" w14:textId="3E7AE644" w:rsidR="000D16C0" w:rsidRPr="00302401" w:rsidRDefault="000D16C0"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Taki dobór metod jest uzasadniony doświadczeniami LGD z poprzednich okresów programowania, w szczególności 2014-2020 oraz pozytywnymi efektami wdrażania LSR, co potwierdzają wyniki ewaluacji ex-post. Ponadto, odpowiada on na potrzeby zgłaszane przez lokalną społeczność oraz odzwierciedla formy wsparcia przewidziane w ramach PS dla WPR na lata 2023-2027.</w:t>
      </w:r>
    </w:p>
    <w:p w14:paraId="55EDBF0D" w14:textId="612A0153" w:rsidR="000D16C0" w:rsidRPr="00302401" w:rsidRDefault="000D16C0"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Z kolei operacja własna dedykowana jest LGD, w </w:t>
      </w:r>
      <w:r w:rsidR="00FA181D" w:rsidRPr="00302401">
        <w:rPr>
          <w:rFonts w:ascii="Nyala" w:eastAsia="Times New Roman" w:hAnsi="Nyala" w:cs="Times New Roman"/>
          <w:kern w:val="0"/>
          <w:sz w:val="22"/>
          <w:lang w:eastAsia="pl-PL"/>
          <w14:ligatures w14:val="none"/>
        </w:rPr>
        <w:t>momencie,</w:t>
      </w:r>
      <w:r w:rsidRPr="00302401">
        <w:rPr>
          <w:rFonts w:ascii="Nyala" w:eastAsia="Times New Roman" w:hAnsi="Nyala" w:cs="Times New Roman"/>
          <w:kern w:val="0"/>
          <w:sz w:val="22"/>
          <w:lang w:eastAsia="pl-PL"/>
          <w14:ligatures w14:val="none"/>
        </w:rPr>
        <w:t xml:space="preserve"> kiedy w odpowiedzi na ogłoszenie o naborze wniosków nie zgłosi się żaden podmiot i wystąpi ryzyko nie osiągnięcia wskaźników. Należy podkreślić, iż operacja własna, mimo że beneficjentem jest LGD podlega procedurom oceny i wyboru na równych zasadach jak </w:t>
      </w:r>
    </w:p>
    <w:p w14:paraId="1CC72659" w14:textId="77777777" w:rsidR="000D16C0" w:rsidRPr="00302401" w:rsidRDefault="000D16C0"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 xml:space="preserve">w przypadku pozostałych beneficjentów. </w:t>
      </w:r>
    </w:p>
    <w:p w14:paraId="1F16E8E5" w14:textId="2381BC46" w:rsidR="000D16C0" w:rsidRPr="00302401" w:rsidRDefault="000D16C0"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Mając na uwadze opisaną wyżej ścisłą komplementarność zaplanowanych w ramach LSR przedsięwzięć, planuje się realizację wielozakresowych naborów, które wzajemnie się uzupełniając w jeszcze większym stopniu przyczynią się do osiągnięcia nadrzędnego celu LSR, który można sformułować jako poprawę jakości życia na obszarze LSR.</w:t>
      </w:r>
    </w:p>
    <w:p w14:paraId="4CF15462" w14:textId="77777777" w:rsidR="000D16C0" w:rsidRPr="00302401" w:rsidRDefault="000D16C0" w:rsidP="00302401">
      <w:pPr>
        <w:spacing w:line="283" w:lineRule="auto"/>
        <w:ind w:firstLine="284"/>
        <w:jc w:val="both"/>
        <w:rPr>
          <w:rFonts w:ascii="Nyala" w:eastAsia="Times New Roman" w:hAnsi="Nyala" w:cs="Times New Roman"/>
          <w:kern w:val="0"/>
          <w:sz w:val="22"/>
          <w:lang w:eastAsia="pl-PL"/>
          <w14:ligatures w14:val="none"/>
        </w:rPr>
      </w:pPr>
      <w:r w:rsidRPr="00302401">
        <w:rPr>
          <w:rFonts w:ascii="Nyala" w:eastAsia="Times New Roman" w:hAnsi="Nyala" w:cs="Times New Roman"/>
          <w:kern w:val="0"/>
          <w:sz w:val="22"/>
          <w:lang w:eastAsia="pl-PL"/>
          <w14:ligatures w14:val="none"/>
        </w:rPr>
        <w:t>Ponadto, LGD dla wzmocnienia osiągniętych efektów, wzorem lat ubiegłych, zamierza realizować szereg dodatkowych działań zarówno z zakresu integracji, włączenia społecznego oraz promocji innowacyjnych operacji.</w:t>
      </w:r>
    </w:p>
    <w:p w14:paraId="613F2078" w14:textId="77777777" w:rsidR="000D16C0" w:rsidRPr="00302401" w:rsidRDefault="000D16C0" w:rsidP="00302401">
      <w:pPr>
        <w:spacing w:line="283" w:lineRule="auto"/>
        <w:ind w:firstLine="284"/>
        <w:jc w:val="both"/>
        <w:rPr>
          <w:rFonts w:ascii="Nyala" w:eastAsia="Times New Roman" w:hAnsi="Nyala" w:cs="Times New Roman"/>
          <w:kern w:val="0"/>
          <w:sz w:val="22"/>
          <w:lang w:eastAsia="pl-PL"/>
          <w14:ligatures w14:val="none"/>
        </w:rPr>
      </w:pPr>
    </w:p>
    <w:p w14:paraId="4DCD98E0" w14:textId="461D546F" w:rsidR="00414273" w:rsidRPr="00302401" w:rsidRDefault="00414273" w:rsidP="00302401">
      <w:pPr>
        <w:pStyle w:val="Nagwek1"/>
        <w:numPr>
          <w:ilvl w:val="0"/>
          <w:numId w:val="26"/>
        </w:numPr>
        <w:spacing w:before="0" w:line="283" w:lineRule="auto"/>
        <w:jc w:val="both"/>
        <w:rPr>
          <w:rFonts w:ascii="Nyala" w:eastAsia="Calibri" w:hAnsi="Nyala"/>
          <w:b/>
          <w:sz w:val="22"/>
          <w:szCs w:val="22"/>
          <w:lang w:eastAsia="pl-PL"/>
        </w:rPr>
      </w:pPr>
      <w:bookmarkStart w:id="75" w:name="_Toc136133765"/>
      <w:bookmarkStart w:id="76" w:name="_Toc136209192"/>
      <w:bookmarkStart w:id="77" w:name="_Toc136430715"/>
      <w:bookmarkStart w:id="78" w:name="_Toc136967278"/>
      <w:r w:rsidRPr="00302401">
        <w:rPr>
          <w:rFonts w:ascii="Nyala" w:eastAsia="Calibri" w:hAnsi="Nyala"/>
          <w:b/>
          <w:sz w:val="22"/>
          <w:szCs w:val="22"/>
          <w:lang w:eastAsia="pl-PL"/>
        </w:rPr>
        <w:t>Integrowanie sektorów, partnerów, zasobów i branż w celu kompleksowej realizacji przedsięwzięć</w:t>
      </w:r>
      <w:bookmarkEnd w:id="75"/>
      <w:bookmarkEnd w:id="76"/>
      <w:bookmarkEnd w:id="77"/>
      <w:bookmarkEnd w:id="78"/>
    </w:p>
    <w:p w14:paraId="04707A68" w14:textId="77777777" w:rsidR="00B77E90" w:rsidRPr="00302401" w:rsidRDefault="00B77E90" w:rsidP="00302401">
      <w:pPr>
        <w:spacing w:line="283" w:lineRule="auto"/>
        <w:ind w:firstLine="360"/>
        <w:jc w:val="both"/>
        <w:rPr>
          <w:rFonts w:ascii="Nyala" w:eastAsia="Calibri" w:hAnsi="Nyala" w:cs="Times New Roman"/>
          <w:kern w:val="0"/>
          <w:sz w:val="22"/>
          <w:lang w:eastAsia="pl-PL"/>
          <w14:ligatures w14:val="none"/>
        </w:rPr>
      </w:pPr>
    </w:p>
    <w:p w14:paraId="636E97D3" w14:textId="1664A692" w:rsidR="00414273" w:rsidRPr="00302401" w:rsidRDefault="00414273" w:rsidP="00302401">
      <w:pPr>
        <w:spacing w:line="283" w:lineRule="auto"/>
        <w:ind w:firstLine="360"/>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Jak już zostało wspomniane, fundamentem idei LEADER jest partnerstwo i współpraca, zatem mając na uwadze bogate doświadczenie LGD we nawiązywaniu współpracy z różnymi podmiotami jak również prowadzeniu działań animacyjnych </w:t>
      </w:r>
      <w:r w:rsidR="00D43144" w:rsidRPr="00302401">
        <w:rPr>
          <w:rFonts w:ascii="Nyala" w:eastAsia="Calibri" w:hAnsi="Nyala" w:cs="Times New Roman"/>
          <w:kern w:val="0"/>
          <w:sz w:val="22"/>
          <w:lang w:eastAsia="pl-PL"/>
          <w14:ligatures w14:val="none"/>
        </w:rPr>
        <w:br/>
      </w:r>
      <w:r w:rsidRPr="00302401">
        <w:rPr>
          <w:rFonts w:ascii="Nyala" w:eastAsia="Calibri" w:hAnsi="Nyala" w:cs="Times New Roman"/>
          <w:kern w:val="0"/>
          <w:sz w:val="22"/>
          <w:lang w:eastAsia="pl-PL"/>
          <w14:ligatures w14:val="none"/>
        </w:rPr>
        <w:t xml:space="preserve">i integrujących oraz wykazaną wyżej komplementarność przedsięwzięć, LGD zamierza podjąć szereg działań w celu integrowania sektorów, partnerów, zasobów i branż w celu kompleksowej realizacji przedsięwzięć. </w:t>
      </w:r>
    </w:p>
    <w:p w14:paraId="24C35A50" w14:textId="77777777" w:rsidR="00414273" w:rsidRPr="00302401" w:rsidRDefault="00414273" w:rsidP="00302401">
      <w:pPr>
        <w:spacing w:line="283" w:lineRule="auto"/>
        <w:ind w:firstLine="360"/>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lastRenderedPageBreak/>
        <w:t xml:space="preserve">W przypadku LSR ma to również ogromne znaczenie z uwagi na skrócony okres wdrażania LSR oraz ograniczony budżet jaki przypada na konkretny obszar. </w:t>
      </w:r>
    </w:p>
    <w:p w14:paraId="756C6EAC" w14:textId="77777777" w:rsidR="00414273" w:rsidRPr="00302401" w:rsidRDefault="00414273" w:rsidP="00302401">
      <w:pPr>
        <w:spacing w:line="283" w:lineRule="auto"/>
        <w:ind w:firstLine="360"/>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Doskonałym narzędziem są działania zaplanowane w ramach Planu komunikacji, których celem jest podnoszenie świadomości i wzmacnianie kompetencji lokalnej społeczności m.in. w zakresie poznawania dobrych praktyk, promowania współpracy oraz innowacji na obszarach wiejskich. Plan komunikacji zawiera również działania informacyjne i promocyjne, również w zakresie integracji i współdziałania. </w:t>
      </w:r>
    </w:p>
    <w:p w14:paraId="5BDEC4DA" w14:textId="77777777" w:rsidR="00414273" w:rsidRPr="00302401" w:rsidRDefault="00414273" w:rsidP="00302401">
      <w:pPr>
        <w:spacing w:line="283" w:lineRule="auto"/>
        <w:ind w:firstLine="360"/>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Dodatkowym narzędziem w promocji działań kompleksowych są kryteria wyboru, które premiują operacje ukierunkowane na jak najszerszy poziom zintegrowania. </w:t>
      </w:r>
    </w:p>
    <w:p w14:paraId="0C32CF84" w14:textId="77777777" w:rsidR="00414273" w:rsidRPr="00302401" w:rsidRDefault="00414273" w:rsidP="00302401">
      <w:pPr>
        <w:spacing w:line="283" w:lineRule="auto"/>
        <w:ind w:firstLine="360"/>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Ponadto, LGD wykorzystując dobre praktyki w zakresie partycypacji na etapie budowy LSR, planuje udostępnić możliwość dyżurów/ konsultacji z ekspertem, który będzie w stanie rozwiać wszelkie wątpliwości natury formalno-prawnej. Również bazując na partnerskich relacjach z gminami członkowskimi, LGD będzie mogła zasięgnąć opinii prawnej w skomplikowanych przypadkach operacji, które swoim zasięgiem obejmują np. obszar kilku gmin. </w:t>
      </w:r>
    </w:p>
    <w:p w14:paraId="144FB926" w14:textId="77777777" w:rsidR="004E52F3" w:rsidRPr="00302401" w:rsidRDefault="004E52F3" w:rsidP="00302401">
      <w:pPr>
        <w:spacing w:line="283" w:lineRule="auto"/>
        <w:jc w:val="both"/>
        <w:rPr>
          <w:rFonts w:ascii="Nyala" w:eastAsia="Times New Roman" w:hAnsi="Nyala" w:cs="Times New Roman"/>
          <w:kern w:val="0"/>
          <w:sz w:val="22"/>
          <w:lang w:eastAsia="pl-PL"/>
          <w14:ligatures w14:val="none"/>
        </w:rPr>
      </w:pPr>
    </w:p>
    <w:p w14:paraId="517E9123" w14:textId="77777777" w:rsidR="004E52F3" w:rsidRPr="00302401" w:rsidRDefault="004E52F3" w:rsidP="00302401">
      <w:pPr>
        <w:pStyle w:val="Nagwek1"/>
        <w:spacing w:before="0" w:line="283" w:lineRule="auto"/>
        <w:jc w:val="both"/>
        <w:rPr>
          <w:rFonts w:ascii="Nyala" w:eastAsia="Calibri" w:hAnsi="Nyala"/>
          <w:b/>
          <w:bCs/>
          <w:sz w:val="22"/>
          <w:szCs w:val="22"/>
        </w:rPr>
      </w:pPr>
      <w:bookmarkStart w:id="79" w:name="_Toc136967279"/>
      <w:bookmarkStart w:id="80" w:name="_Hlk134698826"/>
      <w:r w:rsidRPr="00302401">
        <w:rPr>
          <w:rFonts w:ascii="Nyala" w:eastAsia="Calibri" w:hAnsi="Nyala"/>
          <w:b/>
          <w:bCs/>
          <w:sz w:val="22"/>
          <w:szCs w:val="22"/>
        </w:rPr>
        <w:t>Rozdział VI</w:t>
      </w:r>
      <w:r w:rsidR="002C4982" w:rsidRPr="00302401">
        <w:rPr>
          <w:rFonts w:ascii="Nyala" w:eastAsia="Calibri" w:hAnsi="Nyala"/>
          <w:b/>
          <w:bCs/>
          <w:sz w:val="22"/>
          <w:szCs w:val="22"/>
        </w:rPr>
        <w:t xml:space="preserve"> </w:t>
      </w:r>
      <w:r w:rsidRPr="00302401">
        <w:rPr>
          <w:rFonts w:ascii="Nyala" w:eastAsia="Calibri" w:hAnsi="Nyala"/>
          <w:b/>
          <w:bCs/>
          <w:sz w:val="22"/>
          <w:szCs w:val="22"/>
        </w:rPr>
        <w:t>Cele i wskaźniki</w:t>
      </w:r>
      <w:bookmarkEnd w:id="79"/>
    </w:p>
    <w:p w14:paraId="6A149E07" w14:textId="77777777" w:rsidR="00B77E90" w:rsidRPr="00302401" w:rsidRDefault="00B77E90" w:rsidP="00302401">
      <w:pPr>
        <w:spacing w:line="283" w:lineRule="auto"/>
        <w:ind w:firstLine="360"/>
        <w:jc w:val="both"/>
        <w:rPr>
          <w:rFonts w:ascii="Nyala" w:eastAsia="Calibri" w:hAnsi="Nyala" w:cs="Times New Roman"/>
          <w:kern w:val="0"/>
          <w:sz w:val="22"/>
          <w:lang w:eastAsia="pl-PL"/>
          <w14:ligatures w14:val="none"/>
        </w:rPr>
      </w:pPr>
      <w:bookmarkStart w:id="81" w:name="_Hlk134698918"/>
      <w:bookmarkEnd w:id="80"/>
    </w:p>
    <w:p w14:paraId="7F92DD9A" w14:textId="75EB7315" w:rsidR="004E52F3" w:rsidRPr="00302401" w:rsidRDefault="004E52F3" w:rsidP="00302401">
      <w:pPr>
        <w:spacing w:line="283" w:lineRule="auto"/>
        <w:ind w:firstLine="360"/>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Skuteczne zaangażowanie w budowę LSR interesariuszy reprezentujących poszczególne grupy interesu, w szczególności dzięki prowadzonym na szeroką skalę konsultacjom społecznym, pozwoliło na sformułowanie najważniejszych potrzeb </w:t>
      </w:r>
      <w:r w:rsidR="009C1C8D" w:rsidRPr="00302401">
        <w:rPr>
          <w:rFonts w:ascii="Nyala" w:eastAsia="Calibri" w:hAnsi="Nyala" w:cs="Times New Roman"/>
          <w:kern w:val="0"/>
          <w:sz w:val="22"/>
          <w:lang w:eastAsia="pl-PL"/>
          <w14:ligatures w14:val="none"/>
        </w:rPr>
        <w:br/>
      </w:r>
      <w:r w:rsidRPr="00302401">
        <w:rPr>
          <w:rFonts w:ascii="Nyala" w:eastAsia="Calibri" w:hAnsi="Nyala" w:cs="Times New Roman"/>
          <w:kern w:val="0"/>
          <w:sz w:val="22"/>
          <w:lang w:eastAsia="pl-PL"/>
          <w14:ligatures w14:val="none"/>
        </w:rPr>
        <w:t xml:space="preserve">i problemów obszaru, co z kolei zapewniło wypracowanie oczekiwanych kierunków rozwojowych LSR, będącymi odpowiedzią̨ na obecne wyzwania. </w:t>
      </w:r>
    </w:p>
    <w:p w14:paraId="404C60BF" w14:textId="2E56F52C" w:rsidR="004E52F3" w:rsidRPr="00302401" w:rsidRDefault="004E52F3" w:rsidP="00302401">
      <w:pPr>
        <w:spacing w:line="283" w:lineRule="auto"/>
        <w:ind w:firstLine="360"/>
        <w:jc w:val="both"/>
        <w:rPr>
          <w:rFonts w:ascii="Nyala" w:eastAsia="Calibri" w:hAnsi="Nyala" w:cs="Times New Roman"/>
          <w:kern w:val="0"/>
          <w:sz w:val="22"/>
          <w:lang w:eastAsia="pl-PL"/>
          <w14:ligatures w14:val="none"/>
        </w:rPr>
      </w:pPr>
      <w:r w:rsidRPr="00302401">
        <w:rPr>
          <w:rFonts w:ascii="Nyala" w:eastAsia="Calibri" w:hAnsi="Nyala" w:cs="Times New Roman"/>
          <w:kern w:val="0"/>
          <w:sz w:val="22"/>
          <w:lang w:eastAsia="pl-PL"/>
          <w14:ligatures w14:val="none"/>
        </w:rPr>
        <w:t xml:space="preserve">Sformułowane cele oraz przedsięwzięcia są efektem zastosowania partycypacyjnych metod tworzenia LSR, dostosowanych do potrzeb wszystkich interesariuszy, obejmujących w szczególności konsultacje w punktach stacjonarnych i mobilnych, internetowe narzędzia badawcze, wywiady indywidualne i grupowe, grupy tematyczne i fokusowe. Ważną częścią wykonanych prac analitycznych była weryfikacja złożonych ankiet i kart projektowych (fiszek) oraz zgłoszonych propozycji. Zapewniły one wypracowanie efektów w sposób oddolny. To na ich kanwie wspólnie nakreślono cele LSR, dbając by bezpośrednio oddziaływały na zidentyfikowane problemy i w optymalny sposób zaspakajały zgłoszone potrzeby. Na podstawie przeprowadzonej diagnozy społeczno-gospodarczej obszaru można stwierdzić, że mimo różnorodności i kumulacji wielu kwestii, istnieje szereg zbieżnych problemów </w:t>
      </w:r>
      <w:r w:rsidR="00F13EE0" w:rsidRPr="00302401">
        <w:rPr>
          <w:rFonts w:ascii="Nyala" w:eastAsia="Calibri" w:hAnsi="Nyala" w:cs="Times New Roman"/>
          <w:kern w:val="0"/>
          <w:sz w:val="22"/>
          <w:lang w:eastAsia="pl-PL"/>
          <w14:ligatures w14:val="none"/>
        </w:rPr>
        <w:br/>
      </w:r>
      <w:r w:rsidRPr="00302401">
        <w:rPr>
          <w:rFonts w:ascii="Nyala" w:eastAsia="Calibri" w:hAnsi="Nyala" w:cs="Times New Roman"/>
          <w:kern w:val="0"/>
          <w:sz w:val="22"/>
          <w:lang w:eastAsia="pl-PL"/>
          <w14:ligatures w14:val="none"/>
        </w:rPr>
        <w:t>do rozwiązania, celów do osiągnięcia oraz oczekiwań społeczności zamieszkującej obszar LSR.</w:t>
      </w:r>
    </w:p>
    <w:p w14:paraId="4D284658"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lang w:eastAsia="pl-PL"/>
          <w14:ligatures w14:val="none"/>
        </w:rPr>
        <w:t>Obszarami</w:t>
      </w:r>
      <w:r w:rsidRPr="00302401">
        <w:rPr>
          <w:rFonts w:ascii="Nyala" w:eastAsia="Calibri" w:hAnsi="Nyala" w:cs="Times New Roman"/>
          <w:kern w:val="0"/>
          <w:sz w:val="22"/>
          <w14:ligatures w14:val="none"/>
        </w:rPr>
        <w:t xml:space="preserve"> problemowymi, które są spójne dla całego LSR są: </w:t>
      </w:r>
    </w:p>
    <w:p w14:paraId="1D1F7856"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rosnące bezrobocie powiązane z migracją ludzi młodych do ośrodków miejskich; </w:t>
      </w:r>
    </w:p>
    <w:p w14:paraId="5B5830F7"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depopulacja oraz starzenie się społeczeństwa;</w:t>
      </w:r>
    </w:p>
    <w:p w14:paraId="615B56A2"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słabo rozwinięta infrastruktura turystyczna, rekreacyjna i sportowa m.in. szlaki piesze, rowerowe, ścieżki edukacyjne, miejsca odpoczynku, baza noclegowa, gastronomiczna;</w:t>
      </w:r>
    </w:p>
    <w:p w14:paraId="08177C11"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brak ukierunkowanej oferty turystycznej zawierającej atrakcje i produkty turystyczne;</w:t>
      </w:r>
    </w:p>
    <w:p w14:paraId="07FF4B48"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niezadowalająca i niekonkurencyjna oferta edukacyjna, szkoleniowa dla osób młodych i bezrobotnych, </w:t>
      </w:r>
    </w:p>
    <w:p w14:paraId="67F7B7FC"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wymagająca poprawy jakość usług edukacyjnych i kulturalnych;</w:t>
      </w:r>
    </w:p>
    <w:p w14:paraId="255A2C8B"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potrzeba zwiększenia wydarzeń o charakterze aktywizującym i integrującym;</w:t>
      </w:r>
    </w:p>
    <w:p w14:paraId="0F6B9CDA" w14:textId="77777777" w:rsidR="004E52F3" w:rsidRPr="00302401" w:rsidRDefault="004E52F3" w:rsidP="00302401">
      <w:pPr>
        <w:numPr>
          <w:ilvl w:val="0"/>
          <w:numId w:val="29"/>
        </w:num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niska świadomość obywatelska w zakresie ochrony dziedzictwa kulturowego i przyrodniczego polskiej wsi.</w:t>
      </w:r>
    </w:p>
    <w:p w14:paraId="2E6D0E32" w14:textId="77777777" w:rsidR="004E52F3" w:rsidRPr="00302401" w:rsidRDefault="004E52F3" w:rsidP="00302401">
      <w:pPr>
        <w:pStyle w:val="Akapitzlist"/>
        <w:numPr>
          <w:ilvl w:val="0"/>
          <w:numId w:val="29"/>
        </w:numPr>
        <w:spacing w:after="0" w:line="283" w:lineRule="auto"/>
        <w:contextualSpacing w:val="0"/>
        <w:jc w:val="both"/>
        <w:rPr>
          <w:rFonts w:ascii="Nyala" w:eastAsia="Calibri" w:hAnsi="Nyala" w:cs="Times New Roman"/>
        </w:rPr>
      </w:pPr>
      <w:r w:rsidRPr="00302401">
        <w:rPr>
          <w:rFonts w:ascii="Nyala" w:eastAsia="Calibri" w:hAnsi="Nyala" w:cs="Times New Roman"/>
        </w:rPr>
        <w:t>Wskazane powyżej zagadnienia były punktem wyjścia dla formułowania celów i przedsięwzięć LSR tak, aby były odzwierciedleniem wyników diagnozy obszaru dokonanej z udziałem lokalnej społeczności. Stanowią one załącznik do LSR - Formularz 1. Cele i przedsięwzięcia.</w:t>
      </w:r>
    </w:p>
    <w:p w14:paraId="28C65414" w14:textId="5908736C"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Na podstawie zidentyfikowanych zagadnień, z uwzględnieniem wniosków wynikających z przeprowadzonej analizy SWOT, zostały wyznaczone dwa cele, ściśle powiązane z planowanymi przedsięwzięciami. Zakładają one równomierny rozwój obszaru LSR i wyznaczają główne kierunki działań. Problemów i potrzeb zidentyfikowano znacznie więcej, jednak możliwe było skupienie się na najbardziej istotnych z punktu widzenia zrównoważonego rozwoju obszaru, które jednocześnie mogą być zaspokojone dzięki pozyskaniu środków finansowych w ramach RLKS. Ponadto, do celów zostały przypisane przedsięwzięcia, które pozwolą na osiągnięcie zakładanych efektów w poszczególnych grupach docelowych. Przedsięwzięcia mają charakter komplementarny i wzajemnie współdziałają w osiągnieciu zakładanych celów.</w:t>
      </w:r>
    </w:p>
    <w:p w14:paraId="5B945AC8"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p>
    <w:p w14:paraId="656B8A7D" w14:textId="64AAD24E"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kern w:val="0"/>
          <w:sz w:val="22"/>
          <w14:ligatures w14:val="none"/>
        </w:rPr>
        <w:t xml:space="preserve">Założone cele są </w:t>
      </w:r>
      <w:r w:rsidRPr="00302401">
        <w:rPr>
          <w:rFonts w:ascii="Nyala" w:eastAsia="Calibri" w:hAnsi="Nyala" w:cs="Times New Roman"/>
          <w:color w:val="000000"/>
          <w:kern w:val="0"/>
          <w:sz w:val="22"/>
          <w14:ligatures w14:val="none"/>
        </w:rPr>
        <w:t>spójne i ukierunkowane na zaspokojenie potrzeb i oczekiwań lokalnej społeczności. Cele i przedsięwzięcia są zgodne i wpisują się w cele PS dla WPR na lata 2023-2027.</w:t>
      </w:r>
    </w:p>
    <w:p w14:paraId="69ACC376" w14:textId="0852E6E9"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color w:val="000000"/>
          <w:kern w:val="0"/>
          <w:sz w:val="22"/>
          <w14:ligatures w14:val="none"/>
        </w:rPr>
        <w:t xml:space="preserve">Realizacja powyższych założeń bezpośrednio przyczyni się do rozwoju obszaru </w:t>
      </w:r>
      <w:r w:rsidRPr="00302401">
        <w:rPr>
          <w:rFonts w:ascii="Nyala" w:eastAsia="Calibri" w:hAnsi="Nyala" w:cs="Times New Roman"/>
          <w:kern w:val="0"/>
          <w:sz w:val="22"/>
          <w14:ligatures w14:val="none"/>
        </w:rPr>
        <w:t xml:space="preserve">LSR w zakresach oczekiwanych przez społeczność lokalną. Przy jej udziale określono powyższe przedsięwzięcia, które są nie tylko spójne z założonymi celami, ale również komplementarne względem siebie. Zostały one sformułowane w taki sposób, aby bezpośrednio pozwalały na użycie </w:t>
      </w:r>
      <w:r w:rsidRPr="00302401">
        <w:rPr>
          <w:rFonts w:ascii="Nyala" w:eastAsia="Calibri" w:hAnsi="Nyala" w:cs="Times New Roman"/>
          <w:kern w:val="0"/>
          <w:sz w:val="22"/>
          <w14:ligatures w14:val="none"/>
        </w:rPr>
        <w:lastRenderedPageBreak/>
        <w:t>miarodajnych i efektywnych wskaźników produktu, które bezpośrednio realizują założone cele. Pobudzają również mieszkańców do aktywnego udziału we wdrażaniu LSR oraz jasno precyzują w jakich zakresach pomocy, potencjalni beneficjenci będą mogli realizować swoje pomysły.</w:t>
      </w:r>
    </w:p>
    <w:bookmarkEnd w:id="81"/>
    <w:p w14:paraId="23D36ED8" w14:textId="77777777" w:rsidR="004E52F3" w:rsidRPr="00302401" w:rsidRDefault="004E52F3" w:rsidP="00302401">
      <w:pPr>
        <w:spacing w:line="283" w:lineRule="auto"/>
        <w:jc w:val="both"/>
        <w:rPr>
          <w:rFonts w:ascii="Nyala" w:eastAsia="Calibri" w:hAnsi="Nyala" w:cs="Times New Roman"/>
          <w:b/>
          <w:bCs/>
          <w:color w:val="000000"/>
          <w:kern w:val="0"/>
          <w:sz w:val="22"/>
          <w14:ligatures w14:val="none"/>
        </w:rPr>
      </w:pPr>
      <w:r w:rsidRPr="00302401">
        <w:rPr>
          <w:rFonts w:ascii="Nyala" w:eastAsia="Calibri" w:hAnsi="Nyala" w:cs="Times New Roman"/>
          <w:b/>
          <w:bCs/>
          <w:color w:val="000000"/>
          <w:kern w:val="0"/>
          <w:sz w:val="22"/>
          <w14:ligatures w14:val="none"/>
        </w:rPr>
        <w:t>Cel 1. Wzrost dostępności oferty usług komercyjnych na obszarze LSR</w:t>
      </w:r>
    </w:p>
    <w:p w14:paraId="01501A4E" w14:textId="6F7133AF"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Głównym założeniem jest wzrost konkurencyjności istniejących przedsiębiorstw oraz powstawanie nowych, poprzez zastosowanie innowacji, co przyczyni się do podwyższenia konkurencyjności oraz rozwoju firm na obszarze </w:t>
      </w:r>
      <w:r w:rsidR="00012347" w:rsidRPr="00302401">
        <w:rPr>
          <w:rFonts w:ascii="Nyala" w:eastAsia="Calibri" w:hAnsi="Nyala" w:cs="Times New Roman"/>
          <w:kern w:val="0"/>
          <w:sz w:val="22"/>
          <w14:ligatures w14:val="none"/>
        </w:rPr>
        <w:t>LSR</w:t>
      </w:r>
      <w:r w:rsidRPr="00302401">
        <w:rPr>
          <w:rFonts w:ascii="Nyala" w:eastAsia="Calibri" w:hAnsi="Nyala" w:cs="Times New Roman"/>
          <w:kern w:val="0"/>
          <w:sz w:val="22"/>
          <w14:ligatures w14:val="none"/>
        </w:rPr>
        <w:t xml:space="preserve">. Ponadto promocja przedsiębiorczych postaw zwiększy zainteresowanie podmiotów z obszaru LSR zakładaniem lub rozwijaniem działalności gospodarczej. Założenia LSR mają ośmielić mieszkańców do kreatywnego podejścia do podejmowanych inicjatyw i wdrażania innowacji w prowadzeniu biznesu. Realizacja celu przyczyni się do ożywienia gospodarczego, tworzenia nowych miejsc pracy, zmniejszenia bezrobocia, podniesienia kompetencji mieszkańców w obszarze prowadzenia działalności gospodarczej. Pomoc będzie skierowana na rozwój komercyjnych usług mających na celu poprawę jakości życia na obszarze. Dzięki temu powstaną nowe firmy z ofertą skierowaną bezpośrednio do mieszkańców, a istniejące podmioty będą miały szanse na dywersyfikację swojej działalności lub zwiększenie konkurencyjności świadczonych usług. </w:t>
      </w:r>
      <w:r w:rsidRPr="00302401">
        <w:rPr>
          <w:rFonts w:ascii="Nyala" w:eastAsia="Calibri" w:hAnsi="Nyala" w:cs="Times New Roman"/>
          <w:color w:val="000000"/>
          <w:kern w:val="0"/>
          <w:sz w:val="22"/>
          <w14:ligatures w14:val="none"/>
        </w:rPr>
        <w:t xml:space="preserve">Ważnym elementem rozwoju obszaru będzie wsparcie kierowane do małych gospodarstw rolnych poprzez rozwój i tworzenie gospodarstw agroturystycznych i zagród edukacyjnych. </w:t>
      </w:r>
      <w:r w:rsidRPr="00302401">
        <w:rPr>
          <w:rFonts w:ascii="Nyala" w:eastAsia="Calibri" w:hAnsi="Nyala" w:cs="Times New Roman"/>
          <w:kern w:val="0"/>
          <w:sz w:val="22"/>
          <w14:ligatures w14:val="none"/>
        </w:rPr>
        <w:t xml:space="preserve">Obszar LSR to tereny atrakcyjne przyrodniczo, które mają nieodkryty lub niewykorzystany potencjał dla rozwoju turystyki wiejskiej. </w:t>
      </w:r>
    </w:p>
    <w:p w14:paraId="790DE0E6" w14:textId="77777777" w:rsidR="004E52F3"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kern w:val="0"/>
          <w:sz w:val="22"/>
          <w14:ligatures w14:val="none"/>
        </w:rPr>
        <w:t xml:space="preserve">Wskaźnik REZULTATU </w:t>
      </w:r>
      <w:r w:rsidRPr="00716B02">
        <w:rPr>
          <w:rFonts w:ascii="Nyala" w:eastAsia="Calibri" w:hAnsi="Nyala" w:cs="Times New Roman"/>
          <w:b/>
          <w:kern w:val="0"/>
          <w:sz w:val="22"/>
          <w:shd w:val="clear" w:color="auto" w:fill="FFFF00"/>
          <w14:ligatures w14:val="none"/>
        </w:rPr>
        <w:t>R.37</w:t>
      </w:r>
      <w:r w:rsidRPr="00302401">
        <w:rPr>
          <w:rFonts w:ascii="Nyala" w:eastAsia="Calibri" w:hAnsi="Nyala" w:cs="Times New Roman"/>
          <w:kern w:val="0"/>
          <w:sz w:val="22"/>
          <w14:ligatures w14:val="none"/>
        </w:rPr>
        <w:t xml:space="preserve"> Wzrost gospodarczy i zatrudnienie na obszarach wiejskich: nowe miejsca pracy objęte wsparciem w ramach projektów WPR.</w:t>
      </w:r>
    </w:p>
    <w:p w14:paraId="63A5E6CA" w14:textId="5E5090D9" w:rsidR="00EF5CE7" w:rsidRPr="00302401" w:rsidRDefault="00EF5CE7" w:rsidP="00EF5CE7">
      <w:pPr>
        <w:shd w:val="clear" w:color="auto" w:fill="FFFF00"/>
        <w:spacing w:line="283" w:lineRule="auto"/>
        <w:jc w:val="both"/>
        <w:rPr>
          <w:rFonts w:ascii="Nyala" w:eastAsia="Calibri" w:hAnsi="Nyala" w:cs="Times New Roman"/>
          <w:kern w:val="0"/>
          <w:sz w:val="22"/>
          <w14:ligatures w14:val="none"/>
        </w:rPr>
      </w:pPr>
      <w:r w:rsidRPr="00302401">
        <w:rPr>
          <w:rFonts w:ascii="Nyala" w:eastAsia="Calibri" w:hAnsi="Nyala" w:cs="Times New Roman"/>
          <w:b/>
          <w:kern w:val="0"/>
          <w:sz w:val="22"/>
          <w14:ligatures w14:val="none"/>
        </w:rPr>
        <w:t xml:space="preserve">Wskaźnik REZULTATU </w:t>
      </w:r>
      <w:r w:rsidRPr="00EF5CE7">
        <w:rPr>
          <w:rFonts w:ascii="Nyala" w:eastAsia="Calibri" w:hAnsi="Nyala" w:cs="Times New Roman"/>
          <w:b/>
          <w:kern w:val="0"/>
          <w:sz w:val="22"/>
          <w14:ligatures w14:val="none"/>
        </w:rPr>
        <w:t>R.39</w:t>
      </w:r>
      <w:r w:rsidRPr="00EF5CE7">
        <w:rPr>
          <w:rFonts w:ascii="Nyala" w:eastAsia="Calibri" w:hAnsi="Nyala" w:cs="Times New Roman"/>
          <w:kern w:val="0"/>
          <w:sz w:val="22"/>
          <w14:ligatures w14:val="none"/>
        </w:rPr>
        <w:t xml:space="preserve"> Rozwój gospodarki wiejskiej: liczba przedsiębiorstw rolnych, w</w:t>
      </w:r>
      <w:r w:rsidR="00A41456">
        <w:rPr>
          <w:rFonts w:ascii="Nyala" w:eastAsia="Calibri" w:hAnsi="Nyala" w:cs="Times New Roman"/>
          <w:kern w:val="0"/>
          <w:sz w:val="22"/>
          <w14:ligatures w14:val="none"/>
        </w:rPr>
        <w:t xml:space="preserve"> </w:t>
      </w:r>
      <w:r w:rsidRPr="00EF5CE7">
        <w:rPr>
          <w:rFonts w:ascii="Nyala" w:eastAsia="Calibri" w:hAnsi="Nyala" w:cs="Times New Roman"/>
          <w:kern w:val="0"/>
          <w:sz w:val="22"/>
          <w14:ligatures w14:val="none"/>
        </w:rPr>
        <w:t xml:space="preserve">tym przedsiębiorstw zajmujących się </w:t>
      </w:r>
      <w:proofErr w:type="spellStart"/>
      <w:r w:rsidRPr="00EF5CE7">
        <w:rPr>
          <w:rFonts w:ascii="Nyala" w:eastAsia="Calibri" w:hAnsi="Nyala" w:cs="Times New Roman"/>
          <w:kern w:val="0"/>
          <w:sz w:val="22"/>
          <w14:ligatures w14:val="none"/>
        </w:rPr>
        <w:t>biogospodarką</w:t>
      </w:r>
      <w:proofErr w:type="spellEnd"/>
      <w:r w:rsidRPr="00EF5CE7">
        <w:rPr>
          <w:rFonts w:ascii="Nyala" w:eastAsia="Calibri" w:hAnsi="Nyala" w:cs="Times New Roman"/>
          <w:kern w:val="0"/>
          <w:sz w:val="22"/>
          <w14:ligatures w14:val="none"/>
        </w:rPr>
        <w:t>, rozwiniętych dzięki wsparciu w ramach WPR</w:t>
      </w:r>
      <w:r>
        <w:rPr>
          <w:rFonts w:ascii="Nyala" w:eastAsia="Calibri" w:hAnsi="Nyala" w:cs="Times New Roman"/>
          <w:kern w:val="0"/>
          <w:sz w:val="22"/>
          <w14:ligatures w14:val="none"/>
        </w:rPr>
        <w:t>.</w:t>
      </w:r>
    </w:p>
    <w:p w14:paraId="2479CB19" w14:textId="77777777"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Do osiągniecia celu 1 przyczyni się realizacja dwóch przedsięwzięć: </w:t>
      </w:r>
    </w:p>
    <w:p w14:paraId="6F71408A" w14:textId="77777777" w:rsidR="000D16C0"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color w:val="000000"/>
          <w:kern w:val="0"/>
          <w:sz w:val="22"/>
          <w14:ligatures w14:val="none"/>
        </w:rPr>
        <w:t xml:space="preserve">1.1 </w:t>
      </w:r>
      <w:r w:rsidRPr="00302401">
        <w:rPr>
          <w:rFonts w:ascii="Nyala" w:eastAsia="Calibri" w:hAnsi="Nyala" w:cs="Times New Roman"/>
          <w:b/>
          <w:color w:val="000000" w:themeColor="text1"/>
          <w:kern w:val="0"/>
          <w:sz w:val="22"/>
          <w14:ligatures w14:val="none"/>
        </w:rPr>
        <w:t>Wzrost konkurencyjności lokalnych przedsiębiorców poprzez wprowadzenie nowej lub udoskonalonej oferty usług</w:t>
      </w:r>
      <w:r w:rsidRPr="00302401">
        <w:rPr>
          <w:rFonts w:ascii="Nyala" w:eastAsia="Calibri" w:hAnsi="Nyala" w:cs="Times New Roman"/>
          <w:b/>
          <w:kern w:val="0"/>
          <w:sz w:val="22"/>
          <w14:ligatures w14:val="none"/>
        </w:rPr>
        <w:t>.</w:t>
      </w:r>
      <w:r w:rsidRPr="00302401">
        <w:rPr>
          <w:rFonts w:ascii="Nyala" w:eastAsia="Calibri" w:hAnsi="Nyala" w:cs="Times New Roman"/>
          <w:kern w:val="0"/>
          <w:sz w:val="22"/>
          <w14:ligatures w14:val="none"/>
        </w:rPr>
        <w:t xml:space="preserve"> </w:t>
      </w:r>
    </w:p>
    <w:p w14:paraId="66C5F2C1" w14:textId="64D8C5DF"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kern w:val="0"/>
          <w:sz w:val="22"/>
          <w14:ligatures w14:val="none"/>
        </w:rPr>
        <w:t xml:space="preserve">Planowane wsparcie będzie przeznaczone na działania związane z rozwojem przedsiębiorstw istniejących na obszarze LSR poprzez zmianę procesu produkcyjnego, sposobu świadczenia usług lub wdrożeniu nowych rozwiązań. Rozwój istniejącej oferty lub wprowadzanie nowych usług będzie się odbywać poprzez dywersyfikację i wejście przedsiębiorstwa na nowe rynki lub wzmocnienie podstawowej działalności przedsiębiorstwa poprzez wprowadzenie nowych rozwiązań w różnych obszarach lub też zastosowanie nowoczesnych technologii informacyjno-komunikacyjnych. </w:t>
      </w:r>
      <w:r w:rsidRPr="00302401">
        <w:rPr>
          <w:rFonts w:ascii="Nyala" w:eastAsia="Calibri" w:hAnsi="Nyala" w:cs="Times New Roman"/>
          <w:color w:val="000000"/>
          <w:kern w:val="0"/>
          <w:sz w:val="22"/>
          <w14:ligatures w14:val="none"/>
        </w:rPr>
        <w:t>Ważnym elementem wspieranych projektów będzie podnoszenie kwalifikacji</w:t>
      </w:r>
      <w:r w:rsidRPr="00302401">
        <w:rPr>
          <w:rFonts w:ascii="Nyala" w:eastAsia="Calibri" w:hAnsi="Nyala" w:cs="Times New Roman"/>
          <w:color w:val="FF0000"/>
          <w:kern w:val="0"/>
          <w:sz w:val="22"/>
          <w14:ligatures w14:val="none"/>
        </w:rPr>
        <w:t xml:space="preserve">. </w:t>
      </w:r>
    </w:p>
    <w:p w14:paraId="52FEC36F"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Przedsięwzięcie realizowane będzie w formie konkursów. Będą to operacje produkcyjne. Źródłem finansowania będzie EFRROW. Wnioskodawcami będą lokalni mikro i mali przedsiębiorcy. Grupy docelowe (odbiorcy nowej oferty usług mających wpływ, na jakość życia) – mieszkańcy</w:t>
      </w:r>
      <w:r w:rsidR="00EA2307" w:rsidRPr="00302401">
        <w:rPr>
          <w:rFonts w:ascii="Nyala" w:eastAsia="Calibri" w:hAnsi="Nyala" w:cs="Times New Roman"/>
          <w:kern w:val="0"/>
          <w:sz w:val="22"/>
          <w14:ligatures w14:val="none"/>
        </w:rPr>
        <w:t>, turyści</w:t>
      </w:r>
      <w:r w:rsidRPr="00302401">
        <w:rPr>
          <w:rFonts w:ascii="Nyala" w:eastAsia="Calibri" w:hAnsi="Nyala" w:cs="Times New Roman"/>
          <w:kern w:val="0"/>
          <w:sz w:val="22"/>
          <w14:ligatures w14:val="none"/>
        </w:rPr>
        <w:t xml:space="preserve"> i podmioty działające w sektorze organizacji pozarządowych oraz jednostki sektora finansów publicznych. </w:t>
      </w:r>
    </w:p>
    <w:p w14:paraId="12436307" w14:textId="77777777" w:rsidR="004E52F3" w:rsidRPr="00302401" w:rsidRDefault="004E52F3" w:rsidP="00302401">
      <w:pPr>
        <w:spacing w:line="283" w:lineRule="auto"/>
        <w:jc w:val="both"/>
        <w:rPr>
          <w:rFonts w:ascii="Nyala" w:eastAsia="Calibri" w:hAnsi="Nyala" w:cs="Times New Roman"/>
          <w:b/>
          <w:bCs/>
          <w:color w:val="000000"/>
          <w:kern w:val="0"/>
          <w:sz w:val="22"/>
          <w14:ligatures w14:val="none"/>
        </w:rPr>
      </w:pPr>
      <w:r w:rsidRPr="00302401">
        <w:rPr>
          <w:rFonts w:ascii="Nyala" w:eastAsia="Calibri" w:hAnsi="Nyala" w:cs="Times New Roman"/>
          <w:b/>
          <w:bCs/>
          <w:color w:val="000000"/>
          <w:kern w:val="0"/>
          <w:sz w:val="22"/>
          <w14:ligatures w14:val="none"/>
        </w:rPr>
        <w:t xml:space="preserve">Wskaźnik PRODUKTU: </w:t>
      </w:r>
      <w:r w:rsidRPr="00302401">
        <w:rPr>
          <w:rFonts w:ascii="Nyala" w:eastAsia="Calibri" w:hAnsi="Nyala" w:cs="Times New Roman"/>
          <w:bCs/>
          <w:color w:val="000000"/>
          <w:kern w:val="0"/>
          <w:sz w:val="22"/>
          <w14:ligatures w14:val="none"/>
        </w:rPr>
        <w:t>Liczba nowych usług w ramach istniejącego przedsiębiorstwa</w:t>
      </w:r>
    </w:p>
    <w:p w14:paraId="3E3AC016" w14:textId="77777777" w:rsidR="004E52F3" w:rsidRPr="00CB13B1" w:rsidRDefault="004E52F3" w:rsidP="00CB13B1">
      <w:pPr>
        <w:spacing w:line="283" w:lineRule="auto"/>
        <w:jc w:val="both"/>
        <w:rPr>
          <w:rFonts w:ascii="Nyala" w:eastAsia="Calibri" w:hAnsi="Nyala" w:cs="Times New Roman"/>
          <w:color w:val="000000"/>
          <w:kern w:val="0"/>
          <w:sz w:val="22"/>
          <w14:ligatures w14:val="none"/>
        </w:rPr>
      </w:pPr>
      <w:r w:rsidRPr="00CB13B1">
        <w:rPr>
          <w:rFonts w:ascii="Nyala" w:eastAsia="Calibri" w:hAnsi="Nyala" w:cs="Times New Roman"/>
          <w:b/>
          <w:color w:val="000000"/>
          <w:kern w:val="0"/>
          <w:sz w:val="22"/>
          <w14:ligatures w14:val="none"/>
        </w:rPr>
        <w:t xml:space="preserve">Przedsięwzięcie 1.2 </w:t>
      </w:r>
      <w:r w:rsidR="00FF6426" w:rsidRPr="00CB13B1">
        <w:rPr>
          <w:rFonts w:ascii="Nyala" w:eastAsia="Calibri" w:hAnsi="Nyala" w:cs="Times New Roman"/>
          <w:b/>
          <w:color w:val="000000"/>
          <w:kern w:val="0"/>
          <w:sz w:val="22"/>
          <w14:ligatures w14:val="none"/>
        </w:rPr>
        <w:t>„</w:t>
      </w:r>
      <w:bookmarkStart w:id="82" w:name="_Hlk134566072"/>
      <w:r w:rsidRPr="00CB13B1">
        <w:rPr>
          <w:rFonts w:ascii="Nyala" w:eastAsia="Calibri" w:hAnsi="Nyala" w:cs="Times New Roman"/>
          <w:b/>
          <w:color w:val="000000"/>
          <w:kern w:val="0"/>
          <w:sz w:val="22"/>
          <w14:ligatures w14:val="none"/>
        </w:rPr>
        <w:t>Wzrost aktywności mieszkańców poprzez zakładanie nowych firm usługowych, w tym gospodarstw agroturystycznych i zagród edukacyjnych</w:t>
      </w:r>
      <w:bookmarkEnd w:id="82"/>
      <w:r w:rsidR="00FF6426" w:rsidRPr="00CB13B1">
        <w:rPr>
          <w:rFonts w:ascii="Nyala" w:eastAsia="Calibri" w:hAnsi="Nyala" w:cs="Times New Roman"/>
          <w:b/>
          <w:color w:val="000000"/>
          <w:kern w:val="0"/>
          <w:sz w:val="22"/>
          <w14:ligatures w14:val="none"/>
        </w:rPr>
        <w:t>”</w:t>
      </w:r>
    </w:p>
    <w:p w14:paraId="6EE7DCD6" w14:textId="77777777" w:rsidR="004E52F3" w:rsidRPr="00CB13B1" w:rsidRDefault="004E52F3" w:rsidP="00CB13B1">
      <w:pPr>
        <w:spacing w:line="283" w:lineRule="auto"/>
        <w:jc w:val="both"/>
        <w:rPr>
          <w:rFonts w:ascii="Nyala" w:eastAsia="Calibri" w:hAnsi="Nyala" w:cs="Times New Roman"/>
          <w:kern w:val="0"/>
          <w:sz w:val="22"/>
          <w14:ligatures w14:val="none"/>
        </w:rPr>
      </w:pPr>
      <w:r w:rsidRPr="00CB13B1">
        <w:rPr>
          <w:rFonts w:ascii="Nyala" w:eastAsia="Calibri" w:hAnsi="Nyala" w:cs="Times New Roman"/>
          <w:kern w:val="0"/>
          <w:sz w:val="22"/>
          <w14:ligatures w14:val="none"/>
        </w:rPr>
        <w:t>Jest ono bezpośrednio powiązane z przedsięwzięciem nr 1.1 i ma przyczynić się do rozwoju oferty spędzania wolnego czasu, wzmocnienia znaczenia gospodarki doświadczeń. Założeniem planowanego przedsięwzięcia jest efektywne wykorzystanie walorów przyrodniczych i kulturowych obszaru LSR dla rozwoju oferty usługowej, ze szczególnym uwzględnieniem gospodarki rekreacyjnej i turystycznej, ukierunkowanej na rozwój agroturystyki i turystyki wiejskiej. Wsparcie będą inwestycje dotyczące budowy lub przebudowy obiektów służących świadczeniu usług, ich doposażenie, zakup maszyn i urządzeń. Ważnym aspektem będzie tworzenie warunków dla powstawania nowych miejsc pracy w tym sektorze.</w:t>
      </w:r>
    </w:p>
    <w:p w14:paraId="500FFD92" w14:textId="2B952F51" w:rsidR="004E52F3" w:rsidRPr="00CB13B1" w:rsidRDefault="004E52F3" w:rsidP="00CB13B1">
      <w:pPr>
        <w:spacing w:line="283" w:lineRule="auto"/>
        <w:jc w:val="both"/>
        <w:rPr>
          <w:rFonts w:ascii="Nyala" w:eastAsia="Calibri" w:hAnsi="Nyala" w:cs="Times New Roman"/>
          <w:color w:val="000000"/>
          <w:kern w:val="0"/>
          <w:sz w:val="22"/>
          <w14:ligatures w14:val="none"/>
        </w:rPr>
      </w:pPr>
      <w:r w:rsidRPr="00CB13B1">
        <w:rPr>
          <w:rFonts w:ascii="Nyala" w:eastAsia="Calibri" w:hAnsi="Nyala" w:cs="Times New Roman"/>
          <w:kern w:val="0"/>
          <w:sz w:val="22"/>
          <w14:ligatures w14:val="none"/>
        </w:rPr>
        <w:t>Usługi dla ludności oraz turystyka wiejska pozwolą kreować́ now</w:t>
      </w:r>
      <w:r w:rsidRPr="00CB13B1">
        <w:rPr>
          <w:rFonts w:ascii="Nyala" w:eastAsia="Calibri" w:hAnsi="Nyala" w:cs="Nyala"/>
          <w:kern w:val="0"/>
          <w:sz w:val="22"/>
          <w14:ligatures w14:val="none"/>
        </w:rPr>
        <w:t>ą</w:t>
      </w:r>
      <w:r w:rsidRPr="00CB13B1">
        <w:rPr>
          <w:rFonts w:ascii="Nyala" w:eastAsia="Calibri" w:hAnsi="Nyala" w:cs="Times New Roman"/>
          <w:kern w:val="0"/>
          <w:sz w:val="22"/>
          <w14:ligatures w14:val="none"/>
        </w:rPr>
        <w:t>, jako</w:t>
      </w:r>
      <w:r w:rsidRPr="00CB13B1">
        <w:rPr>
          <w:rFonts w:ascii="Nyala" w:eastAsia="Calibri" w:hAnsi="Nyala" w:cs="Nyala"/>
          <w:kern w:val="0"/>
          <w:sz w:val="22"/>
          <w14:ligatures w14:val="none"/>
        </w:rPr>
        <w:t>ść</w:t>
      </w:r>
      <w:r w:rsidRPr="00CB13B1">
        <w:rPr>
          <w:rFonts w:ascii="Nyala" w:eastAsia="Calibri" w:hAnsi="Nyala" w:cs="Times New Roman"/>
          <w:kern w:val="0"/>
          <w:sz w:val="22"/>
          <w14:ligatures w14:val="none"/>
        </w:rPr>
        <w:t xml:space="preserve"> i nowe miejsca pracy, koncentruj</w:t>
      </w:r>
      <w:r w:rsidRPr="00CB13B1">
        <w:rPr>
          <w:rFonts w:ascii="Nyala" w:eastAsia="Calibri" w:hAnsi="Nyala" w:cs="Nyala"/>
          <w:kern w:val="0"/>
          <w:sz w:val="22"/>
          <w14:ligatures w14:val="none"/>
        </w:rPr>
        <w:t>ą</w:t>
      </w:r>
      <w:r w:rsidRPr="00CB13B1">
        <w:rPr>
          <w:rFonts w:ascii="Nyala" w:eastAsia="Calibri" w:hAnsi="Nyala" w:cs="Times New Roman"/>
          <w:kern w:val="0"/>
          <w:sz w:val="22"/>
          <w14:ligatures w14:val="none"/>
        </w:rPr>
        <w:t>ce si</w:t>
      </w:r>
      <w:r w:rsidRPr="00CB13B1">
        <w:rPr>
          <w:rFonts w:ascii="Nyala" w:eastAsia="Calibri" w:hAnsi="Nyala" w:cs="Nyala"/>
          <w:kern w:val="0"/>
          <w:sz w:val="22"/>
          <w14:ligatures w14:val="none"/>
        </w:rPr>
        <w:t>ę</w:t>
      </w:r>
      <w:r w:rsidRPr="00CB13B1">
        <w:rPr>
          <w:rFonts w:ascii="Nyala" w:eastAsia="Calibri" w:hAnsi="Nyala" w:cs="Times New Roman"/>
          <w:kern w:val="0"/>
          <w:sz w:val="22"/>
          <w14:ligatures w14:val="none"/>
        </w:rPr>
        <w:t xml:space="preserve">̨ na </w:t>
      </w:r>
      <w:r w:rsidR="00EA2307" w:rsidRPr="00CB13B1">
        <w:rPr>
          <w:rFonts w:ascii="Nyala" w:eastAsia="Calibri" w:hAnsi="Nyala" w:cs="Times New Roman"/>
          <w:kern w:val="0"/>
          <w:sz w:val="22"/>
          <w14:ligatures w14:val="none"/>
        </w:rPr>
        <w:t>zagospodarowaniu czasu wolnego</w:t>
      </w:r>
      <w:r w:rsidRPr="00CB13B1">
        <w:rPr>
          <w:rFonts w:ascii="Nyala" w:eastAsia="Calibri" w:hAnsi="Nyala" w:cs="Times New Roman"/>
          <w:color w:val="000000"/>
          <w:kern w:val="0"/>
          <w:sz w:val="22"/>
          <w14:ligatures w14:val="none"/>
        </w:rPr>
        <w:t xml:space="preserve">. Konieczny jest rozwój infrastruktury noclegowej, turystycznej, rekreacyjnej i dostępowej oraz podniesienie jej standardów. Mieszkańcy i turyści wymagać będą̨ organizacji czasu wolnego, w tym unikatowej oferty kulturalnej czy kulturalno-edukacyjnej, co stwarza warunki do sieciowania i kooperacji. Ważnym elementem wspieranych projektów będzie podnoszenie kwalifikacji. </w:t>
      </w:r>
    </w:p>
    <w:p w14:paraId="107F9F63" w14:textId="00E61784" w:rsidR="00EA2307" w:rsidRPr="00CB13B1" w:rsidRDefault="004E52F3" w:rsidP="00CB13B1">
      <w:pPr>
        <w:spacing w:line="283" w:lineRule="auto"/>
        <w:ind w:firstLine="360"/>
        <w:jc w:val="both"/>
        <w:rPr>
          <w:rFonts w:ascii="Nyala" w:eastAsia="Calibri" w:hAnsi="Nyala" w:cs="Times New Roman"/>
          <w:bCs/>
          <w:kern w:val="0"/>
          <w:sz w:val="22"/>
          <w14:ligatures w14:val="none"/>
        </w:rPr>
      </w:pPr>
      <w:r w:rsidRPr="00CB13B1">
        <w:rPr>
          <w:rFonts w:ascii="Nyala" w:eastAsia="Calibri" w:hAnsi="Nyala" w:cs="Times New Roman"/>
          <w:bCs/>
          <w:kern w:val="0"/>
          <w:sz w:val="22"/>
          <w14:ligatures w14:val="none"/>
        </w:rPr>
        <w:t xml:space="preserve">Agroturystyka jest bezpośrednio powiązana z rozwojem turystyki przyjaznej środowisku, </w:t>
      </w:r>
      <w:r w:rsidR="00F13EE0" w:rsidRPr="00CB13B1">
        <w:rPr>
          <w:rFonts w:ascii="Nyala" w:eastAsia="Calibri" w:hAnsi="Nyala" w:cs="Times New Roman"/>
          <w:bCs/>
          <w:kern w:val="0"/>
          <w:sz w:val="22"/>
          <w14:ligatures w14:val="none"/>
        </w:rPr>
        <w:t>że</w:t>
      </w:r>
      <w:r w:rsidRPr="00CB13B1">
        <w:rPr>
          <w:rFonts w:ascii="Nyala" w:eastAsia="Calibri" w:hAnsi="Nyala" w:cs="Times New Roman"/>
          <w:bCs/>
          <w:kern w:val="0"/>
          <w:sz w:val="22"/>
          <w14:ligatures w14:val="none"/>
        </w:rPr>
        <w:t xml:space="preserve"> szczególnym nastawieniem na zaangażowanie walorów dziedzictwa kulturowego i różnorodności przyrodniczej. Dopełnieniem tej formuły obok gospodarstw agroturystycznych są również zagrody edukacyjne, których oferta jest budowana na bazie zasobów gospodarstwa, jak również walorów przyrodniczych, kulturowych i historycznych danej miejscowości – pozwala przyciągnąć na tereny wiejskie turystów oraz zintegrować mieszkańców z innych obszarów. Ważną częścią tych działań jest agroturystyka, będąca jedną z form turystyki wiejskiej</w:t>
      </w:r>
    </w:p>
    <w:p w14:paraId="0B12482C" w14:textId="77777777" w:rsidR="004E52F3" w:rsidRPr="00CB13B1" w:rsidRDefault="004E52F3" w:rsidP="00CB13B1">
      <w:pPr>
        <w:spacing w:line="283" w:lineRule="auto"/>
        <w:ind w:firstLine="360"/>
        <w:jc w:val="both"/>
        <w:rPr>
          <w:rFonts w:ascii="Nyala" w:eastAsia="Calibri" w:hAnsi="Nyala" w:cs="Times New Roman"/>
          <w:bCs/>
          <w:kern w:val="0"/>
          <w:sz w:val="22"/>
          <w14:ligatures w14:val="none"/>
        </w:rPr>
      </w:pPr>
      <w:r w:rsidRPr="00CB13B1">
        <w:rPr>
          <w:rFonts w:ascii="Nyala" w:eastAsia="Calibri" w:hAnsi="Nyala" w:cs="Times New Roman"/>
          <w:bCs/>
          <w:kern w:val="0"/>
          <w:sz w:val="22"/>
          <w14:ligatures w14:val="none"/>
        </w:rPr>
        <w:t xml:space="preserve">Przedsięwzięcie realizowane będzie w formie konkursów. Będą to operacje produkcyjne. Źródłem finansowania będzie EFRROW. Wnioskodawcami będą lokalni mieszkańcy zamierzający podjąć działalność gospodarcza lub wprowadzić usługi gospodarcze wyłączone z przepisów ustawy Prawo przedsiębiorców. Grupy docelowe (odbiorcy nowej oferty usług mających </w:t>
      </w:r>
      <w:r w:rsidRPr="00CB13B1">
        <w:rPr>
          <w:rFonts w:ascii="Nyala" w:eastAsia="Calibri" w:hAnsi="Nyala" w:cs="Times New Roman"/>
          <w:bCs/>
          <w:kern w:val="0"/>
          <w:sz w:val="22"/>
          <w14:ligatures w14:val="none"/>
        </w:rPr>
        <w:lastRenderedPageBreak/>
        <w:t>wpływ na jakość życia) – mieszkańcy, turyści, podmioty działające w sektorze organizacji pozarządowych oraz jednostki sektora finansów publicznych.</w:t>
      </w:r>
    </w:p>
    <w:p w14:paraId="57678418" w14:textId="77777777" w:rsidR="004E52F3" w:rsidRPr="00CB13B1" w:rsidRDefault="004E52F3" w:rsidP="00CB13B1">
      <w:pPr>
        <w:spacing w:line="283" w:lineRule="auto"/>
        <w:jc w:val="both"/>
        <w:rPr>
          <w:rFonts w:ascii="Nyala" w:eastAsia="Calibri" w:hAnsi="Nyala" w:cs="Times New Roman"/>
          <w:kern w:val="0"/>
          <w:sz w:val="22"/>
          <w14:ligatures w14:val="none"/>
        </w:rPr>
      </w:pPr>
      <w:r w:rsidRPr="00CB13B1">
        <w:rPr>
          <w:rFonts w:ascii="Nyala" w:eastAsia="Calibri" w:hAnsi="Nyala" w:cs="Times New Roman"/>
          <w:b/>
          <w:bCs/>
          <w:kern w:val="0"/>
          <w:sz w:val="22"/>
          <w14:ligatures w14:val="none"/>
        </w:rPr>
        <w:t xml:space="preserve">Wskaźnik PRODUKTU: </w:t>
      </w:r>
      <w:r w:rsidRPr="00CB13B1">
        <w:rPr>
          <w:rFonts w:ascii="Nyala" w:eastAsia="Calibri" w:hAnsi="Nyala" w:cs="Times New Roman"/>
          <w:kern w:val="0"/>
          <w:sz w:val="22"/>
          <w14:ligatures w14:val="none"/>
        </w:rPr>
        <w:t>Liczba zrealizowanych operacji polegających na utworzeniu nowej działalności gospodarczej</w:t>
      </w:r>
    </w:p>
    <w:p w14:paraId="39436AD4" w14:textId="77777777" w:rsidR="004E52F3" w:rsidRPr="00302401" w:rsidRDefault="004E52F3" w:rsidP="00CB13B1">
      <w:pPr>
        <w:spacing w:line="283" w:lineRule="auto"/>
        <w:jc w:val="both"/>
        <w:rPr>
          <w:rFonts w:ascii="Nyala" w:eastAsia="Calibri" w:hAnsi="Nyala" w:cs="Times New Roman"/>
          <w:kern w:val="0"/>
          <w:sz w:val="22"/>
          <w14:ligatures w14:val="none"/>
        </w:rPr>
      </w:pPr>
      <w:r w:rsidRPr="00CB13B1">
        <w:rPr>
          <w:rFonts w:ascii="Nyala" w:eastAsia="Calibri" w:hAnsi="Nyala" w:cs="Times New Roman"/>
          <w:b/>
          <w:bCs/>
          <w:kern w:val="0"/>
          <w:sz w:val="22"/>
          <w14:ligatures w14:val="none"/>
        </w:rPr>
        <w:t xml:space="preserve">Wskaźnik PRODUKTU: </w:t>
      </w:r>
      <w:r w:rsidRPr="00CB13B1">
        <w:rPr>
          <w:rFonts w:ascii="Nyala" w:eastAsia="Calibri" w:hAnsi="Nyala" w:cs="Times New Roman"/>
          <w:kern w:val="0"/>
          <w:sz w:val="22"/>
          <w14:ligatures w14:val="none"/>
        </w:rPr>
        <w:t>Liczba operacji polegających na utworzeniu bądź rozwoju gospodarstw agroturystycznych i zagród edukacyjnych</w:t>
      </w:r>
    </w:p>
    <w:p w14:paraId="6BD639EB" w14:textId="77777777" w:rsidR="004E52F3" w:rsidRPr="00302401" w:rsidRDefault="004E52F3" w:rsidP="00302401">
      <w:pPr>
        <w:spacing w:line="283" w:lineRule="auto"/>
        <w:jc w:val="both"/>
        <w:rPr>
          <w:rFonts w:ascii="Nyala" w:eastAsia="Calibri" w:hAnsi="Nyala" w:cs="Times New Roman"/>
          <w:b/>
          <w:color w:val="000000"/>
          <w:kern w:val="0"/>
          <w:sz w:val="22"/>
          <w14:ligatures w14:val="none"/>
        </w:rPr>
      </w:pPr>
      <w:r w:rsidRPr="00302401">
        <w:rPr>
          <w:rFonts w:ascii="Nyala" w:eastAsia="Calibri" w:hAnsi="Nyala" w:cs="Times New Roman"/>
          <w:b/>
          <w:bCs/>
          <w:color w:val="000000"/>
          <w:kern w:val="0"/>
          <w:sz w:val="22"/>
          <w14:ligatures w14:val="none"/>
        </w:rPr>
        <w:t>Cel 2.</w:t>
      </w:r>
      <w:r w:rsidRPr="00302401">
        <w:rPr>
          <w:rFonts w:ascii="Nyala" w:eastAsia="Calibri" w:hAnsi="Nyala" w:cs="Times New Roman"/>
          <w:color w:val="000000"/>
          <w:kern w:val="0"/>
          <w:sz w:val="22"/>
          <w14:ligatures w14:val="none"/>
        </w:rPr>
        <w:t xml:space="preserve"> </w:t>
      </w:r>
      <w:r w:rsidRPr="00302401">
        <w:rPr>
          <w:rFonts w:ascii="Nyala" w:eastAsia="Calibri" w:hAnsi="Nyala" w:cs="Times New Roman"/>
          <w:b/>
          <w:color w:val="000000"/>
          <w:kern w:val="0"/>
          <w:sz w:val="22"/>
          <w14:ligatures w14:val="none"/>
        </w:rPr>
        <w:t>Poprawa warunków życia poprzez zwiększenie dostępu do niekomercyjnej infrastruktury, kształtowanie świadomości społeczno-obywatelskiej oraz zwiększenie włączenia mieszkańców, również poprzez wykorzystanie innowacyjnych narzędzi</w:t>
      </w:r>
    </w:p>
    <w:p w14:paraId="1478CFF4" w14:textId="5013DCD7" w:rsidR="004E52F3" w:rsidRPr="00302401" w:rsidRDefault="004E52F3" w:rsidP="00302401">
      <w:pPr>
        <w:spacing w:line="283" w:lineRule="auto"/>
        <w:ind w:firstLine="360"/>
        <w:jc w:val="both"/>
        <w:rPr>
          <w:rFonts w:ascii="Nyala" w:eastAsia="Calibri" w:hAnsi="Nyala" w:cs="Times New Roman"/>
          <w:bCs/>
          <w:kern w:val="0"/>
          <w:sz w:val="22"/>
          <w14:ligatures w14:val="none"/>
        </w:rPr>
      </w:pPr>
      <w:r w:rsidRPr="00302401">
        <w:rPr>
          <w:rFonts w:ascii="Nyala" w:eastAsia="Calibri" w:hAnsi="Nyala" w:cs="Times New Roman"/>
          <w:bCs/>
          <w:kern w:val="0"/>
          <w:sz w:val="22"/>
          <w14:ligatures w14:val="none"/>
        </w:rPr>
        <w:t xml:space="preserve">Cel umożliwi realizację wsparcia, które przyczyni się z jednej strony do poprawy i wzrostu atrakcyjności życia oraz zmniejszenie wykluczenia na obszarze LSR, natomiast z drugiej – wpłynie na wzrost świadomości mieszkańców w wymiarze społecznym i obywatelskim oraz ograniczenie </w:t>
      </w:r>
      <w:proofErr w:type="spellStart"/>
      <w:r w:rsidRPr="00302401">
        <w:rPr>
          <w:rFonts w:ascii="Nyala" w:eastAsia="Calibri" w:hAnsi="Nyala" w:cs="Times New Roman"/>
          <w:bCs/>
          <w:kern w:val="0"/>
          <w:sz w:val="22"/>
          <w14:ligatures w14:val="none"/>
        </w:rPr>
        <w:t>wykluczeń</w:t>
      </w:r>
      <w:proofErr w:type="spellEnd"/>
      <w:r w:rsidRPr="00302401">
        <w:rPr>
          <w:rFonts w:ascii="Nyala" w:eastAsia="Calibri" w:hAnsi="Nyala" w:cs="Times New Roman"/>
          <w:bCs/>
          <w:kern w:val="0"/>
          <w:sz w:val="22"/>
          <w14:ligatures w14:val="none"/>
        </w:rPr>
        <w:t>. Poprawa warunków życia na obszarach wiejskich jest bezpośrednio związana z takimi wyzwaniami jak: poprawa dostępu do infrastruktury publicznej poprzez budowę, rozbudowę, modernizację, doposażenie czy dostosowanie do zmian klimatycznych, w tym efe</w:t>
      </w:r>
      <w:r w:rsidR="00EA2307" w:rsidRPr="00302401">
        <w:rPr>
          <w:rFonts w:ascii="Nyala" w:eastAsia="Calibri" w:hAnsi="Nyala" w:cs="Times New Roman"/>
          <w:bCs/>
          <w:kern w:val="0"/>
          <w:sz w:val="22"/>
          <w14:ligatures w14:val="none"/>
        </w:rPr>
        <w:t xml:space="preserve">ktywne gospodarowanie zasobami. </w:t>
      </w:r>
      <w:r w:rsidRPr="00302401">
        <w:rPr>
          <w:rFonts w:ascii="Nyala" w:eastAsia="Calibri" w:hAnsi="Nyala" w:cs="Times New Roman"/>
          <w:bCs/>
          <w:kern w:val="0"/>
          <w:sz w:val="22"/>
          <w14:ligatures w14:val="none"/>
        </w:rPr>
        <w:t xml:space="preserve">Wsparcie lokalnej społeczności będzie dotyczyć różnych obszarów, w tym edukacji, zdrowia, sportu, </w:t>
      </w:r>
      <w:r w:rsidR="00D43144" w:rsidRPr="00302401">
        <w:rPr>
          <w:rFonts w:ascii="Nyala" w:eastAsia="Calibri" w:hAnsi="Nyala" w:cs="Times New Roman"/>
          <w:bCs/>
          <w:kern w:val="0"/>
          <w:sz w:val="22"/>
          <w14:ligatures w14:val="none"/>
        </w:rPr>
        <w:t>rekreacji</w:t>
      </w:r>
      <w:r w:rsidRPr="00302401">
        <w:rPr>
          <w:rFonts w:ascii="Nyala" w:eastAsia="Calibri" w:hAnsi="Nyala" w:cs="Times New Roman"/>
          <w:bCs/>
          <w:kern w:val="0"/>
          <w:sz w:val="22"/>
          <w14:ligatures w14:val="none"/>
        </w:rPr>
        <w:t xml:space="preserve"> czy przeciwdziałaniu wkluczeniom</w:t>
      </w:r>
      <w:r w:rsidR="00EA2307" w:rsidRPr="00302401">
        <w:rPr>
          <w:rFonts w:ascii="Nyala" w:eastAsia="Calibri" w:hAnsi="Nyala" w:cs="Times New Roman"/>
          <w:bCs/>
          <w:kern w:val="0"/>
          <w:sz w:val="22"/>
          <w14:ligatures w14:val="none"/>
        </w:rPr>
        <w:t xml:space="preserve">. </w:t>
      </w:r>
      <w:r w:rsidRPr="00302401">
        <w:rPr>
          <w:rFonts w:ascii="Nyala" w:eastAsia="Calibri" w:hAnsi="Nyala" w:cs="Times New Roman"/>
          <w:bCs/>
          <w:kern w:val="0"/>
          <w:sz w:val="22"/>
          <w14:ligatures w14:val="none"/>
        </w:rPr>
        <w:t xml:space="preserve">Osiągnięcie zakładanego celu będzie możliwe poprzez realizację inwestycji obejmujących </w:t>
      </w:r>
      <w:r w:rsidRPr="00302401">
        <w:rPr>
          <w:rFonts w:ascii="Nyala" w:eastAsia="Calibri" w:hAnsi="Nyala" w:cs="Times New Roman"/>
          <w:kern w:val="0"/>
          <w:sz w:val="22"/>
          <w14:ligatures w14:val="none"/>
        </w:rPr>
        <w:t xml:space="preserve">zwiększenie dostępności do małej infrastruktury publicznej (np. turystycznej, rekreacyjnej, sportowej czy kulturalnej) oraz działania związane z podnoszeniem świadomości mieszkańców (w tym np. warsztaty, szkolenia, eventy, spotkania animacyjno-integracyjne oraz wyjazdy studyjne). Szczególna uwaga zostanie zwrócona na aktywizację i edukację seniorów oraz ludzi młodych. Kluczowe będzie również włączenie osób w </w:t>
      </w:r>
      <w:r w:rsidR="008E7EFC" w:rsidRPr="00302401">
        <w:rPr>
          <w:rFonts w:ascii="Nyala" w:eastAsia="Calibri" w:hAnsi="Nyala" w:cs="Times New Roman"/>
          <w:kern w:val="0"/>
          <w:sz w:val="22"/>
          <w14:ligatures w14:val="none"/>
        </w:rPr>
        <w:t>niekorzystne</w:t>
      </w:r>
      <w:r w:rsidRPr="00302401">
        <w:rPr>
          <w:rFonts w:ascii="Nyala" w:eastAsia="Calibri" w:hAnsi="Nyala" w:cs="Times New Roman"/>
          <w:kern w:val="0"/>
          <w:sz w:val="22"/>
          <w14:ligatures w14:val="none"/>
        </w:rPr>
        <w:t>j sytuacji.</w:t>
      </w:r>
    </w:p>
    <w:p w14:paraId="79CE868C"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Wskaźnik REZULTATU:</w:t>
      </w:r>
      <w:r w:rsidRPr="00302401">
        <w:rPr>
          <w:rFonts w:ascii="Nyala" w:eastAsia="Calibri" w:hAnsi="Nyala" w:cs="Times New Roman"/>
          <w:kern w:val="0"/>
          <w:sz w:val="22"/>
          <w14:ligatures w14:val="none"/>
        </w:rPr>
        <w:t xml:space="preserve"> R.41PR Łączenie obszarów wiejskich w Europie: odsetek ludności wiejskiej korzystającej z lepszego dostępu do usług i infrastruktury dzięki wsparciu z WPR</w:t>
      </w:r>
    </w:p>
    <w:p w14:paraId="030CB0EF" w14:textId="77777777" w:rsidR="004E52F3"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xml:space="preserve">Wskaźnik REZULTATU: </w:t>
      </w:r>
      <w:r w:rsidRPr="00302401">
        <w:rPr>
          <w:rFonts w:ascii="Nyala" w:eastAsia="Calibri" w:hAnsi="Nyala" w:cs="Times New Roman"/>
          <w:kern w:val="0"/>
          <w:sz w:val="22"/>
          <w14:ligatures w14:val="none"/>
        </w:rPr>
        <w:t>R.42 Promowanie włączenia społecznego: liczba osób objętych wspieranymi pr</w:t>
      </w:r>
      <w:r w:rsidR="00EA2307" w:rsidRPr="00302401">
        <w:rPr>
          <w:rFonts w:ascii="Nyala" w:eastAsia="Calibri" w:hAnsi="Nyala" w:cs="Times New Roman"/>
          <w:kern w:val="0"/>
          <w:sz w:val="22"/>
          <w14:ligatures w14:val="none"/>
        </w:rPr>
        <w:t>ojektami włączenia społecznego.</w:t>
      </w:r>
    </w:p>
    <w:p w14:paraId="61DB49D6" w14:textId="77777777" w:rsidR="00716B02" w:rsidRPr="00CB13B1" w:rsidRDefault="00716B02" w:rsidP="00CB13B1">
      <w:pPr>
        <w:spacing w:line="283" w:lineRule="auto"/>
        <w:jc w:val="both"/>
        <w:rPr>
          <w:rFonts w:ascii="Nyala" w:eastAsia="Calibri" w:hAnsi="Nyala" w:cs="Times New Roman"/>
          <w:kern w:val="0"/>
          <w:sz w:val="22"/>
          <w14:ligatures w14:val="none"/>
        </w:rPr>
      </w:pPr>
      <w:r w:rsidRPr="00CB13B1">
        <w:rPr>
          <w:rFonts w:ascii="Nyala" w:eastAsia="Calibri" w:hAnsi="Nyala" w:cs="Times New Roman"/>
          <w:b/>
          <w:bCs/>
          <w:kern w:val="0"/>
          <w:sz w:val="22"/>
          <w:highlight w:val="yellow"/>
          <w14:ligatures w14:val="none"/>
        </w:rPr>
        <w:t xml:space="preserve">Wskaźnik REZULTATU: </w:t>
      </w:r>
      <w:r w:rsidRPr="00CB13B1">
        <w:rPr>
          <w:rFonts w:ascii="Nyala" w:eastAsia="Calibri" w:hAnsi="Nyala" w:cs="Times New Roman"/>
          <w:kern w:val="0"/>
          <w:sz w:val="22"/>
          <w:highlight w:val="yellow"/>
          <w14:ligatures w14:val="none"/>
        </w:rPr>
        <w:t>R40 Inteligentna przemiana gospodarki wiejskiej: liczba wspieranych strategii inteligentnych wsi.</w:t>
      </w:r>
      <w:r w:rsidRPr="00CB13B1">
        <w:rPr>
          <w:rFonts w:ascii="Nyala" w:eastAsia="Calibri" w:hAnsi="Nyala" w:cs="Times New Roman"/>
          <w:kern w:val="0"/>
          <w:sz w:val="22"/>
          <w14:ligatures w14:val="none"/>
        </w:rPr>
        <w:t xml:space="preserve"> </w:t>
      </w:r>
    </w:p>
    <w:p w14:paraId="18EC6EE8" w14:textId="2AFA5D55" w:rsidR="004E52F3" w:rsidRPr="00302401" w:rsidRDefault="004E52F3" w:rsidP="00716B02">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Do osiągniecia celu 2 przyczyni się realizacja pięciu przedsięwzięć:</w:t>
      </w:r>
    </w:p>
    <w:p w14:paraId="416788F5" w14:textId="77777777" w:rsidR="004E52F3" w:rsidRPr="00302401" w:rsidRDefault="004E52F3" w:rsidP="00302401">
      <w:pPr>
        <w:pStyle w:val="Akapitzlist"/>
        <w:numPr>
          <w:ilvl w:val="0"/>
          <w:numId w:val="30"/>
        </w:numPr>
        <w:spacing w:after="0" w:line="283" w:lineRule="auto"/>
        <w:contextualSpacing w:val="0"/>
        <w:jc w:val="both"/>
        <w:rPr>
          <w:rFonts w:ascii="Nyala" w:eastAsia="Calibri" w:hAnsi="Nyala" w:cs="Times New Roman"/>
        </w:rPr>
      </w:pPr>
      <w:r w:rsidRPr="00302401">
        <w:rPr>
          <w:rFonts w:ascii="Nyala" w:eastAsia="Calibri" w:hAnsi="Nyala" w:cs="Times New Roman"/>
        </w:rPr>
        <w:t>Poprawa dostępu do infrastruktury publicznej w zakresie rekreacji, turystyki, sportu i działalności kulturowej;</w:t>
      </w:r>
    </w:p>
    <w:p w14:paraId="3BFE0535" w14:textId="77777777" w:rsidR="004E52F3" w:rsidRPr="00302401" w:rsidRDefault="004E52F3" w:rsidP="00302401">
      <w:pPr>
        <w:pStyle w:val="Akapitzlist"/>
        <w:numPr>
          <w:ilvl w:val="0"/>
          <w:numId w:val="30"/>
        </w:numPr>
        <w:spacing w:after="0" w:line="283" w:lineRule="auto"/>
        <w:contextualSpacing w:val="0"/>
        <w:jc w:val="both"/>
        <w:rPr>
          <w:rFonts w:ascii="Nyala" w:eastAsia="Calibri" w:hAnsi="Nyala" w:cs="Times New Roman"/>
          <w:color w:val="000000"/>
        </w:rPr>
      </w:pPr>
      <w:r w:rsidRPr="00302401">
        <w:rPr>
          <w:rFonts w:ascii="Nyala" w:eastAsia="Calibri" w:hAnsi="Nyala" w:cs="Times New Roman"/>
        </w:rPr>
        <w:t xml:space="preserve">Działania wspierające wzrost świadomości społeczno-obywatelskiej mieszkańców w szczególności seniorów, ludzi </w:t>
      </w:r>
      <w:r w:rsidRPr="00302401">
        <w:rPr>
          <w:rFonts w:ascii="Nyala" w:eastAsia="Calibri" w:hAnsi="Nyala" w:cs="Times New Roman"/>
          <w:color w:val="000000"/>
        </w:rPr>
        <w:t>młodych oraz</w:t>
      </w:r>
      <w:r w:rsidR="004237D8" w:rsidRPr="00302401">
        <w:rPr>
          <w:rFonts w:ascii="Nyala" w:eastAsia="Calibri" w:hAnsi="Nyala" w:cs="Times New Roman"/>
          <w:color w:val="000000"/>
        </w:rPr>
        <w:t xml:space="preserve"> </w:t>
      </w:r>
      <w:r w:rsidRPr="00302401">
        <w:rPr>
          <w:rFonts w:ascii="Nyala" w:eastAsia="Calibri" w:hAnsi="Nyala" w:cs="Times New Roman"/>
          <w:color w:val="000000"/>
        </w:rPr>
        <w:t>osób w niekorzystnej sytuacji;</w:t>
      </w:r>
    </w:p>
    <w:p w14:paraId="1B1A92CE" w14:textId="77777777" w:rsidR="004E52F3" w:rsidRPr="00302401" w:rsidRDefault="004E52F3" w:rsidP="00302401">
      <w:pPr>
        <w:pStyle w:val="Akapitzlist"/>
        <w:numPr>
          <w:ilvl w:val="0"/>
          <w:numId w:val="30"/>
        </w:numPr>
        <w:spacing w:after="0" w:line="283" w:lineRule="auto"/>
        <w:contextualSpacing w:val="0"/>
        <w:jc w:val="both"/>
        <w:rPr>
          <w:rFonts w:ascii="Nyala" w:eastAsia="Calibri" w:hAnsi="Nyala" w:cs="Times New Roman"/>
          <w:color w:val="000000"/>
        </w:rPr>
      </w:pPr>
      <w:r w:rsidRPr="00302401">
        <w:rPr>
          <w:rFonts w:ascii="Nyala" w:eastAsia="Calibri" w:hAnsi="Nyala" w:cs="Times New Roman"/>
          <w:color w:val="000000"/>
        </w:rPr>
        <w:t>Propagowanie lokalnej kultury oraz zachowanie dziedzictwa lokalnego poprzez zwiększenie włączenia społecznego seniorów, ludzi młodych i osób w niekorzystnej sytuacji;</w:t>
      </w:r>
    </w:p>
    <w:p w14:paraId="657EA66D" w14:textId="77777777" w:rsidR="004E52F3" w:rsidRPr="00302401" w:rsidRDefault="004E52F3" w:rsidP="00302401">
      <w:pPr>
        <w:pStyle w:val="Akapitzlist"/>
        <w:numPr>
          <w:ilvl w:val="0"/>
          <w:numId w:val="30"/>
        </w:numPr>
        <w:spacing w:after="0" w:line="283" w:lineRule="auto"/>
        <w:contextualSpacing w:val="0"/>
        <w:jc w:val="both"/>
        <w:rPr>
          <w:rFonts w:ascii="Nyala" w:eastAsia="Calibri" w:hAnsi="Nyala" w:cs="Times New Roman"/>
          <w:color w:val="000000"/>
        </w:rPr>
      </w:pPr>
      <w:r w:rsidRPr="00302401">
        <w:rPr>
          <w:rFonts w:ascii="Nyala" w:eastAsia="Calibri" w:hAnsi="Nyala" w:cs="Times New Roman"/>
          <w:color w:val="000000"/>
        </w:rPr>
        <w:t>Wspieranie inicjatyw obywatelskich poprzez realizację innowacyjnych przedsięwzięć;</w:t>
      </w:r>
    </w:p>
    <w:p w14:paraId="46C38946" w14:textId="77777777" w:rsidR="004E52F3" w:rsidRPr="00302401" w:rsidRDefault="004E52F3" w:rsidP="00302401">
      <w:pPr>
        <w:pStyle w:val="Akapitzlist"/>
        <w:numPr>
          <w:ilvl w:val="0"/>
          <w:numId w:val="30"/>
        </w:numPr>
        <w:spacing w:after="0" w:line="283" w:lineRule="auto"/>
        <w:contextualSpacing w:val="0"/>
        <w:jc w:val="both"/>
        <w:rPr>
          <w:rFonts w:ascii="Nyala" w:eastAsia="Calibri" w:hAnsi="Nyala" w:cs="Times New Roman"/>
          <w:color w:val="000000"/>
        </w:rPr>
      </w:pPr>
      <w:r w:rsidRPr="00302401">
        <w:rPr>
          <w:rFonts w:ascii="Nyala" w:eastAsia="Calibri" w:hAnsi="Nyala" w:cs="Times New Roman"/>
          <w:color w:val="000000"/>
        </w:rPr>
        <w:t>Opracowanie koncepcji inteligentnych wsi.</w:t>
      </w:r>
    </w:p>
    <w:p w14:paraId="56762EED" w14:textId="15450734"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kern w:val="0"/>
          <w:sz w:val="22"/>
          <w14:ligatures w14:val="none"/>
        </w:rPr>
        <w:t xml:space="preserve">Przedsięwzięcie 2.1 </w:t>
      </w:r>
      <w:r w:rsidR="00FF6426" w:rsidRPr="00302401">
        <w:rPr>
          <w:rFonts w:ascii="Nyala" w:eastAsia="Calibri" w:hAnsi="Nyala" w:cs="Times New Roman"/>
          <w:b/>
          <w:kern w:val="0"/>
          <w:sz w:val="22"/>
          <w14:ligatures w14:val="none"/>
        </w:rPr>
        <w:t>„</w:t>
      </w:r>
      <w:r w:rsidRPr="00302401">
        <w:rPr>
          <w:rFonts w:ascii="Nyala" w:eastAsia="Calibri" w:hAnsi="Nyala" w:cs="Times New Roman"/>
          <w:b/>
          <w:kern w:val="0"/>
          <w:sz w:val="22"/>
          <w14:ligatures w14:val="none"/>
        </w:rPr>
        <w:t>Poprawa dostępu do infrastruktury publicznej w zakresie rekreacji, turystyki, sportu i działalności kulturowej</w:t>
      </w:r>
      <w:r w:rsidR="00FF6426" w:rsidRPr="00302401">
        <w:rPr>
          <w:rFonts w:ascii="Nyala" w:eastAsia="Calibri" w:hAnsi="Nyala" w:cs="Times New Roman"/>
          <w:b/>
          <w:kern w:val="0"/>
          <w:sz w:val="22"/>
          <w14:ligatures w14:val="none"/>
        </w:rPr>
        <w:t>”</w:t>
      </w:r>
      <w:r w:rsidRPr="00302401">
        <w:rPr>
          <w:rFonts w:ascii="Nyala" w:eastAsia="Calibri" w:hAnsi="Nyala" w:cs="Times New Roman"/>
          <w:kern w:val="0"/>
          <w:sz w:val="22"/>
          <w14:ligatures w14:val="none"/>
        </w:rPr>
        <w:t xml:space="preserve"> </w:t>
      </w:r>
    </w:p>
    <w:p w14:paraId="0EF3148A" w14:textId="48AA6EA0" w:rsidR="004E52F3" w:rsidRPr="00302401" w:rsidRDefault="004E52F3" w:rsidP="00302401">
      <w:pPr>
        <w:spacing w:line="283" w:lineRule="auto"/>
        <w:ind w:firstLine="360"/>
        <w:jc w:val="both"/>
        <w:rPr>
          <w:rFonts w:ascii="Nyala" w:eastAsia="Calibri" w:hAnsi="Nyala" w:cs="Times New Roman"/>
          <w:bCs/>
          <w:kern w:val="0"/>
          <w:sz w:val="22"/>
          <w14:ligatures w14:val="none"/>
        </w:rPr>
      </w:pPr>
      <w:r w:rsidRPr="00302401">
        <w:rPr>
          <w:rFonts w:ascii="Nyala" w:eastAsia="Calibri" w:hAnsi="Nyala" w:cs="Times New Roman"/>
          <w:kern w:val="0"/>
          <w:sz w:val="22"/>
          <w14:ligatures w14:val="none"/>
        </w:rPr>
        <w:t xml:space="preserve">Obszar </w:t>
      </w:r>
      <w:r w:rsidRPr="00302401">
        <w:rPr>
          <w:rFonts w:ascii="Nyala" w:eastAsia="Calibri" w:hAnsi="Nyala" w:cs="Times New Roman"/>
          <w:bCs/>
          <w:kern w:val="0"/>
          <w:sz w:val="22"/>
          <w14:ligatures w14:val="none"/>
        </w:rPr>
        <w:t xml:space="preserve">gmin tworzących obszar LSR jest zróżnicowany pod kątem walorów przyrodniczych, krajobrazowych oraz atrakcyjności turystycznej. Jednakże cały obszar wymaga doinwestowania w zakresie infrastruktury służącej rekreacji, turystyce, aktywności </w:t>
      </w:r>
      <w:r w:rsidR="00F13EE0" w:rsidRPr="00302401">
        <w:rPr>
          <w:rFonts w:ascii="Nyala" w:eastAsia="Calibri" w:hAnsi="Nyala" w:cs="Times New Roman"/>
          <w:bCs/>
          <w:kern w:val="0"/>
          <w:sz w:val="22"/>
          <w14:ligatures w14:val="none"/>
        </w:rPr>
        <w:t>sportowej</w:t>
      </w:r>
      <w:r w:rsidRPr="00302401">
        <w:rPr>
          <w:rFonts w:ascii="Nyala" w:eastAsia="Calibri" w:hAnsi="Nyala" w:cs="Times New Roman"/>
          <w:bCs/>
          <w:kern w:val="0"/>
          <w:sz w:val="22"/>
          <w14:ligatures w14:val="none"/>
        </w:rPr>
        <w:t xml:space="preserve"> czy kulturalnej. Jednym z głównych trendów charakteryzujących współczesną turystyk</w:t>
      </w:r>
      <w:r w:rsidRPr="00302401">
        <w:rPr>
          <w:rFonts w:ascii="Nyala" w:eastAsia="Calibri" w:hAnsi="Nyala" w:cs="Nyala"/>
          <w:bCs/>
          <w:kern w:val="0"/>
          <w:sz w:val="22"/>
          <w14:ligatures w14:val="none"/>
        </w:rPr>
        <w:t>ę</w:t>
      </w:r>
      <w:r w:rsidRPr="00302401">
        <w:rPr>
          <w:rFonts w:ascii="Nyala" w:eastAsia="Calibri" w:hAnsi="Nyala" w:cs="Times New Roman"/>
          <w:bCs/>
          <w:kern w:val="0"/>
          <w:sz w:val="22"/>
          <w14:ligatures w14:val="none"/>
        </w:rPr>
        <w:t>̨ i rekreacj</w:t>
      </w:r>
      <w:r w:rsidRPr="00302401">
        <w:rPr>
          <w:rFonts w:ascii="Nyala" w:eastAsia="Calibri" w:hAnsi="Nyala" w:cs="Nyala"/>
          <w:bCs/>
          <w:kern w:val="0"/>
          <w:sz w:val="22"/>
          <w14:ligatures w14:val="none"/>
        </w:rPr>
        <w:t>ę</w:t>
      </w:r>
      <w:r w:rsidRPr="00302401">
        <w:rPr>
          <w:rFonts w:ascii="Nyala" w:eastAsia="Calibri" w:hAnsi="Nyala" w:cs="Times New Roman"/>
          <w:bCs/>
          <w:kern w:val="0"/>
          <w:sz w:val="22"/>
          <w14:ligatures w14:val="none"/>
        </w:rPr>
        <w:t xml:space="preserve"> jest rozw</w:t>
      </w:r>
      <w:r w:rsidRPr="00302401">
        <w:rPr>
          <w:rFonts w:ascii="Nyala" w:eastAsia="Calibri" w:hAnsi="Nyala" w:cs="Nyala"/>
          <w:bCs/>
          <w:kern w:val="0"/>
          <w:sz w:val="22"/>
          <w14:ligatures w14:val="none"/>
        </w:rPr>
        <w:t>ó</w:t>
      </w:r>
      <w:r w:rsidRPr="00302401">
        <w:rPr>
          <w:rFonts w:ascii="Nyala" w:eastAsia="Calibri" w:hAnsi="Nyala" w:cs="Times New Roman"/>
          <w:bCs/>
          <w:kern w:val="0"/>
          <w:sz w:val="22"/>
          <w14:ligatures w14:val="none"/>
        </w:rPr>
        <w:t>j oferty alternatywnej, przyjaznej środowisku, wykorzystującej naturalne walory środowiska i różnorodności przyrodniczej.</w:t>
      </w:r>
    </w:p>
    <w:p w14:paraId="1E67AED4" w14:textId="250C054A" w:rsidR="004E52F3" w:rsidRPr="00302401" w:rsidRDefault="004E52F3" w:rsidP="00302401">
      <w:pPr>
        <w:spacing w:line="283" w:lineRule="auto"/>
        <w:ind w:firstLine="360"/>
        <w:jc w:val="both"/>
        <w:rPr>
          <w:rFonts w:ascii="Nyala" w:eastAsia="Calibri" w:hAnsi="Nyala" w:cs="Times New Roman"/>
          <w:bCs/>
          <w:kern w:val="0"/>
          <w:sz w:val="22"/>
          <w14:ligatures w14:val="none"/>
        </w:rPr>
      </w:pPr>
      <w:r w:rsidRPr="00302401">
        <w:rPr>
          <w:rFonts w:ascii="Nyala" w:eastAsia="Calibri" w:hAnsi="Nyala" w:cs="Times New Roman"/>
          <w:bCs/>
          <w:kern w:val="0"/>
          <w:sz w:val="22"/>
          <w14:ligatures w14:val="none"/>
        </w:rPr>
        <w:t>Gospodarka rekreacyjno-turystyczna w znacznym stopniu może przyczynić́ si</w:t>
      </w:r>
      <w:r w:rsidRPr="00302401">
        <w:rPr>
          <w:rFonts w:ascii="Nyala" w:eastAsia="Calibri" w:hAnsi="Nyala" w:cs="Nyala"/>
          <w:bCs/>
          <w:kern w:val="0"/>
          <w:sz w:val="22"/>
          <w14:ligatures w14:val="none"/>
        </w:rPr>
        <w:t>ę</w:t>
      </w:r>
      <w:r w:rsidRPr="00302401">
        <w:rPr>
          <w:rFonts w:ascii="Nyala" w:eastAsia="Calibri" w:hAnsi="Nyala" w:cs="Times New Roman"/>
          <w:bCs/>
          <w:kern w:val="0"/>
          <w:sz w:val="22"/>
          <w14:ligatures w14:val="none"/>
        </w:rPr>
        <w:t>̨ do poprawy sp</w:t>
      </w:r>
      <w:r w:rsidRPr="00302401">
        <w:rPr>
          <w:rFonts w:ascii="Nyala" w:eastAsia="Calibri" w:hAnsi="Nyala" w:cs="Nyala"/>
          <w:bCs/>
          <w:kern w:val="0"/>
          <w:sz w:val="22"/>
          <w14:ligatures w14:val="none"/>
        </w:rPr>
        <w:t>ó</w:t>
      </w:r>
      <w:r w:rsidRPr="00302401">
        <w:rPr>
          <w:rFonts w:ascii="Nyala" w:eastAsia="Calibri" w:hAnsi="Nyala" w:cs="Times New Roman"/>
          <w:bCs/>
          <w:kern w:val="0"/>
          <w:sz w:val="22"/>
          <w14:ligatures w14:val="none"/>
        </w:rPr>
        <w:t>jno</w:t>
      </w:r>
      <w:r w:rsidRPr="00302401">
        <w:rPr>
          <w:rFonts w:ascii="Nyala" w:eastAsia="Calibri" w:hAnsi="Nyala" w:cs="Nyala"/>
          <w:bCs/>
          <w:kern w:val="0"/>
          <w:sz w:val="22"/>
          <w14:ligatures w14:val="none"/>
        </w:rPr>
        <w:t>ś</w:t>
      </w:r>
      <w:r w:rsidRPr="00302401">
        <w:rPr>
          <w:rFonts w:ascii="Nyala" w:eastAsia="Calibri" w:hAnsi="Nyala" w:cs="Times New Roman"/>
          <w:bCs/>
          <w:kern w:val="0"/>
          <w:sz w:val="22"/>
          <w14:ligatures w14:val="none"/>
        </w:rPr>
        <w:t>ci gospodarczej, terytorialnej i spo</w:t>
      </w:r>
      <w:r w:rsidRPr="00302401">
        <w:rPr>
          <w:rFonts w:ascii="Nyala" w:eastAsia="Calibri" w:hAnsi="Nyala" w:cs="Nyala"/>
          <w:bCs/>
          <w:kern w:val="0"/>
          <w:sz w:val="22"/>
          <w14:ligatures w14:val="none"/>
        </w:rPr>
        <w:t>ł</w:t>
      </w:r>
      <w:r w:rsidRPr="00302401">
        <w:rPr>
          <w:rFonts w:ascii="Nyala" w:eastAsia="Calibri" w:hAnsi="Nyala" w:cs="Times New Roman"/>
          <w:bCs/>
          <w:kern w:val="0"/>
          <w:sz w:val="22"/>
          <w14:ligatures w14:val="none"/>
        </w:rPr>
        <w:t>ecznej. Zr</w:t>
      </w:r>
      <w:r w:rsidRPr="00302401">
        <w:rPr>
          <w:rFonts w:ascii="Nyala" w:eastAsia="Calibri" w:hAnsi="Nyala" w:cs="Nyala"/>
          <w:bCs/>
          <w:kern w:val="0"/>
          <w:sz w:val="22"/>
          <w14:ligatures w14:val="none"/>
        </w:rPr>
        <w:t>ó</w:t>
      </w:r>
      <w:r w:rsidRPr="00302401">
        <w:rPr>
          <w:rFonts w:ascii="Nyala" w:eastAsia="Calibri" w:hAnsi="Nyala" w:cs="Times New Roman"/>
          <w:bCs/>
          <w:kern w:val="0"/>
          <w:sz w:val="22"/>
          <w14:ligatures w14:val="none"/>
        </w:rPr>
        <w:t>wnowa</w:t>
      </w:r>
      <w:r w:rsidRPr="00302401">
        <w:rPr>
          <w:rFonts w:ascii="Nyala" w:eastAsia="Calibri" w:hAnsi="Nyala" w:cs="Nyala"/>
          <w:bCs/>
          <w:kern w:val="0"/>
          <w:sz w:val="22"/>
          <w14:ligatures w14:val="none"/>
        </w:rPr>
        <w:t>ż</w:t>
      </w:r>
      <w:r w:rsidRPr="00302401">
        <w:rPr>
          <w:rFonts w:ascii="Nyala" w:eastAsia="Calibri" w:hAnsi="Nyala" w:cs="Times New Roman"/>
          <w:bCs/>
          <w:kern w:val="0"/>
          <w:sz w:val="22"/>
          <w14:ligatures w14:val="none"/>
        </w:rPr>
        <w:t>ony rozw</w:t>
      </w:r>
      <w:r w:rsidRPr="00302401">
        <w:rPr>
          <w:rFonts w:ascii="Nyala" w:eastAsia="Calibri" w:hAnsi="Nyala" w:cs="Nyala"/>
          <w:bCs/>
          <w:kern w:val="0"/>
          <w:sz w:val="22"/>
          <w14:ligatures w14:val="none"/>
        </w:rPr>
        <w:t>ó</w:t>
      </w:r>
      <w:r w:rsidRPr="00302401">
        <w:rPr>
          <w:rFonts w:ascii="Nyala" w:eastAsia="Calibri" w:hAnsi="Nyala" w:cs="Times New Roman"/>
          <w:bCs/>
          <w:kern w:val="0"/>
          <w:sz w:val="22"/>
          <w14:ligatures w14:val="none"/>
        </w:rPr>
        <w:t xml:space="preserve">j sektora turystyki wysokiej jakości stanowi jeden z kierunkowych priorytetów rozwojowych Unii Europejskiej. Rodzi to wyzwanie wzmocnienia potencjału gospodarczego i społecznego, sprzyjającego wzrostowi oferty spędzania wolnego czasu, rozumianego jako element konkurencyjności obszarów. Turystyka i rekreacja są istotnymi czynnikami dywersyfikacji gospodarki, wywołującym zapotrzebowanie na wykwalifikowane kadry, innowacyjne usługi i nowoczesne narzędzia zarzadzania oraz badania i analizy wspierające zrównoważony rozwój oparty na lokalnej turystyce. Stwarza to nowe możliwości w zakresie wzrostu konkurencyjności obszaru LSR. Z drugiej strony ważnym aspektem poprawy standardu życia mieszkańców obszarów wiejskich jest dostęp do obiektów sportowych i rekreacyjnych typu sale sportowe, boisk, place zabaw, siłownie zewnętrzne. Istotnym elementem tworzenia tożsamości lokalnej, podtrzymywania dawnych obyczajów i zwyczajów są również działające instytucje kultury. Ich znaczenia i rola w ostatnich latach ulega pozytywnym przeobrażeniom domów kultury, świetlic, bibliotek, które stają się miejscami komunikacji mieszkańców z kulturą, przestrzeniami, które integrują lub zaspokajają potrzeby mieszkańców w zakresie spędzania wolnego czasu. </w:t>
      </w:r>
    </w:p>
    <w:p w14:paraId="0AAAB371" w14:textId="77777777" w:rsidR="00906F60"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bCs/>
          <w:kern w:val="0"/>
          <w:sz w:val="22"/>
          <w14:ligatures w14:val="none"/>
        </w:rPr>
        <w:t>Przedsięwzięcie jest skierowane do jednostek sektora finansów publicznych oraz organizacji pozarządowych posiadających zdolność prawną. Beneficjenci będą mogli się ubiegać o wsparcie w zakresie budowy, przebudowy lub doposażenia ogólnodostępnej</w:t>
      </w:r>
      <w:r w:rsidRPr="00302401">
        <w:rPr>
          <w:rFonts w:ascii="Nyala" w:eastAsia="Calibri" w:hAnsi="Nyala" w:cs="Times New Roman"/>
          <w:kern w:val="0"/>
          <w:sz w:val="22"/>
          <w14:ligatures w14:val="none"/>
        </w:rPr>
        <w:t xml:space="preserve"> i niekomercyjnej infrastruktury rekreacyjnej, sportowej, turystycznej oraz działalności kulturowej</w:t>
      </w:r>
    </w:p>
    <w:p w14:paraId="51B2A0E9" w14:textId="14320207" w:rsidR="004E52F3" w:rsidRPr="00F40F11" w:rsidRDefault="004E52F3" w:rsidP="00302401">
      <w:pPr>
        <w:spacing w:line="283" w:lineRule="auto"/>
        <w:ind w:firstLine="426"/>
        <w:jc w:val="both"/>
        <w:rPr>
          <w:rFonts w:ascii="Nyala" w:eastAsia="Calibri" w:hAnsi="Nyala" w:cs="Times New Roman"/>
          <w:kern w:val="0"/>
          <w:sz w:val="22"/>
          <w14:ligatures w14:val="none"/>
        </w:rPr>
      </w:pPr>
      <w:r w:rsidRPr="00302401">
        <w:rPr>
          <w:rFonts w:ascii="Nyala" w:eastAsia="Calibri" w:hAnsi="Nyala" w:cs="Times New Roman"/>
          <w:color w:val="000000"/>
          <w:kern w:val="0"/>
          <w:sz w:val="22"/>
          <w14:ligatures w14:val="none"/>
        </w:rPr>
        <w:t xml:space="preserve">Innowacyjnym kierunkiem rozwoju infrastruktury turystycznej będzie wspieranie operacji realizowanych w partnerstwie, tj. </w:t>
      </w:r>
      <w:r w:rsidRPr="00F40F11">
        <w:rPr>
          <w:rFonts w:ascii="Nyala" w:eastAsia="Calibri" w:hAnsi="Nyala" w:cs="Times New Roman"/>
          <w:kern w:val="0"/>
          <w:sz w:val="22"/>
          <w14:ligatures w14:val="none"/>
        </w:rPr>
        <w:t xml:space="preserve">operacji realizowanych przez co najmniej 2 podmioty z obszaru LSR, które podejmują się realizacji wspólnego </w:t>
      </w:r>
      <w:r w:rsidRPr="00F40F11">
        <w:rPr>
          <w:rFonts w:ascii="Nyala" w:eastAsia="Calibri" w:hAnsi="Nyala" w:cs="Times New Roman"/>
          <w:kern w:val="0"/>
          <w:sz w:val="22"/>
          <w14:ligatures w14:val="none"/>
        </w:rPr>
        <w:lastRenderedPageBreak/>
        <w:t>przedsięwzięcia. Zastosowanie szeregu zachęt powinno zaowocować podjęciem współpracy i uzyskaniem efektu synergii (kuli śnieżnej).</w:t>
      </w:r>
    </w:p>
    <w:p w14:paraId="4CD3E096"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F40F11">
        <w:rPr>
          <w:rFonts w:ascii="Nyala" w:eastAsia="Calibri" w:hAnsi="Nyala" w:cs="Times New Roman"/>
          <w:kern w:val="0"/>
          <w:sz w:val="22"/>
          <w14:ligatures w14:val="none"/>
        </w:rPr>
        <w:t xml:space="preserve">Przedsięwzięcie realizowane </w:t>
      </w:r>
      <w:r w:rsidRPr="00302401">
        <w:rPr>
          <w:rFonts w:ascii="Nyala" w:eastAsia="Calibri" w:hAnsi="Nyala" w:cs="Times New Roman"/>
          <w:kern w:val="0"/>
          <w:sz w:val="22"/>
          <w14:ligatures w14:val="none"/>
        </w:rPr>
        <w:t>będzie w formie konkursów. Będą to operacje infrastrukturalne lub nieprodukcyjne. Źródłem finansowania będzie EFRROW. Wnioskodawcami będą jednostki sektora finansów publicznych. organizacje pozarządowe. Grupy docelowe: organizacje pozarządowe, mieszkańcy, turyści.</w:t>
      </w:r>
    </w:p>
    <w:p w14:paraId="775BC171"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 xml:space="preserve">Wskaźnik PRODUKTU: </w:t>
      </w:r>
      <w:r w:rsidRPr="00302401">
        <w:rPr>
          <w:rFonts w:ascii="Nyala" w:eastAsia="Calibri" w:hAnsi="Nyala" w:cs="Times New Roman"/>
          <w:kern w:val="0"/>
          <w:sz w:val="22"/>
          <w14:ligatures w14:val="none"/>
        </w:rPr>
        <w:t>Liczba utworzonych/dostosowanych/doposażonych/obiektów ogólnodostępnej infrastruktury publicznej, w tym turystycznej/rekreacyjnej/sportowej/kulturalnej lub innej publicznej</w:t>
      </w:r>
    </w:p>
    <w:p w14:paraId="1618FBEC"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Wskaźnik PRODUKTU:</w:t>
      </w:r>
      <w:r w:rsidRPr="00302401">
        <w:rPr>
          <w:rFonts w:ascii="Nyala" w:eastAsia="Calibri" w:hAnsi="Nyala" w:cs="Times New Roman"/>
          <w:kern w:val="0"/>
          <w:sz w:val="22"/>
          <w14:ligatures w14:val="none"/>
        </w:rPr>
        <w:t xml:space="preserve"> Liczba projektów zwiększających dostęp do oferty usług niekomercyjnych w ramach włączenia społecznego</w:t>
      </w:r>
    </w:p>
    <w:p w14:paraId="5785478D" w14:textId="77777777" w:rsidR="004E52F3" w:rsidRPr="00302401" w:rsidRDefault="004E52F3" w:rsidP="00302401">
      <w:pPr>
        <w:spacing w:line="283" w:lineRule="auto"/>
        <w:jc w:val="both"/>
        <w:rPr>
          <w:rFonts w:ascii="Nyala" w:eastAsia="Calibri" w:hAnsi="Nyala" w:cs="Times New Roman"/>
          <w:strike/>
          <w:color w:val="000000"/>
          <w:kern w:val="0"/>
          <w:sz w:val="22"/>
          <w14:ligatures w14:val="none"/>
        </w:rPr>
      </w:pPr>
      <w:r w:rsidRPr="00302401">
        <w:rPr>
          <w:rFonts w:ascii="Nyala" w:eastAsia="Calibri" w:hAnsi="Nyala" w:cs="Times New Roman"/>
          <w:b/>
          <w:bCs/>
          <w:kern w:val="0"/>
          <w:sz w:val="22"/>
          <w14:ligatures w14:val="none"/>
        </w:rPr>
        <w:t xml:space="preserve">Wskaźnik PRODUKTU: </w:t>
      </w:r>
      <w:r w:rsidRPr="00302401">
        <w:rPr>
          <w:rFonts w:ascii="Nyala" w:eastAsia="Calibri" w:hAnsi="Nyala" w:cs="Times New Roman"/>
          <w:kern w:val="0"/>
          <w:sz w:val="22"/>
          <w14:ligatures w14:val="none"/>
        </w:rPr>
        <w:t>Liczba operacji w partnerstwie z wykorzystaniem innowacyjnych metod współpracy.</w:t>
      </w:r>
    </w:p>
    <w:p w14:paraId="2F16DC9E" w14:textId="77777777" w:rsidR="0077214F" w:rsidRPr="00302401" w:rsidRDefault="0077214F" w:rsidP="00302401">
      <w:pPr>
        <w:spacing w:line="283" w:lineRule="auto"/>
        <w:jc w:val="both"/>
        <w:rPr>
          <w:rFonts w:ascii="Nyala" w:eastAsia="Calibri" w:hAnsi="Nyala" w:cs="Times New Roman"/>
          <w:b/>
          <w:kern w:val="0"/>
          <w:sz w:val="22"/>
          <w14:ligatures w14:val="none"/>
        </w:rPr>
      </w:pPr>
    </w:p>
    <w:p w14:paraId="1B1A5E8F" w14:textId="5D84797E"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kern w:val="0"/>
          <w:sz w:val="22"/>
          <w14:ligatures w14:val="none"/>
        </w:rPr>
        <w:t xml:space="preserve">Przedsięwzięcie 2.2 </w:t>
      </w:r>
      <w:r w:rsidR="00FF6426" w:rsidRPr="00302401">
        <w:rPr>
          <w:rFonts w:ascii="Nyala" w:eastAsia="Calibri" w:hAnsi="Nyala" w:cs="Times New Roman"/>
          <w:b/>
          <w:kern w:val="0"/>
          <w:sz w:val="22"/>
          <w14:ligatures w14:val="none"/>
        </w:rPr>
        <w:t>„</w:t>
      </w:r>
      <w:r w:rsidRPr="00302401">
        <w:rPr>
          <w:rFonts w:ascii="Nyala" w:eastAsia="Calibri" w:hAnsi="Nyala" w:cs="Times New Roman"/>
          <w:b/>
          <w:kern w:val="0"/>
          <w:sz w:val="22"/>
          <w14:ligatures w14:val="none"/>
        </w:rPr>
        <w:t>Działania wspierające wzrost świadomości społeczno-obywatelskiej mieszkańców w szczególności seniorów, ludzi młodych oraz osób w niekorzystnej sytuacji</w:t>
      </w:r>
      <w:r w:rsidR="00FF6426" w:rsidRPr="00302401">
        <w:rPr>
          <w:rFonts w:ascii="Nyala" w:eastAsia="Calibri" w:hAnsi="Nyala" w:cs="Times New Roman"/>
          <w:b/>
          <w:kern w:val="0"/>
          <w:sz w:val="22"/>
          <w14:ligatures w14:val="none"/>
        </w:rPr>
        <w:t>”</w:t>
      </w:r>
      <w:r w:rsidRPr="00302401">
        <w:rPr>
          <w:rFonts w:ascii="Nyala" w:eastAsia="Calibri" w:hAnsi="Nyala" w:cs="Times New Roman"/>
          <w:kern w:val="0"/>
          <w:sz w:val="22"/>
          <w14:ligatures w14:val="none"/>
        </w:rPr>
        <w:t xml:space="preserve"> </w:t>
      </w:r>
    </w:p>
    <w:p w14:paraId="5DAA6086" w14:textId="534E0C32"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Założeniem przedsięwzięcia jest inicjowanie do podejmowania działań aktywizacyjnych, integracyjnych wśród mieszkańców poprzez ich aktywny udział w organizowanych wydarzeniach edukacyjno-aktywizujących. Podejmowane działania mają się przyczynić do wzrostu świadomości w zakresie możliwości podnoszenia kwalifikacji, kompetencji, rozwoju zawodowego,</w:t>
      </w:r>
      <w:r w:rsidR="004237D8" w:rsidRPr="00302401">
        <w:rPr>
          <w:rFonts w:ascii="Nyala" w:eastAsia="Calibri" w:hAnsi="Nyala" w:cs="Times New Roman"/>
          <w:color w:val="000000"/>
          <w:kern w:val="0"/>
          <w:sz w:val="22"/>
          <w14:ligatures w14:val="none"/>
        </w:rPr>
        <w:t xml:space="preserve"> </w:t>
      </w:r>
      <w:r w:rsidRPr="00302401">
        <w:rPr>
          <w:rFonts w:ascii="Nyala" w:eastAsia="Calibri" w:hAnsi="Nyala" w:cs="Times New Roman"/>
          <w:color w:val="000000"/>
          <w:kern w:val="0"/>
          <w:sz w:val="22"/>
          <w14:ligatures w14:val="none"/>
        </w:rPr>
        <w:t xml:space="preserve">mieszkańców ze szczególnym uwzględnieniem seniorów, osób młodych oraz osób w niekorzystnej sytuacji. Realizacja przedsięwzięcia pozwoli na stworzenie warunków i przestrzeni do zaangażowania i partycypacji lokalnej społeczności w życiu swoich </w:t>
      </w:r>
      <w:r w:rsidR="00FF6426" w:rsidRPr="00302401">
        <w:rPr>
          <w:rFonts w:ascii="Nyala" w:eastAsia="Calibri" w:hAnsi="Nyala" w:cs="Times New Roman"/>
          <w:color w:val="000000"/>
          <w:kern w:val="0"/>
          <w:sz w:val="22"/>
          <w14:ligatures w14:val="none"/>
        </w:rPr>
        <w:t>„</w:t>
      </w:r>
      <w:r w:rsidRPr="00302401">
        <w:rPr>
          <w:rFonts w:ascii="Nyala" w:eastAsia="Calibri" w:hAnsi="Nyala" w:cs="Times New Roman"/>
          <w:color w:val="000000"/>
          <w:kern w:val="0"/>
          <w:sz w:val="22"/>
          <w14:ligatures w14:val="none"/>
        </w:rPr>
        <w:t>małych ojczyzn</w:t>
      </w:r>
      <w:r w:rsidR="00FF6426" w:rsidRPr="00302401">
        <w:rPr>
          <w:rFonts w:ascii="Nyala" w:eastAsia="Calibri" w:hAnsi="Nyala" w:cs="Times New Roman"/>
          <w:color w:val="000000"/>
          <w:kern w:val="0"/>
          <w:sz w:val="22"/>
          <w14:ligatures w14:val="none"/>
        </w:rPr>
        <w:t>”</w:t>
      </w:r>
      <w:r w:rsidRPr="00302401">
        <w:rPr>
          <w:rFonts w:ascii="Nyala" w:eastAsia="Calibri" w:hAnsi="Nyala" w:cs="Times New Roman"/>
          <w:color w:val="000000"/>
          <w:kern w:val="0"/>
          <w:sz w:val="22"/>
          <w14:ligatures w14:val="none"/>
        </w:rPr>
        <w:t xml:space="preserve">. Planuje się realizację projektów obejmujących warsztaty, szkolenia, prelekcje, wyjazdy studyjne, spotkania międzypokoleniowe z zakresów obejmujących m.in.: zdrowie i profilaktykę zdrowotną, </w:t>
      </w:r>
      <w:proofErr w:type="spellStart"/>
      <w:r w:rsidRPr="00302401">
        <w:rPr>
          <w:rFonts w:ascii="Nyala" w:eastAsia="Calibri" w:hAnsi="Nyala" w:cs="Times New Roman"/>
          <w:color w:val="000000"/>
          <w:kern w:val="0"/>
          <w:sz w:val="22"/>
          <w14:ligatures w14:val="none"/>
        </w:rPr>
        <w:t>cybrerzagrożenia</w:t>
      </w:r>
      <w:proofErr w:type="spellEnd"/>
      <w:r w:rsidRPr="00302401">
        <w:rPr>
          <w:rFonts w:ascii="Nyala" w:eastAsia="Calibri" w:hAnsi="Nyala" w:cs="Times New Roman"/>
          <w:color w:val="000000"/>
          <w:kern w:val="0"/>
          <w:sz w:val="22"/>
          <w14:ligatures w14:val="none"/>
        </w:rPr>
        <w:t xml:space="preserve"> </w:t>
      </w:r>
      <w:r w:rsidR="00D43144" w:rsidRPr="00302401">
        <w:rPr>
          <w:rFonts w:ascii="Nyala" w:eastAsia="Calibri" w:hAnsi="Nyala" w:cs="Times New Roman"/>
          <w:color w:val="000000"/>
          <w:kern w:val="0"/>
          <w:sz w:val="22"/>
          <w14:ligatures w14:val="none"/>
        </w:rPr>
        <w:br/>
      </w:r>
      <w:r w:rsidRPr="00302401">
        <w:rPr>
          <w:rFonts w:ascii="Nyala" w:eastAsia="Calibri" w:hAnsi="Nyala" w:cs="Times New Roman"/>
          <w:color w:val="000000"/>
          <w:kern w:val="0"/>
          <w:sz w:val="22"/>
          <w14:ligatures w14:val="none"/>
        </w:rPr>
        <w:t xml:space="preserve">i </w:t>
      </w:r>
      <w:proofErr w:type="spellStart"/>
      <w:r w:rsidRPr="00302401">
        <w:rPr>
          <w:rFonts w:ascii="Nyala" w:eastAsia="Calibri" w:hAnsi="Nyala" w:cs="Times New Roman"/>
          <w:color w:val="000000"/>
          <w:kern w:val="0"/>
          <w:sz w:val="22"/>
          <w14:ligatures w14:val="none"/>
        </w:rPr>
        <w:t>cyberbezpieczeństwa</w:t>
      </w:r>
      <w:proofErr w:type="spellEnd"/>
      <w:r w:rsidRPr="00302401">
        <w:rPr>
          <w:rFonts w:ascii="Nyala" w:eastAsia="Calibri" w:hAnsi="Nyala" w:cs="Times New Roman"/>
          <w:color w:val="000000"/>
          <w:kern w:val="0"/>
          <w:sz w:val="22"/>
          <w14:ligatures w14:val="none"/>
        </w:rPr>
        <w:t>, cyfryzację, ekologię i inne elementy zrównoważonego rozwoju. Beneficjentami realizującymi to przedsięwzięcie będą mogły być podmioty ze wszystkich sektorów, tj. społecznego, gospodarczego i publicznego. Będą oni mogli</w:t>
      </w:r>
      <w:r w:rsidR="004237D8" w:rsidRPr="00302401">
        <w:rPr>
          <w:rFonts w:ascii="Nyala" w:eastAsia="Calibri" w:hAnsi="Nyala" w:cs="Times New Roman"/>
          <w:color w:val="000000"/>
          <w:kern w:val="0"/>
          <w:sz w:val="22"/>
          <w14:ligatures w14:val="none"/>
        </w:rPr>
        <w:t xml:space="preserve"> </w:t>
      </w:r>
      <w:r w:rsidRPr="00302401">
        <w:rPr>
          <w:rFonts w:ascii="Nyala" w:eastAsia="Calibri" w:hAnsi="Nyala" w:cs="Times New Roman"/>
          <w:color w:val="000000"/>
          <w:kern w:val="0"/>
          <w:sz w:val="22"/>
          <w14:ligatures w14:val="none"/>
        </w:rPr>
        <w:t>ubiegać się o wsparcie w zakresie budowania kapitału społecznego, w tym m.in. przez podnoszenie świadomości społeczno-obywatelskiej i lokalnej, czy kształcenie lokalnych liderów życia społecznego. Pozwoli to na zaangażowanie wszystkich interesariuszy w budowanie wspólnego lokalnego kapitału, rozwój, integrację oraz aktywizację.</w:t>
      </w:r>
    </w:p>
    <w:p w14:paraId="6C45E6F1"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color w:val="000000"/>
          <w:kern w:val="0"/>
          <w:sz w:val="22"/>
          <w14:ligatures w14:val="none"/>
        </w:rPr>
        <w:t xml:space="preserve">Przedsięwzięcie jest dedykowane przede wszystkim seniorom, osobom młodym oraz grupie osób w </w:t>
      </w:r>
      <w:r w:rsidR="008E7EFC" w:rsidRPr="00302401">
        <w:rPr>
          <w:rFonts w:ascii="Nyala" w:eastAsia="Calibri" w:hAnsi="Nyala" w:cs="Times New Roman"/>
          <w:color w:val="000000"/>
          <w:kern w:val="0"/>
          <w:sz w:val="22"/>
          <w14:ligatures w14:val="none"/>
        </w:rPr>
        <w:t>niekorzystne</w:t>
      </w:r>
      <w:r w:rsidRPr="00302401">
        <w:rPr>
          <w:rFonts w:ascii="Nyala" w:eastAsia="Calibri" w:hAnsi="Nyala" w:cs="Times New Roman"/>
          <w:color w:val="000000"/>
          <w:kern w:val="0"/>
          <w:sz w:val="22"/>
          <w14:ligatures w14:val="none"/>
        </w:rPr>
        <w:t xml:space="preserve">j sytuacji. Zmniejszenie wykluczenia zapewni </w:t>
      </w:r>
      <w:r w:rsidRPr="00302401">
        <w:rPr>
          <w:rFonts w:ascii="Nyala" w:eastAsia="Calibri" w:hAnsi="Nyala" w:cs="Times New Roman"/>
          <w:kern w:val="0"/>
          <w:sz w:val="22"/>
          <w14:ligatures w14:val="none"/>
        </w:rPr>
        <w:t>włączenie do aktywności pozostałych mieszkańców z obszaru objętego LSR.</w:t>
      </w:r>
    </w:p>
    <w:p w14:paraId="50B9ABD4" w14:textId="77777777"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Przedsięwzięcie realizowane będzie w formie projektów grantowych. Będą to tzw. projekty miękkie. Źródłem finansowania będzie EFRROW. Wnioskodawcami będą jednostki sektora finansów publicznych, organizacje pozarządowe. Grupy docelowe: mieszkańcy, organizacje pozarządowe oraz grupy nieformalne.</w:t>
      </w:r>
    </w:p>
    <w:p w14:paraId="7E01BCA7" w14:textId="77777777"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b/>
          <w:bCs/>
          <w:color w:val="000000"/>
          <w:kern w:val="0"/>
          <w:sz w:val="22"/>
          <w14:ligatures w14:val="none"/>
        </w:rPr>
        <w:t xml:space="preserve">Wskaźnik PRODUKTU: </w:t>
      </w:r>
      <w:r w:rsidRPr="00302401">
        <w:rPr>
          <w:rFonts w:ascii="Nyala" w:eastAsia="Calibri" w:hAnsi="Nyala" w:cs="Times New Roman"/>
          <w:color w:val="000000"/>
          <w:kern w:val="0"/>
          <w:sz w:val="22"/>
          <w14:ligatures w14:val="none"/>
        </w:rPr>
        <w:t>Liczba projektów edukacyjnych/integracyjnych/</w:t>
      </w:r>
      <w:proofErr w:type="spellStart"/>
      <w:r w:rsidRPr="00302401">
        <w:rPr>
          <w:rFonts w:ascii="Nyala" w:eastAsia="Calibri" w:hAnsi="Nyala" w:cs="Times New Roman"/>
          <w:color w:val="000000"/>
          <w:kern w:val="0"/>
          <w:sz w:val="22"/>
          <w14:ligatures w14:val="none"/>
        </w:rPr>
        <w:t>włączeniowych</w:t>
      </w:r>
      <w:proofErr w:type="spellEnd"/>
      <w:r w:rsidRPr="00302401">
        <w:rPr>
          <w:rFonts w:ascii="Nyala" w:eastAsia="Calibri" w:hAnsi="Nyala" w:cs="Times New Roman"/>
          <w:color w:val="000000"/>
          <w:kern w:val="0"/>
          <w:sz w:val="22"/>
          <w14:ligatures w14:val="none"/>
        </w:rPr>
        <w:t>.</w:t>
      </w:r>
    </w:p>
    <w:p w14:paraId="23AF4E4D" w14:textId="77777777" w:rsidR="0077214F" w:rsidRPr="00302401" w:rsidRDefault="0077214F" w:rsidP="00302401">
      <w:pPr>
        <w:spacing w:line="283" w:lineRule="auto"/>
        <w:jc w:val="both"/>
        <w:rPr>
          <w:rFonts w:ascii="Nyala" w:eastAsia="Calibri" w:hAnsi="Nyala" w:cs="Times New Roman"/>
          <w:b/>
          <w:color w:val="000000"/>
          <w:kern w:val="0"/>
          <w:sz w:val="22"/>
          <w14:ligatures w14:val="none"/>
        </w:rPr>
      </w:pPr>
    </w:p>
    <w:p w14:paraId="175BAEBA" w14:textId="77777777" w:rsidR="004E52F3" w:rsidRPr="00302401" w:rsidRDefault="004E52F3" w:rsidP="00302401">
      <w:pPr>
        <w:spacing w:line="283" w:lineRule="auto"/>
        <w:jc w:val="both"/>
        <w:rPr>
          <w:rFonts w:ascii="Nyala" w:eastAsia="Calibri" w:hAnsi="Nyala" w:cs="Times New Roman"/>
          <w:b/>
          <w:color w:val="000000"/>
          <w:kern w:val="0"/>
          <w:sz w:val="22"/>
          <w14:ligatures w14:val="none"/>
        </w:rPr>
      </w:pPr>
      <w:r w:rsidRPr="00302401">
        <w:rPr>
          <w:rFonts w:ascii="Nyala" w:eastAsia="Calibri" w:hAnsi="Nyala" w:cs="Times New Roman"/>
          <w:b/>
          <w:color w:val="000000"/>
          <w:kern w:val="0"/>
          <w:sz w:val="22"/>
          <w14:ligatures w14:val="none"/>
        </w:rPr>
        <w:t xml:space="preserve">Przedsięwzięcie 2.3 </w:t>
      </w:r>
      <w:r w:rsidR="00FF6426" w:rsidRPr="00302401">
        <w:rPr>
          <w:rFonts w:ascii="Nyala" w:eastAsia="Calibri" w:hAnsi="Nyala" w:cs="Times New Roman"/>
          <w:b/>
          <w:color w:val="000000"/>
          <w:kern w:val="0"/>
          <w:sz w:val="22"/>
          <w14:ligatures w14:val="none"/>
        </w:rPr>
        <w:t>„</w:t>
      </w:r>
      <w:r w:rsidRPr="00302401">
        <w:rPr>
          <w:rFonts w:ascii="Nyala" w:eastAsia="Calibri" w:hAnsi="Nyala" w:cs="Times New Roman"/>
          <w:b/>
          <w:color w:val="000000"/>
          <w:kern w:val="0"/>
          <w:sz w:val="22"/>
          <w14:ligatures w14:val="none"/>
        </w:rPr>
        <w:t>Propagowanie lokalnej kultury oraz zachowanie dziedzictwa lokalnego poprzez włączenie społeczne seniorów, ludzi młodych i osób w niekorzystnej sytuacji</w:t>
      </w:r>
      <w:r w:rsidR="00FF6426" w:rsidRPr="00302401">
        <w:rPr>
          <w:rFonts w:ascii="Nyala" w:eastAsia="Calibri" w:hAnsi="Nyala" w:cs="Times New Roman"/>
          <w:b/>
          <w:color w:val="000000"/>
          <w:kern w:val="0"/>
          <w:sz w:val="22"/>
          <w14:ligatures w14:val="none"/>
        </w:rPr>
        <w:t>”</w:t>
      </w:r>
      <w:r w:rsidRPr="00302401">
        <w:rPr>
          <w:rFonts w:ascii="Nyala" w:eastAsia="Calibri" w:hAnsi="Nyala" w:cs="Times New Roman"/>
          <w:b/>
          <w:color w:val="000000"/>
          <w:kern w:val="0"/>
          <w:sz w:val="22"/>
          <w14:ligatures w14:val="none"/>
        </w:rPr>
        <w:t xml:space="preserve"> </w:t>
      </w:r>
    </w:p>
    <w:p w14:paraId="448B9D0B" w14:textId="77777777" w:rsidR="00F40F1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iCs/>
          <w:color w:val="000000"/>
          <w:kern w:val="0"/>
          <w:sz w:val="22"/>
          <w14:ligatures w14:val="none"/>
        </w:rPr>
        <w:t xml:space="preserve">Kultura jest ważnym stymulatorem rozwoju ogólnospołecznego i stabilizacji. Należy dodać, że istotna jest zależność rozwoju gospodarczego od kultury i aktywności kulturalnej. Zauważalne jest, że </w:t>
      </w:r>
      <w:r w:rsidR="00F13EE0" w:rsidRPr="00302401">
        <w:rPr>
          <w:rFonts w:ascii="Nyala" w:eastAsia="Calibri" w:hAnsi="Nyala" w:cs="Times New Roman"/>
          <w:iCs/>
          <w:color w:val="000000"/>
          <w:kern w:val="0"/>
          <w:sz w:val="22"/>
          <w14:ligatures w14:val="none"/>
        </w:rPr>
        <w:t>tam,</w:t>
      </w:r>
      <w:r w:rsidRPr="00302401">
        <w:rPr>
          <w:rFonts w:ascii="Nyala" w:eastAsia="Calibri" w:hAnsi="Nyala" w:cs="Times New Roman"/>
          <w:iCs/>
          <w:color w:val="000000"/>
          <w:kern w:val="0"/>
          <w:sz w:val="22"/>
          <w14:ligatures w14:val="none"/>
        </w:rPr>
        <w:t xml:space="preserve"> gdzie poziom kultury jest wyższy, tam też bardziej jest rozwinięta gospodarka. Natomiast tam, gdzie sfera kultury wykazuje niedorozwój, gospodarka przeżywa kryzys. Deficyt </w:t>
      </w:r>
      <w:r w:rsidR="00D43144" w:rsidRPr="00302401">
        <w:rPr>
          <w:rFonts w:ascii="Nyala" w:eastAsia="Calibri" w:hAnsi="Nyala" w:cs="Times New Roman"/>
          <w:iCs/>
          <w:color w:val="000000"/>
          <w:kern w:val="0"/>
          <w:sz w:val="22"/>
          <w14:ligatures w14:val="none"/>
        </w:rPr>
        <w:br/>
      </w:r>
      <w:r w:rsidRPr="00302401">
        <w:rPr>
          <w:rFonts w:ascii="Nyala" w:eastAsia="Calibri" w:hAnsi="Nyala" w:cs="Times New Roman"/>
          <w:iCs/>
          <w:color w:val="000000"/>
          <w:kern w:val="0"/>
          <w:sz w:val="22"/>
          <w14:ligatures w14:val="none"/>
        </w:rPr>
        <w:t xml:space="preserve">w obszarze kultury, zwłaszcza poprzez nieudolne gospodarowanie jej zasobami powoduje nierówności i konflikty, doprowadzając w efekcie do załamania się gospodarki. Słabo rozwinięta infrastruktura wsi i małych miast stanowi jedną z najpoważniejszych barier wielofunkcyjnego rozwoju tych obszarów, obniżając standardy życia i gospodarowania oraz decydując o słabej atrakcyjności inwestycyjnej. Założeniem przedsięwzięcie jest dbałość o kultywowanie lokalnego dziedzictwa kulturowego przy jednoczesnym włączeniu w ten proces mieszkańców, ze szczególnym uwzględnieniem ludzi młodych, seniorów czy osób w </w:t>
      </w:r>
      <w:r w:rsidR="008E7EFC" w:rsidRPr="00302401">
        <w:rPr>
          <w:rFonts w:ascii="Nyala" w:eastAsia="Calibri" w:hAnsi="Nyala" w:cs="Times New Roman"/>
          <w:iCs/>
          <w:color w:val="000000"/>
          <w:kern w:val="0"/>
          <w:sz w:val="22"/>
          <w14:ligatures w14:val="none"/>
        </w:rPr>
        <w:t>niekorzystne</w:t>
      </w:r>
      <w:r w:rsidRPr="00302401">
        <w:rPr>
          <w:rFonts w:ascii="Nyala" w:eastAsia="Calibri" w:hAnsi="Nyala" w:cs="Times New Roman"/>
          <w:iCs/>
          <w:color w:val="000000"/>
          <w:kern w:val="0"/>
          <w:sz w:val="22"/>
          <w14:ligatures w14:val="none"/>
        </w:rPr>
        <w:t xml:space="preserve">j sytuacji. Ważnym obszarem kulturowym na obszarze LGD </w:t>
      </w:r>
      <w:r w:rsidR="00FF6426" w:rsidRPr="00302401">
        <w:rPr>
          <w:rFonts w:ascii="Nyala" w:eastAsia="Calibri" w:hAnsi="Nyala" w:cs="Times New Roman"/>
          <w:iCs/>
          <w:color w:val="000000"/>
          <w:kern w:val="0"/>
          <w:sz w:val="22"/>
          <w14:ligatures w14:val="none"/>
        </w:rPr>
        <w:t>„</w:t>
      </w:r>
      <w:r w:rsidRPr="00302401">
        <w:rPr>
          <w:rFonts w:ascii="Nyala" w:eastAsia="Calibri" w:hAnsi="Nyala" w:cs="Times New Roman"/>
          <w:iCs/>
          <w:color w:val="000000"/>
          <w:kern w:val="0"/>
          <w:sz w:val="22"/>
          <w14:ligatures w14:val="none"/>
        </w:rPr>
        <w:t>Wszyscy Razem</w:t>
      </w:r>
      <w:r w:rsidR="00FF6426" w:rsidRPr="00302401">
        <w:rPr>
          <w:rFonts w:ascii="Nyala" w:eastAsia="Calibri" w:hAnsi="Nyala" w:cs="Times New Roman"/>
          <w:iCs/>
          <w:color w:val="000000"/>
          <w:kern w:val="0"/>
          <w:sz w:val="22"/>
          <w14:ligatures w14:val="none"/>
        </w:rPr>
        <w:t>”</w:t>
      </w:r>
      <w:r w:rsidRPr="00302401">
        <w:rPr>
          <w:rFonts w:ascii="Nyala" w:eastAsia="Calibri" w:hAnsi="Nyala" w:cs="Times New Roman"/>
          <w:iCs/>
          <w:color w:val="000000"/>
          <w:kern w:val="0"/>
          <w:sz w:val="22"/>
          <w14:ligatures w14:val="none"/>
        </w:rPr>
        <w:t xml:space="preserve"> jest bogata kultura ludowa pielęgnowana przez mieszkańców. Wpisuje się ona w tradycje folkloru na styku województw mazowieckiego, </w:t>
      </w:r>
      <w:r w:rsidR="00D43144" w:rsidRPr="00302401">
        <w:rPr>
          <w:rFonts w:ascii="Nyala" w:eastAsia="Calibri" w:hAnsi="Nyala" w:cs="Times New Roman"/>
          <w:iCs/>
          <w:color w:val="000000"/>
          <w:kern w:val="0"/>
          <w:sz w:val="22"/>
          <w14:ligatures w14:val="none"/>
        </w:rPr>
        <w:t>łódzkiego (ubiory</w:t>
      </w:r>
      <w:r w:rsidRPr="00302401">
        <w:rPr>
          <w:rFonts w:ascii="Nyala" w:eastAsia="Calibri" w:hAnsi="Nyala" w:cs="Times New Roman"/>
          <w:iCs/>
          <w:color w:val="000000"/>
          <w:kern w:val="0"/>
          <w:sz w:val="22"/>
          <w14:ligatures w14:val="none"/>
        </w:rPr>
        <w:t xml:space="preserve"> kobiece, pieśni, tańce</w:t>
      </w:r>
      <w:r w:rsidR="00012347" w:rsidRPr="00302401">
        <w:rPr>
          <w:rFonts w:ascii="Nyala" w:eastAsia="Calibri" w:hAnsi="Nyala" w:cs="Times New Roman"/>
          <w:iCs/>
          <w:color w:val="000000"/>
          <w:kern w:val="0"/>
          <w:sz w:val="22"/>
          <w14:ligatures w14:val="none"/>
        </w:rPr>
        <w:t>,</w:t>
      </w:r>
      <w:r w:rsidRPr="00302401">
        <w:rPr>
          <w:rFonts w:ascii="Nyala" w:eastAsia="Calibri" w:hAnsi="Nyala" w:cs="Times New Roman"/>
          <w:iCs/>
          <w:color w:val="000000"/>
          <w:kern w:val="0"/>
          <w:sz w:val="22"/>
          <w14:ligatures w14:val="none"/>
        </w:rPr>
        <w:t xml:space="preserve"> opowiadania, relikty prastarych obyczajów). Na obszarze LSR działa wiele organizacji m. in. zespoły ludowe, muzyczne, kola gospodyń wiejskich, stowarzyszenia wspierające tradycje ludowe i realizujące projekty zmierzające do ich zachowania. </w:t>
      </w:r>
      <w:r w:rsidRPr="00302401">
        <w:rPr>
          <w:rFonts w:ascii="Nyala" w:eastAsia="Calibri" w:hAnsi="Nyala" w:cs="Times New Roman"/>
          <w:color w:val="000000"/>
          <w:kern w:val="0"/>
          <w:sz w:val="22"/>
          <w14:ligatures w14:val="none"/>
        </w:rPr>
        <w:t xml:space="preserve">Planowane działania obejmujące z jednej strony operacje o tzw. </w:t>
      </w:r>
      <w:r w:rsidR="00FF6426" w:rsidRPr="00302401">
        <w:rPr>
          <w:rFonts w:ascii="Nyala" w:eastAsia="Calibri" w:hAnsi="Nyala" w:cs="Times New Roman"/>
          <w:color w:val="000000"/>
          <w:kern w:val="0"/>
          <w:sz w:val="22"/>
          <w14:ligatures w14:val="none"/>
        </w:rPr>
        <w:t>„</w:t>
      </w:r>
      <w:r w:rsidRPr="00302401">
        <w:rPr>
          <w:rFonts w:ascii="Nyala" w:eastAsia="Calibri" w:hAnsi="Nyala" w:cs="Times New Roman"/>
          <w:color w:val="000000"/>
          <w:kern w:val="0"/>
          <w:sz w:val="22"/>
          <w14:ligatures w14:val="none"/>
        </w:rPr>
        <w:t>miękkim</w:t>
      </w:r>
      <w:r w:rsidR="00FF6426" w:rsidRPr="00302401">
        <w:rPr>
          <w:rFonts w:ascii="Nyala" w:eastAsia="Calibri" w:hAnsi="Nyala" w:cs="Times New Roman"/>
          <w:color w:val="000000"/>
          <w:kern w:val="0"/>
          <w:sz w:val="22"/>
          <w14:ligatures w14:val="none"/>
        </w:rPr>
        <w:t>”</w:t>
      </w:r>
      <w:r w:rsidRPr="00302401">
        <w:rPr>
          <w:rFonts w:ascii="Nyala" w:eastAsia="Calibri" w:hAnsi="Nyala" w:cs="Times New Roman"/>
          <w:color w:val="000000"/>
          <w:kern w:val="0"/>
          <w:sz w:val="22"/>
          <w14:ligatures w14:val="none"/>
        </w:rPr>
        <w:t xml:space="preserve"> charakterze, dotyczące festiwali, konkursów, spotkań, wystaw, wydarzeń plenerowych itp. Będą oddziaływać na obszar kultury, społeczność lokalną, czy otoczenie gospodarcze. Obszar objęty LSR to tereny popularne do weekendowego wypoczynku w postaci turystyki rekreacyjnej, aktywnej i sportowej. </w:t>
      </w:r>
    </w:p>
    <w:p w14:paraId="334AC560" w14:textId="7C1B7605"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Wpłynie to korzystnie na gospodarkę lokalną, dzięki temu będą się rozwijały podmioty związane z turystyką – gospodarstwa agroturystyczne, kwatery prywatne, gastronomia, sklepy spożywcze, firmy zajmujące się organizacją czasu wolnego itp. </w:t>
      </w:r>
    </w:p>
    <w:p w14:paraId="5682C95E" w14:textId="77777777"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iCs/>
          <w:color w:val="000000"/>
          <w:kern w:val="0"/>
          <w:sz w:val="22"/>
          <w14:ligatures w14:val="none"/>
        </w:rPr>
        <w:t xml:space="preserve">Przedsięwzięcie realizowane będzie w formie projektów grantowych. </w:t>
      </w:r>
      <w:r w:rsidRPr="00302401">
        <w:rPr>
          <w:rFonts w:ascii="Nyala" w:eastAsia="Calibri" w:hAnsi="Nyala" w:cs="Times New Roman"/>
          <w:color w:val="000000"/>
          <w:kern w:val="0"/>
          <w:sz w:val="22"/>
          <w14:ligatures w14:val="none"/>
        </w:rPr>
        <w:t>Będą to tzw. projekty miękkie. Źródłem finansowania będzie EFRROW. Wnioskodawcami będą jednostki sektora finansów publicznych. organizacje pozarządowe, grupy nieformalne.</w:t>
      </w:r>
      <w:r w:rsidRPr="00302401">
        <w:rPr>
          <w:rFonts w:ascii="Nyala" w:eastAsia="Calibri" w:hAnsi="Nyala" w:cs="Times New Roman"/>
          <w:iCs/>
          <w:color w:val="000000"/>
          <w:kern w:val="0"/>
          <w:sz w:val="22"/>
          <w14:ligatures w14:val="none"/>
        </w:rPr>
        <w:t xml:space="preserve"> Grupy docelowe: </w:t>
      </w:r>
      <w:r w:rsidRPr="00302401">
        <w:rPr>
          <w:rFonts w:ascii="Nyala" w:eastAsia="Calibri" w:hAnsi="Nyala" w:cs="Times New Roman"/>
          <w:color w:val="000000"/>
          <w:kern w:val="0"/>
          <w:sz w:val="22"/>
          <w14:ligatures w14:val="none"/>
        </w:rPr>
        <w:t>mieszkańcy, turyści</w:t>
      </w:r>
      <w:r w:rsidRPr="00302401">
        <w:rPr>
          <w:rFonts w:ascii="Nyala" w:eastAsia="Calibri" w:hAnsi="Nyala" w:cs="Times New Roman"/>
          <w:iCs/>
          <w:color w:val="000000"/>
          <w:kern w:val="0"/>
          <w:sz w:val="22"/>
          <w14:ligatures w14:val="none"/>
        </w:rPr>
        <w:t>.</w:t>
      </w:r>
    </w:p>
    <w:p w14:paraId="7273FEA7"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lastRenderedPageBreak/>
        <w:t>Wskaźnik PRODUKTU:</w:t>
      </w:r>
      <w:r w:rsidRPr="00302401">
        <w:rPr>
          <w:rFonts w:ascii="Nyala" w:eastAsia="Calibri" w:hAnsi="Nyala" w:cs="Times New Roman"/>
          <w:kern w:val="0"/>
          <w:sz w:val="22"/>
          <w14:ligatures w14:val="none"/>
        </w:rPr>
        <w:t xml:space="preserve"> Liczba wydarzeń w zakresie zachowania dziedzictwa kulturowego</w:t>
      </w:r>
    </w:p>
    <w:p w14:paraId="66FD2EE6"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bCs/>
          <w:kern w:val="0"/>
          <w:sz w:val="22"/>
          <w14:ligatures w14:val="none"/>
        </w:rPr>
        <w:t>Wskaźnik PRODUKTU</w:t>
      </w:r>
      <w:r w:rsidRPr="00302401">
        <w:rPr>
          <w:rFonts w:ascii="Nyala" w:eastAsia="Calibri" w:hAnsi="Nyala" w:cs="Times New Roman"/>
          <w:bCs/>
          <w:kern w:val="0"/>
          <w:sz w:val="22"/>
          <w14:ligatures w14:val="none"/>
        </w:rPr>
        <w:t>: Liczba doposażonych podmiotów działających w sferze kultury i tradycji</w:t>
      </w:r>
    </w:p>
    <w:p w14:paraId="19FD0C7E" w14:textId="77777777" w:rsidR="004E52F3" w:rsidRPr="00302401" w:rsidRDefault="004E52F3" w:rsidP="00302401">
      <w:pPr>
        <w:spacing w:line="283" w:lineRule="auto"/>
        <w:jc w:val="both"/>
        <w:rPr>
          <w:rFonts w:ascii="Nyala" w:eastAsia="Calibri" w:hAnsi="Nyala" w:cs="Times New Roman"/>
          <w:b/>
          <w:kern w:val="0"/>
          <w:sz w:val="22"/>
          <w14:ligatures w14:val="none"/>
        </w:rPr>
      </w:pPr>
    </w:p>
    <w:p w14:paraId="1BD4F692" w14:textId="77777777" w:rsidR="004E52F3" w:rsidRPr="00302401" w:rsidRDefault="004E52F3" w:rsidP="00302401">
      <w:pPr>
        <w:spacing w:line="283" w:lineRule="auto"/>
        <w:jc w:val="both"/>
        <w:rPr>
          <w:rFonts w:ascii="Nyala" w:eastAsia="Calibri" w:hAnsi="Nyala" w:cs="Times New Roman"/>
          <w:b/>
          <w:kern w:val="0"/>
          <w:sz w:val="22"/>
          <w14:ligatures w14:val="none"/>
        </w:rPr>
      </w:pPr>
      <w:r w:rsidRPr="00302401">
        <w:rPr>
          <w:rFonts w:ascii="Nyala" w:eastAsia="Calibri" w:hAnsi="Nyala" w:cs="Times New Roman"/>
          <w:b/>
          <w:kern w:val="0"/>
          <w:sz w:val="22"/>
          <w14:ligatures w14:val="none"/>
        </w:rPr>
        <w:t xml:space="preserve">Przedsięwzięcie 2.4 </w:t>
      </w:r>
      <w:r w:rsidR="00FF6426" w:rsidRPr="00302401">
        <w:rPr>
          <w:rFonts w:ascii="Nyala" w:eastAsia="Calibri" w:hAnsi="Nyala" w:cs="Times New Roman"/>
          <w:b/>
          <w:kern w:val="0"/>
          <w:sz w:val="22"/>
          <w14:ligatures w14:val="none"/>
        </w:rPr>
        <w:t>„</w:t>
      </w:r>
      <w:r w:rsidRPr="00302401">
        <w:rPr>
          <w:rFonts w:ascii="Nyala" w:eastAsia="Calibri" w:hAnsi="Nyala" w:cs="Times New Roman"/>
          <w:b/>
          <w:kern w:val="0"/>
          <w:sz w:val="22"/>
          <w14:ligatures w14:val="none"/>
        </w:rPr>
        <w:t>Wspieranie inicjatyw obywatelskich poprzez realizację innowacyjnych przedsięwzięć</w:t>
      </w:r>
      <w:r w:rsidR="00FF6426" w:rsidRPr="00302401">
        <w:rPr>
          <w:rFonts w:ascii="Nyala" w:eastAsia="Calibri" w:hAnsi="Nyala" w:cs="Times New Roman"/>
          <w:b/>
          <w:kern w:val="0"/>
          <w:sz w:val="22"/>
          <w14:ligatures w14:val="none"/>
        </w:rPr>
        <w:t>”</w:t>
      </w:r>
      <w:r w:rsidRPr="00302401">
        <w:rPr>
          <w:rFonts w:ascii="Nyala" w:eastAsia="Calibri" w:hAnsi="Nyala" w:cs="Times New Roman"/>
          <w:b/>
          <w:kern w:val="0"/>
          <w:sz w:val="22"/>
          <w14:ligatures w14:val="none"/>
        </w:rPr>
        <w:t xml:space="preserve"> </w:t>
      </w:r>
    </w:p>
    <w:p w14:paraId="54040CBD" w14:textId="556469FB" w:rsidR="004E52F3" w:rsidRPr="00302401" w:rsidRDefault="004E52F3" w:rsidP="00302401">
      <w:pPr>
        <w:spacing w:line="283" w:lineRule="auto"/>
        <w:jc w:val="both"/>
        <w:rPr>
          <w:rFonts w:ascii="Nyala" w:eastAsia="Calibri" w:hAnsi="Nyala" w:cs="Times New Roman"/>
          <w:bCs/>
          <w:kern w:val="0"/>
          <w:sz w:val="22"/>
          <w14:ligatures w14:val="none"/>
        </w:rPr>
      </w:pPr>
      <w:r w:rsidRPr="00302401">
        <w:rPr>
          <w:rFonts w:ascii="Nyala" w:eastAsia="Calibri" w:hAnsi="Nyala" w:cs="Times New Roman"/>
          <w:bCs/>
          <w:kern w:val="0"/>
          <w:sz w:val="22"/>
          <w14:ligatures w14:val="none"/>
        </w:rPr>
        <w:t xml:space="preserve">Problemem obszaru LSR w zakresie partycypacji obywatelskiej jest niska innowacyjność w działalności społecznej </w:t>
      </w:r>
      <w:r w:rsidR="00D43144" w:rsidRPr="00302401">
        <w:rPr>
          <w:rFonts w:ascii="Nyala" w:eastAsia="Calibri" w:hAnsi="Nyala" w:cs="Times New Roman"/>
          <w:bCs/>
          <w:kern w:val="0"/>
          <w:sz w:val="22"/>
          <w14:ligatures w14:val="none"/>
        </w:rPr>
        <w:br/>
      </w:r>
      <w:r w:rsidRPr="00302401">
        <w:rPr>
          <w:rFonts w:ascii="Nyala" w:eastAsia="Calibri" w:hAnsi="Nyala" w:cs="Times New Roman"/>
          <w:bCs/>
          <w:kern w:val="0"/>
          <w:sz w:val="22"/>
          <w14:ligatures w14:val="none"/>
        </w:rPr>
        <w:t xml:space="preserve">i gospodarczej. Idąc dalej można stwierdzić, iż w zasadzie brakuje zachęt do edukacji, uczenia i nabywania umiejętności przez ludzi młodych, ale także dorosłych o ich obywatelskich prawach i różnych możliwościach angażowania się w życie społeczne. Dlatego też priorytetowym założeniem dla realizacji przedsięwzięcie jest praca u podstaw mająca za zadanie pokazanie wartości dodanej dla mieszkańców z zaangażowania się w podejmowanie i realizację lokalnych inicjatyw obywatelskich. Dobre praktyki m.in. z wyjazdów zagranicznych mają ukierunkować uczestników i wskazać im możliwości implementacji innowacyjnych na gruncie polskim projektów. </w:t>
      </w:r>
    </w:p>
    <w:p w14:paraId="3A69965D" w14:textId="77777777" w:rsidR="004E52F3" w:rsidRPr="00302401" w:rsidRDefault="004E52F3" w:rsidP="00302401">
      <w:pPr>
        <w:spacing w:line="283" w:lineRule="auto"/>
        <w:jc w:val="both"/>
        <w:rPr>
          <w:rFonts w:ascii="Nyala" w:eastAsia="Calibri" w:hAnsi="Nyala" w:cs="Times New Roman"/>
          <w:bCs/>
          <w:kern w:val="0"/>
          <w:sz w:val="22"/>
          <w14:ligatures w14:val="none"/>
        </w:rPr>
      </w:pPr>
      <w:r w:rsidRPr="00302401">
        <w:rPr>
          <w:rFonts w:ascii="Nyala" w:eastAsia="Calibri" w:hAnsi="Nyala" w:cs="Times New Roman"/>
          <w:bCs/>
          <w:kern w:val="0"/>
          <w:sz w:val="22"/>
          <w14:ligatures w14:val="none"/>
        </w:rPr>
        <w:t>W ramach tego przedsięwzięcia planowane są:</w:t>
      </w:r>
    </w:p>
    <w:p w14:paraId="7FBA303E"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 </w:t>
      </w:r>
      <w:r w:rsidRPr="00302401">
        <w:rPr>
          <w:rFonts w:ascii="Nyala" w:eastAsia="Calibri" w:hAnsi="Nyala" w:cs="Times New Roman"/>
          <w:b/>
          <w:bCs/>
          <w:kern w:val="0"/>
          <w:sz w:val="22"/>
          <w14:ligatures w14:val="none"/>
        </w:rPr>
        <w:t>międzynarodowy</w:t>
      </w:r>
      <w:r w:rsidRPr="00302401">
        <w:rPr>
          <w:rFonts w:ascii="Nyala" w:eastAsia="Calibri" w:hAnsi="Nyala" w:cs="Times New Roman"/>
          <w:color w:val="FF0000"/>
          <w:kern w:val="0"/>
          <w:sz w:val="22"/>
          <w14:ligatures w14:val="none"/>
        </w:rPr>
        <w:t xml:space="preserve"> </w:t>
      </w:r>
      <w:r w:rsidRPr="00302401">
        <w:rPr>
          <w:rFonts w:ascii="Nyala" w:eastAsia="Calibri" w:hAnsi="Nyala" w:cs="Times New Roman"/>
          <w:b/>
          <w:kern w:val="0"/>
          <w:sz w:val="22"/>
          <w14:ligatures w14:val="none"/>
        </w:rPr>
        <w:t>projekt partnerski</w:t>
      </w:r>
      <w:r w:rsidRPr="00302401">
        <w:rPr>
          <w:rFonts w:ascii="Nyala" w:eastAsia="Calibri" w:hAnsi="Nyala" w:cs="Times New Roman"/>
          <w:kern w:val="0"/>
          <w:sz w:val="22"/>
          <w14:ligatures w14:val="none"/>
        </w:rPr>
        <w:t xml:space="preserve"> – dobre praktyki polegające na udziale w zagranicznym projekcie współpracy. Przewidziana jest wizyta studyjna we Włoszech. Partner GAL </w:t>
      </w:r>
      <w:proofErr w:type="spellStart"/>
      <w:r w:rsidRPr="00302401">
        <w:rPr>
          <w:rFonts w:ascii="Nyala" w:eastAsia="Calibri" w:hAnsi="Nyala" w:cs="Times New Roman"/>
          <w:kern w:val="0"/>
          <w:sz w:val="22"/>
          <w14:ligatures w14:val="none"/>
        </w:rPr>
        <w:t>Polesine</w:t>
      </w:r>
      <w:proofErr w:type="spellEnd"/>
      <w:r w:rsidRPr="00302401">
        <w:rPr>
          <w:rFonts w:ascii="Nyala" w:eastAsia="Calibri" w:hAnsi="Nyala" w:cs="Times New Roman"/>
          <w:kern w:val="0"/>
          <w:sz w:val="22"/>
          <w14:ligatures w14:val="none"/>
        </w:rPr>
        <w:t xml:space="preserve"> Delta Po z siedzibą: </w:t>
      </w:r>
      <w:proofErr w:type="spellStart"/>
      <w:r w:rsidRPr="00302401">
        <w:rPr>
          <w:rFonts w:ascii="Nyala" w:eastAsia="Calibri" w:hAnsi="Nyala" w:cs="Times New Roman"/>
          <w:kern w:val="0"/>
          <w:sz w:val="22"/>
          <w14:ligatures w14:val="none"/>
        </w:rPr>
        <w:t>Piazza</w:t>
      </w:r>
      <w:proofErr w:type="spellEnd"/>
      <w:r w:rsidRPr="00302401">
        <w:rPr>
          <w:rFonts w:ascii="Nyala" w:eastAsia="Calibri" w:hAnsi="Nyala" w:cs="Times New Roman"/>
          <w:kern w:val="0"/>
          <w:sz w:val="22"/>
          <w14:ligatures w14:val="none"/>
        </w:rPr>
        <w:t xml:space="preserve"> Garibaldi,6-45100 Rovigo-</w:t>
      </w:r>
      <w:proofErr w:type="spellStart"/>
      <w:r w:rsidRPr="00302401">
        <w:rPr>
          <w:rFonts w:ascii="Nyala" w:eastAsia="Calibri" w:hAnsi="Nyala" w:cs="Times New Roman"/>
          <w:kern w:val="0"/>
          <w:sz w:val="22"/>
          <w14:ligatures w14:val="none"/>
        </w:rPr>
        <w:t>Italy</w:t>
      </w:r>
      <w:proofErr w:type="spellEnd"/>
      <w:r w:rsidRPr="00302401">
        <w:rPr>
          <w:rFonts w:ascii="Nyala" w:eastAsia="Calibri" w:hAnsi="Nyala" w:cs="Times New Roman"/>
          <w:kern w:val="0"/>
          <w:sz w:val="22"/>
          <w14:ligatures w14:val="none"/>
        </w:rPr>
        <w:t>. Głównym założeniem projektu będzie zapoznanie się z innowacyjnymi projektami w obszarze zaangażowania obywatelskiego. W projekcie weźmie także udział inny partner spoza obszaru LSR.</w:t>
      </w:r>
    </w:p>
    <w:p w14:paraId="24D9BF26"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 </w:t>
      </w:r>
      <w:r w:rsidRPr="00302401">
        <w:rPr>
          <w:rFonts w:ascii="Nyala" w:eastAsia="Calibri" w:hAnsi="Nyala" w:cs="Times New Roman"/>
          <w:b/>
          <w:bCs/>
          <w:kern w:val="0"/>
          <w:sz w:val="22"/>
          <w14:ligatures w14:val="none"/>
        </w:rPr>
        <w:t>krajowy projekt partnerski</w:t>
      </w:r>
      <w:r w:rsidRPr="00302401">
        <w:rPr>
          <w:rFonts w:ascii="Nyala" w:eastAsia="Calibri" w:hAnsi="Nyala" w:cs="Times New Roman"/>
          <w:kern w:val="0"/>
          <w:sz w:val="22"/>
          <w14:ligatures w14:val="none"/>
        </w:rPr>
        <w:t xml:space="preserve"> </w:t>
      </w:r>
      <w:r w:rsidRPr="00302401">
        <w:rPr>
          <w:rFonts w:ascii="Nyala" w:eastAsia="Calibri" w:hAnsi="Nyala" w:cs="Times New Roman"/>
          <w:b/>
          <w:kern w:val="0"/>
          <w:sz w:val="22"/>
          <w14:ligatures w14:val="none"/>
        </w:rPr>
        <w:t xml:space="preserve">mający na celu aktywizację lokalnej społeczności. </w:t>
      </w:r>
      <w:r w:rsidRPr="00302401">
        <w:rPr>
          <w:rFonts w:ascii="Nyala" w:eastAsia="Calibri" w:hAnsi="Nyala" w:cs="Times New Roman"/>
          <w:kern w:val="0"/>
          <w:sz w:val="22"/>
          <w14:ligatures w14:val="none"/>
        </w:rPr>
        <w:t xml:space="preserve">Ważną częścią planowanych aktywności będzie realizacja projektu partnerskiego z udziałem partnera spoza obszaru LSR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LGD Wszyscy Razem</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a mianowicie z obszaru LGD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Dziedzictwo i rozwój</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z siedzibą w Zwoleniu, oraz obszaru LGD Wspólny Trakt</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xml:space="preserve"> z siedzibą Kowala, co zagwarantuje rozwój społeczności lokalnej zgodny z trzema</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strategiami, na obszarze aż</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25 gmin południowej części Mazowsza, a finalnie przyczyni się do powstania efektu synergii i wartości dodanej, niemożliwej do osiągnięcia w przypadku działań podejmowanych indywidualnie. </w:t>
      </w:r>
    </w:p>
    <w:p w14:paraId="5086DBC3"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iCs/>
          <w:color w:val="000000"/>
          <w:kern w:val="0"/>
          <w:sz w:val="22"/>
          <w14:ligatures w14:val="none"/>
        </w:rPr>
        <w:t xml:space="preserve">Przedsięwzięcie realizowane będzie w formie konkursów. Będą to </w:t>
      </w:r>
      <w:r w:rsidRPr="00302401">
        <w:rPr>
          <w:rFonts w:ascii="Nyala" w:eastAsia="Calibri" w:hAnsi="Nyala" w:cs="Times New Roman"/>
          <w:iCs/>
          <w:kern w:val="0"/>
          <w:sz w:val="22"/>
          <w14:ligatures w14:val="none"/>
        </w:rPr>
        <w:t xml:space="preserve">operacje nieprodukcyjne. </w:t>
      </w:r>
      <w:r w:rsidRPr="00302401">
        <w:rPr>
          <w:rFonts w:ascii="Nyala" w:eastAsia="Calibri" w:hAnsi="Nyala" w:cs="Times New Roman"/>
          <w:kern w:val="0"/>
          <w:sz w:val="22"/>
          <w14:ligatures w14:val="none"/>
        </w:rPr>
        <w:t>Źródłem finansowania będzie EFRROW. Wnioskodawcami będą jednostki sektora finansów publicznych, organizacje pozarządowe lub przedsiębiorcy.</w:t>
      </w:r>
      <w:r w:rsidRPr="00302401">
        <w:rPr>
          <w:rFonts w:ascii="Nyala" w:eastAsia="Calibri" w:hAnsi="Nyala" w:cs="Times New Roman"/>
          <w:iCs/>
          <w:kern w:val="0"/>
          <w:sz w:val="22"/>
          <w14:ligatures w14:val="none"/>
        </w:rPr>
        <w:t xml:space="preserve"> Grupy docelowe: mieszkańcy, turyści, </w:t>
      </w:r>
      <w:r w:rsidRPr="00302401">
        <w:rPr>
          <w:rFonts w:ascii="Nyala" w:eastAsia="Calibri" w:hAnsi="Nyala" w:cs="Times New Roman"/>
          <w:kern w:val="0"/>
          <w:sz w:val="22"/>
          <w14:ligatures w14:val="none"/>
        </w:rPr>
        <w:t>organizacje pozarządowe, koła gospodyń wiejskich,</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grupy nieformalne, jednostki samorządu terytorialnego, przedsiębiorcy</w:t>
      </w:r>
      <w:r w:rsidRPr="00302401">
        <w:rPr>
          <w:rFonts w:ascii="Nyala" w:eastAsia="Calibri" w:hAnsi="Nyala" w:cs="Times New Roman"/>
          <w:iCs/>
          <w:kern w:val="0"/>
          <w:sz w:val="22"/>
          <w14:ligatures w14:val="none"/>
        </w:rPr>
        <w:t>.</w:t>
      </w:r>
    </w:p>
    <w:p w14:paraId="60A9A234" w14:textId="64463D29" w:rsidR="004E52F3" w:rsidRPr="00CB13B1" w:rsidRDefault="004E52F3" w:rsidP="00361C3E">
      <w:pPr>
        <w:shd w:val="clear" w:color="auto" w:fill="FFFF00"/>
        <w:spacing w:line="283" w:lineRule="auto"/>
        <w:jc w:val="both"/>
        <w:rPr>
          <w:rFonts w:ascii="Nyala" w:eastAsia="Calibri" w:hAnsi="Nyala" w:cs="Times New Roman"/>
          <w:kern w:val="0"/>
          <w:sz w:val="22"/>
          <w14:ligatures w14:val="none"/>
        </w:rPr>
      </w:pPr>
      <w:r w:rsidRPr="00CB13B1">
        <w:rPr>
          <w:rFonts w:ascii="Nyala" w:eastAsia="Calibri" w:hAnsi="Nyala" w:cs="Times New Roman"/>
          <w:b/>
          <w:bCs/>
          <w:kern w:val="0"/>
          <w:sz w:val="22"/>
          <w14:ligatures w14:val="none"/>
        </w:rPr>
        <w:t>Wskaźnik PRODUKTU:</w:t>
      </w:r>
      <w:r w:rsidRPr="00CB13B1">
        <w:rPr>
          <w:rFonts w:ascii="Nyala" w:eastAsia="Calibri" w:hAnsi="Nyala" w:cs="Times New Roman"/>
          <w:kern w:val="0"/>
          <w:sz w:val="22"/>
          <w14:ligatures w14:val="none"/>
        </w:rPr>
        <w:t xml:space="preserve"> Liczba projektów partnerskich</w:t>
      </w:r>
      <w:r w:rsidR="00361C3E" w:rsidRPr="00CB13B1">
        <w:rPr>
          <w:rFonts w:ascii="Nyala" w:eastAsia="Calibri" w:hAnsi="Nyala" w:cs="Times New Roman"/>
          <w:kern w:val="0"/>
          <w:sz w:val="22"/>
          <w14:ligatures w14:val="none"/>
        </w:rPr>
        <w:t xml:space="preserve"> </w:t>
      </w:r>
      <w:r w:rsidR="00361C3E" w:rsidRPr="00CB13B1">
        <w:rPr>
          <w:rFonts w:ascii="Nyala" w:eastAsia="Calibri" w:hAnsi="Nyala" w:cs="Times New Roman"/>
          <w:bCs/>
          <w:kern w:val="0"/>
          <w:sz w:val="22"/>
          <w14:ligatures w14:val="none"/>
        </w:rPr>
        <w:t>krajowych i międzynarodowych</w:t>
      </w:r>
      <w:r w:rsidRPr="00CB13B1">
        <w:rPr>
          <w:rFonts w:ascii="Nyala" w:eastAsia="Calibri" w:hAnsi="Nyala" w:cs="Times New Roman"/>
          <w:kern w:val="0"/>
          <w:sz w:val="22"/>
          <w14:ligatures w14:val="none"/>
        </w:rPr>
        <w:t xml:space="preserve"> ukierunkowanych na aktywizację i poznawanie dobrych praktyk </w:t>
      </w:r>
    </w:p>
    <w:p w14:paraId="66C080FA" w14:textId="75A53990" w:rsidR="004E52F3" w:rsidRPr="00302401" w:rsidRDefault="004E52F3" w:rsidP="00361C3E">
      <w:pPr>
        <w:shd w:val="clear" w:color="auto" w:fill="FFFF00"/>
        <w:spacing w:line="283" w:lineRule="auto"/>
        <w:jc w:val="both"/>
        <w:rPr>
          <w:rFonts w:ascii="Nyala" w:eastAsia="Calibri" w:hAnsi="Nyala" w:cs="Times New Roman"/>
          <w:kern w:val="0"/>
          <w:sz w:val="22"/>
          <w14:ligatures w14:val="none"/>
        </w:rPr>
      </w:pPr>
      <w:r w:rsidRPr="00CB13B1">
        <w:rPr>
          <w:rFonts w:ascii="Nyala" w:eastAsia="Calibri" w:hAnsi="Nyala" w:cs="Times New Roman"/>
          <w:b/>
          <w:bCs/>
          <w:kern w:val="0"/>
          <w:sz w:val="22"/>
          <w14:ligatures w14:val="none"/>
        </w:rPr>
        <w:t xml:space="preserve">Wskaźnik PRODUKTU: </w:t>
      </w:r>
      <w:r w:rsidRPr="00CB13B1">
        <w:rPr>
          <w:rFonts w:ascii="Nyala" w:eastAsia="Calibri" w:hAnsi="Nyala" w:cs="Times New Roman"/>
          <w:bCs/>
          <w:kern w:val="0"/>
          <w:sz w:val="22"/>
          <w14:ligatures w14:val="none"/>
        </w:rPr>
        <w:t>Liczba zrealizowanych pr</w:t>
      </w:r>
      <w:r w:rsidR="00361C3E" w:rsidRPr="00CB13B1">
        <w:rPr>
          <w:rFonts w:ascii="Nyala" w:eastAsia="Calibri" w:hAnsi="Nyala" w:cs="Times New Roman"/>
          <w:bCs/>
          <w:kern w:val="0"/>
          <w:sz w:val="22"/>
          <w14:ligatures w14:val="none"/>
        </w:rPr>
        <w:t>ojektów w partnerstwie.</w:t>
      </w:r>
    </w:p>
    <w:p w14:paraId="414D856B" w14:textId="77777777" w:rsidR="004E52F3" w:rsidRPr="00302401" w:rsidRDefault="004E52F3"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 xml:space="preserve">Przedsięwzięcie 2.5 </w:t>
      </w:r>
      <w:r w:rsidR="00FF6426" w:rsidRPr="00302401">
        <w:rPr>
          <w:rFonts w:ascii="Nyala" w:eastAsia="Calibri" w:hAnsi="Nyala" w:cs="Times New Roman"/>
          <w:b/>
          <w:bCs/>
          <w:kern w:val="0"/>
          <w:sz w:val="22"/>
          <w14:ligatures w14:val="none"/>
        </w:rPr>
        <w:t>„</w:t>
      </w:r>
      <w:r w:rsidRPr="00302401">
        <w:rPr>
          <w:rFonts w:ascii="Nyala" w:eastAsia="Calibri" w:hAnsi="Nyala" w:cs="Times New Roman"/>
          <w:b/>
          <w:bCs/>
          <w:kern w:val="0"/>
          <w:sz w:val="22"/>
          <w14:ligatures w14:val="none"/>
        </w:rPr>
        <w:t>Opracowanie koncepcji inteligentnych wsi</w:t>
      </w:r>
      <w:r w:rsidR="00FF6426" w:rsidRPr="00302401">
        <w:rPr>
          <w:rFonts w:ascii="Nyala" w:eastAsia="Calibri" w:hAnsi="Nyala" w:cs="Times New Roman"/>
          <w:b/>
          <w:bCs/>
          <w:kern w:val="0"/>
          <w:sz w:val="22"/>
          <w14:ligatures w14:val="none"/>
        </w:rPr>
        <w:t>”</w:t>
      </w:r>
      <w:r w:rsidRPr="00302401">
        <w:rPr>
          <w:rFonts w:ascii="Nyala" w:eastAsia="Calibri" w:hAnsi="Nyala" w:cs="Times New Roman"/>
          <w:b/>
          <w:bCs/>
          <w:kern w:val="0"/>
          <w:sz w:val="22"/>
          <w14:ligatures w14:val="none"/>
        </w:rPr>
        <w:t xml:space="preserve"> </w:t>
      </w:r>
    </w:p>
    <w:p w14:paraId="56043356" w14:textId="01DDBC06" w:rsidR="004E52F3" w:rsidRPr="00302401" w:rsidRDefault="004E52F3" w:rsidP="00302401">
      <w:pPr>
        <w:autoSpaceDE w:val="0"/>
        <w:autoSpaceDN w:val="0"/>
        <w:adjustRightInd w:val="0"/>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Idea </w:t>
      </w:r>
      <w:r w:rsidRPr="00302401">
        <w:rPr>
          <w:rFonts w:ascii="Nyala" w:eastAsia="Calibri" w:hAnsi="Nyala" w:cs="Times New Roman"/>
          <w:b/>
          <w:bCs/>
          <w:i/>
          <w:iCs/>
          <w:color w:val="000000"/>
          <w:kern w:val="0"/>
          <w:sz w:val="22"/>
          <w14:ligatures w14:val="none"/>
        </w:rPr>
        <w:t xml:space="preserve">Smart </w:t>
      </w:r>
      <w:proofErr w:type="spellStart"/>
      <w:r w:rsidRPr="00302401">
        <w:rPr>
          <w:rFonts w:ascii="Nyala" w:eastAsia="Calibri" w:hAnsi="Nyala" w:cs="Times New Roman"/>
          <w:b/>
          <w:bCs/>
          <w:i/>
          <w:iCs/>
          <w:color w:val="000000"/>
          <w:kern w:val="0"/>
          <w:sz w:val="22"/>
          <w14:ligatures w14:val="none"/>
        </w:rPr>
        <w:t>Village</w:t>
      </w:r>
      <w:proofErr w:type="spellEnd"/>
      <w:r w:rsidRPr="00302401">
        <w:rPr>
          <w:rFonts w:ascii="Nyala" w:eastAsia="Calibri" w:hAnsi="Nyala" w:cs="Times New Roman"/>
          <w:color w:val="000000"/>
          <w:kern w:val="0"/>
          <w:sz w:val="22"/>
          <w14:ligatures w14:val="none"/>
        </w:rPr>
        <w:t xml:space="preserve"> ma się przyczynić do rozwoju obszarów wiejskich oraz wyrównywaniu dysproporcji w porównaniu </w:t>
      </w:r>
      <w:r w:rsidR="009C1C8D" w:rsidRPr="00302401">
        <w:rPr>
          <w:rFonts w:ascii="Nyala" w:eastAsia="Calibri" w:hAnsi="Nyala" w:cs="Times New Roman"/>
          <w:color w:val="000000"/>
          <w:kern w:val="0"/>
          <w:sz w:val="22"/>
          <w14:ligatures w14:val="none"/>
        </w:rPr>
        <w:br/>
      </w:r>
      <w:r w:rsidRPr="00302401">
        <w:rPr>
          <w:rFonts w:ascii="Nyala" w:eastAsia="Calibri" w:hAnsi="Nyala" w:cs="Times New Roman"/>
          <w:color w:val="000000"/>
          <w:kern w:val="0"/>
          <w:sz w:val="22"/>
          <w14:ligatures w14:val="none"/>
        </w:rPr>
        <w:t xml:space="preserve">z obszarami zurbanizowanymi. Koncepcje tworzone w sposób oddolny przy zaangażowania mieszkańców danej miejscowości mają dać szanse na poprawę warunków życia mieszkańców. Szczególnym obszarem ma być przeciwdziałanie wykluczeniu cyfrowemu terenów wiejskich oraz problemom w zakresie ochrony środowiska i klimatu. Wprowadzenie przedsięwzięcie związanego z inteligentnymi wsiami jest odpowiedzią na oczekiwania lokalnej społeczności w zakresie wykorzystywania innowacyjnych rozwiązań na obszarze LSR. </w:t>
      </w:r>
    </w:p>
    <w:p w14:paraId="7A32566F" w14:textId="77777777" w:rsidR="004E52F3" w:rsidRPr="00302401" w:rsidRDefault="004E52F3" w:rsidP="00302401">
      <w:pPr>
        <w:autoSpaceDE w:val="0"/>
        <w:autoSpaceDN w:val="0"/>
        <w:adjustRightInd w:val="0"/>
        <w:spacing w:line="283" w:lineRule="auto"/>
        <w:ind w:firstLine="708"/>
        <w:jc w:val="both"/>
        <w:rPr>
          <w:rFonts w:ascii="Nyala" w:eastAsia="Calibri" w:hAnsi="Nyala" w:cs="Times New Roman"/>
          <w:color w:val="000000"/>
          <w:kern w:val="0"/>
          <w:sz w:val="22"/>
          <w14:ligatures w14:val="none"/>
        </w:rPr>
      </w:pPr>
      <w:r w:rsidRPr="00302401">
        <w:rPr>
          <w:rFonts w:ascii="Nyala" w:eastAsia="Calibri" w:hAnsi="Nyala" w:cs="Times New Roman"/>
          <w:kern w:val="0"/>
          <w:sz w:val="22"/>
          <w14:ligatures w14:val="none"/>
        </w:rPr>
        <w:t xml:space="preserve">Przedsięwzięcie realizowane będzie w zakresie projektów grantowych. Będą to operacje nie inwestycyjne. Źródłem finansowania będzie EFRROW. Wnioskodawcami będą jednostki sektora finansów publicznych. organizacje pozarządowe, grupy nieformalne, osoby fizyczne. Grupy docelowe: mieszkańcy, organizacje pozarządowe, grupy </w:t>
      </w:r>
      <w:r w:rsidRPr="00302401">
        <w:rPr>
          <w:rFonts w:ascii="Nyala" w:eastAsia="Calibri" w:hAnsi="Nyala" w:cs="Times New Roman"/>
          <w:color w:val="000000"/>
          <w:kern w:val="0"/>
          <w:sz w:val="22"/>
          <w14:ligatures w14:val="none"/>
        </w:rPr>
        <w:t xml:space="preserve">nieformalne, jednostki sektora finansów publicznych, przedsiębiorcy. </w:t>
      </w:r>
    </w:p>
    <w:p w14:paraId="782AEB9D" w14:textId="77777777" w:rsidR="004E52F3" w:rsidRPr="00302401" w:rsidRDefault="004E52F3" w:rsidP="00302401">
      <w:pPr>
        <w:autoSpaceDE w:val="0"/>
        <w:autoSpaceDN w:val="0"/>
        <w:adjustRightInd w:val="0"/>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b/>
          <w:bCs/>
          <w:color w:val="000000"/>
          <w:kern w:val="0"/>
          <w:sz w:val="22"/>
          <w14:ligatures w14:val="none"/>
        </w:rPr>
        <w:t>Wskaźnik PRODUKTU:</w:t>
      </w:r>
      <w:r w:rsidRPr="00302401">
        <w:rPr>
          <w:rFonts w:ascii="Nyala" w:eastAsia="Calibri" w:hAnsi="Nyala" w:cs="Times New Roman"/>
          <w:color w:val="000000"/>
          <w:kern w:val="0"/>
          <w:sz w:val="22"/>
          <w14:ligatures w14:val="none"/>
        </w:rPr>
        <w:t xml:space="preserve"> liczba przygotowanych oddolnych koncepcji inteligentnych wsi</w:t>
      </w:r>
      <w:r w:rsidR="00012347" w:rsidRPr="00302401">
        <w:rPr>
          <w:rFonts w:ascii="Nyala" w:eastAsia="Calibri" w:hAnsi="Nyala" w:cs="Times New Roman"/>
          <w:color w:val="000000"/>
          <w:kern w:val="0"/>
          <w:sz w:val="22"/>
          <w14:ligatures w14:val="none"/>
        </w:rPr>
        <w:t>.</w:t>
      </w:r>
      <w:r w:rsidRPr="00302401">
        <w:rPr>
          <w:rFonts w:ascii="Nyala" w:eastAsia="Calibri" w:hAnsi="Nyala" w:cs="Times New Roman"/>
          <w:color w:val="000000"/>
          <w:kern w:val="0"/>
          <w:sz w:val="22"/>
          <w14:ligatures w14:val="none"/>
        </w:rPr>
        <w:t xml:space="preserve"> </w:t>
      </w:r>
    </w:p>
    <w:p w14:paraId="219DD9A7" w14:textId="77777777" w:rsidR="004E52F3" w:rsidRPr="00302401" w:rsidRDefault="004E52F3" w:rsidP="00302401">
      <w:pPr>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b/>
          <w:bCs/>
          <w:color w:val="000000"/>
          <w:kern w:val="0"/>
          <w:sz w:val="22"/>
          <w14:ligatures w14:val="none"/>
        </w:rPr>
        <w:t>Wskaźnik PRODUKTU:</w:t>
      </w:r>
      <w:r w:rsidRPr="00302401">
        <w:rPr>
          <w:rFonts w:ascii="Nyala" w:eastAsia="Calibri" w:hAnsi="Nyala" w:cs="Times New Roman"/>
          <w:color w:val="000000"/>
          <w:kern w:val="0"/>
          <w:sz w:val="22"/>
          <w14:ligatures w14:val="none"/>
        </w:rPr>
        <w:t xml:space="preserve"> liczba partnerów, którzy włączyli się w przygotowanie oddolnych koncepcji inteligentnych wsi.</w:t>
      </w:r>
    </w:p>
    <w:p w14:paraId="3FB399A2" w14:textId="77777777" w:rsidR="004E52F3" w:rsidRPr="00302401" w:rsidRDefault="004E52F3" w:rsidP="00302401">
      <w:pPr>
        <w:spacing w:line="283" w:lineRule="auto"/>
        <w:jc w:val="both"/>
        <w:rPr>
          <w:rFonts w:ascii="Nyala" w:eastAsia="Calibri" w:hAnsi="Nyala" w:cs="Times New Roman"/>
          <w:color w:val="000000"/>
          <w:kern w:val="0"/>
          <w:sz w:val="22"/>
          <w14:ligatures w14:val="none"/>
        </w:rPr>
      </w:pPr>
    </w:p>
    <w:p w14:paraId="6819BE01" w14:textId="0E5E32CD" w:rsidR="004E52F3" w:rsidRPr="00302401" w:rsidRDefault="004E52F3" w:rsidP="00302401">
      <w:pPr>
        <w:pStyle w:val="Nagwek1"/>
        <w:spacing w:before="0" w:line="283" w:lineRule="auto"/>
        <w:jc w:val="both"/>
        <w:rPr>
          <w:rFonts w:ascii="Nyala" w:eastAsia="Calibri" w:hAnsi="Nyala"/>
          <w:b/>
          <w:bCs/>
          <w:sz w:val="22"/>
          <w:szCs w:val="22"/>
        </w:rPr>
      </w:pPr>
      <w:bookmarkStart w:id="83" w:name="_Toc136967280"/>
      <w:r w:rsidRPr="00302401">
        <w:rPr>
          <w:rFonts w:ascii="Nyala" w:eastAsia="Calibri" w:hAnsi="Nyala"/>
          <w:b/>
          <w:bCs/>
          <w:sz w:val="22"/>
          <w:szCs w:val="22"/>
        </w:rPr>
        <w:t>Rozdział VII</w:t>
      </w:r>
      <w:r w:rsidR="002C4982" w:rsidRPr="00302401">
        <w:rPr>
          <w:rFonts w:ascii="Nyala" w:eastAsia="Calibri" w:hAnsi="Nyala"/>
          <w:b/>
          <w:bCs/>
          <w:sz w:val="22"/>
          <w:szCs w:val="22"/>
        </w:rPr>
        <w:t xml:space="preserve"> </w:t>
      </w:r>
      <w:r w:rsidRPr="00302401">
        <w:rPr>
          <w:rFonts w:ascii="Nyala" w:eastAsia="Calibri" w:hAnsi="Nyala"/>
          <w:b/>
          <w:bCs/>
          <w:sz w:val="22"/>
          <w:szCs w:val="22"/>
        </w:rPr>
        <w:t>Sposób wyboru i oceny operacji oraz sposób ustanawiania kryteriów wyboru</w:t>
      </w:r>
      <w:bookmarkEnd w:id="83"/>
    </w:p>
    <w:p w14:paraId="33FF5FDD" w14:textId="77777777" w:rsidR="00B77E90" w:rsidRPr="00302401" w:rsidRDefault="00B77E90" w:rsidP="00302401">
      <w:pPr>
        <w:spacing w:line="283" w:lineRule="auto"/>
        <w:ind w:firstLine="360"/>
        <w:jc w:val="both"/>
        <w:rPr>
          <w:rFonts w:ascii="Nyala" w:eastAsia="Calibri" w:hAnsi="Nyala" w:cs="Times New Roman"/>
          <w:kern w:val="0"/>
          <w:sz w:val="22"/>
          <w14:ligatures w14:val="none"/>
        </w:rPr>
      </w:pPr>
    </w:p>
    <w:p w14:paraId="3E9B2A9E" w14:textId="10A28B0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 ramach PS dla WPR na lata 2023-2027 LGD będzie wdrażała komponent Wdrażanie Lokalnych Strategii Rozwoju. Osiągniecie zaplanowanych celów i wskaźników ich realizacji będzie możliwe poprzez realizację adekwatnych do lokalnych potrzeb różnorodnych metod realizacji operacji aktywizujących społeczność lokalną w ramach LSR, tj.: </w:t>
      </w:r>
    </w:p>
    <w:p w14:paraId="61BECBB5" w14:textId="77777777" w:rsidR="004E52F3" w:rsidRPr="00302401" w:rsidRDefault="004E52F3" w:rsidP="00302401">
      <w:pPr>
        <w:spacing w:line="283" w:lineRule="auto"/>
        <w:jc w:val="both"/>
        <w:rPr>
          <w:rFonts w:ascii="Nyala" w:eastAsia="Calibri" w:hAnsi="Nyala" w:cs="Times New Roman"/>
          <w:color w:val="000000" w:themeColor="text1"/>
          <w:kern w:val="0"/>
          <w:sz w:val="22"/>
          <w14:ligatures w14:val="none"/>
        </w:rPr>
      </w:pPr>
      <w:r w:rsidRPr="00302401">
        <w:rPr>
          <w:rFonts w:ascii="Nyala" w:eastAsia="Calibri" w:hAnsi="Nyala" w:cs="Times New Roman"/>
          <w:color w:val="000000" w:themeColor="text1"/>
          <w:kern w:val="0"/>
          <w:sz w:val="22"/>
          <w14:ligatures w14:val="none"/>
        </w:rPr>
        <w:t>- operacje konkursowe realizowane przez podmioty inne niż LGD, w tym projekty partnerskie</w:t>
      </w:r>
      <w:r w:rsidRPr="00302401">
        <w:rPr>
          <w:rFonts w:ascii="Nyala" w:eastAsia="Calibri" w:hAnsi="Nyala" w:cs="Times New Roman"/>
          <w:strike/>
          <w:color w:val="000000" w:themeColor="text1"/>
          <w:kern w:val="0"/>
          <w:sz w:val="22"/>
          <w14:ligatures w14:val="none"/>
        </w:rPr>
        <w:t>.</w:t>
      </w:r>
    </w:p>
    <w:p w14:paraId="6F99D690" w14:textId="77777777" w:rsidR="004E52F3" w:rsidRPr="00302401" w:rsidRDefault="004E52F3" w:rsidP="00302401">
      <w:pPr>
        <w:spacing w:line="283" w:lineRule="auto"/>
        <w:jc w:val="both"/>
        <w:rPr>
          <w:rFonts w:ascii="Nyala" w:eastAsia="Calibri" w:hAnsi="Nyala" w:cs="Times New Roman"/>
          <w:color w:val="000000" w:themeColor="text1"/>
          <w:kern w:val="0"/>
          <w:sz w:val="22"/>
          <w14:ligatures w14:val="none"/>
        </w:rPr>
      </w:pPr>
      <w:r w:rsidRPr="00302401">
        <w:rPr>
          <w:rFonts w:ascii="Nyala" w:eastAsia="Calibri" w:hAnsi="Nyala" w:cs="Times New Roman"/>
          <w:color w:val="000000" w:themeColor="text1"/>
          <w:kern w:val="0"/>
          <w:sz w:val="22"/>
          <w14:ligatures w14:val="none"/>
        </w:rPr>
        <w:t xml:space="preserve">- projekty grantowe wdrażane przez LGD poprzez konkurencyjny wybór </w:t>
      </w:r>
      <w:proofErr w:type="spellStart"/>
      <w:r w:rsidRPr="00302401">
        <w:rPr>
          <w:rFonts w:ascii="Nyala" w:eastAsia="Calibri" w:hAnsi="Nyala" w:cs="Times New Roman"/>
          <w:color w:val="000000" w:themeColor="text1"/>
          <w:kern w:val="0"/>
          <w:sz w:val="22"/>
          <w14:ligatures w14:val="none"/>
        </w:rPr>
        <w:t>Grantobiorców</w:t>
      </w:r>
      <w:proofErr w:type="spellEnd"/>
      <w:r w:rsidRPr="00302401">
        <w:rPr>
          <w:rFonts w:ascii="Nyala" w:eastAsia="Calibri" w:hAnsi="Nyala" w:cs="Times New Roman"/>
          <w:color w:val="000000" w:themeColor="text1"/>
          <w:kern w:val="0"/>
          <w:sz w:val="22"/>
          <w14:ligatures w14:val="none"/>
        </w:rPr>
        <w:t xml:space="preserve"> realizujących pojedyncze zadania składające się na projekt grantowy; </w:t>
      </w:r>
    </w:p>
    <w:p w14:paraId="7BC93D28" w14:textId="46BC3D72" w:rsidR="004E52F3" w:rsidRPr="00302401" w:rsidRDefault="004E52F3" w:rsidP="00302401">
      <w:pPr>
        <w:spacing w:line="283" w:lineRule="auto"/>
        <w:jc w:val="both"/>
        <w:rPr>
          <w:rFonts w:ascii="Nyala" w:eastAsia="Calibri" w:hAnsi="Nyala" w:cs="Times New Roman"/>
          <w:color w:val="000000" w:themeColor="text1"/>
          <w:kern w:val="0"/>
          <w:sz w:val="22"/>
          <w14:ligatures w14:val="none"/>
        </w:rPr>
      </w:pPr>
      <w:r w:rsidRPr="00302401">
        <w:rPr>
          <w:rFonts w:ascii="Nyala" w:eastAsia="Calibri" w:hAnsi="Nyala" w:cs="Times New Roman"/>
          <w:color w:val="000000" w:themeColor="text1"/>
          <w:kern w:val="0"/>
          <w:sz w:val="22"/>
          <w14:ligatures w14:val="none"/>
        </w:rPr>
        <w:t>- projekty grantowe realizowane przez LGD zgodnie z powyższymi zasadami, jednak ukierunkowane na przygotowanie innowacyjny</w:t>
      </w:r>
      <w:r w:rsidR="00435B57" w:rsidRPr="00302401">
        <w:rPr>
          <w:rFonts w:ascii="Nyala" w:eastAsia="Calibri" w:hAnsi="Nyala" w:cs="Times New Roman"/>
          <w:color w:val="000000" w:themeColor="text1"/>
          <w:kern w:val="0"/>
          <w:sz w:val="22"/>
          <w14:ligatures w14:val="none"/>
        </w:rPr>
        <w:t>ch koncepcji inteligentnych wsi.</w:t>
      </w:r>
    </w:p>
    <w:p w14:paraId="6CF9621D"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Wskutek identyfikacji wielu niekorzystnych zjawisk demograficznych na obszarach wiejskich przewidziano również wsparcie dla osób młodych, seniorów oraz osób w niekorzystnej sytuacji. </w:t>
      </w:r>
    </w:p>
    <w:p w14:paraId="3635EE78" w14:textId="3E8E1734"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lastRenderedPageBreak/>
        <w:t xml:space="preserve">Na etapie budowy LSR nie były dostępne szczegółowe Wytyczne w zakresie przyznawania wypłaty i zwrotu pomocy finansowej w ramach Planu Strategicznego dla Wspólnej Polityki Rolnej na lata 2023–2027 dla interwencji I.13.1 LEADER/Rozwój Lokalny Kierowany przez Społeczność (RLKS) – komponent Zarządzanie LSR oraz Wytyczne szczegółowe </w:t>
      </w:r>
      <w:r w:rsidR="00D43144"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w zakresie przyznawania wypłaty i zwrotu pomocy finansowej w ramach Planu Strategicznego dla Wspólnej Polityki Rolnej na lata 2023–2027 dla interwencji I.13.1 LEADER/Rozwój Lokalny Kierowany przez Społeczność (RLKS) – komponent Wdrażanie LSR. Udostępniane projekty wskazały na kierunki w zasadach oceny i wyboru projektów, jednak etap konsultacji nie zakończył się w trakcie zatwierdzania LSR. Utrudniło to przygotowanie rozwiązań i wymagało szeregu konsultacji z ekspertami zewnętrznymi oraz wymiany doświadczeń między różnymi grupami. To skłoniło do przygotowania rozwiązań wspólnych, uniwersalnych, które zapewnią wybór projektów zgodnych z obowiązującymi zasadami. Wybór mechanizmów wdrażania był realizowany indywidualnie przez każdą LGD, ale przebieg procesu oceny jest efektem współpracy i wymiany doświadczeń </w:t>
      </w:r>
      <w:r w:rsidR="00F13EE0"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z innymi grupami.</w:t>
      </w:r>
    </w:p>
    <w:p w14:paraId="0B4D6B65" w14:textId="77777777" w:rsidR="00B77E90" w:rsidRPr="00302401" w:rsidRDefault="00B77E90" w:rsidP="00302401">
      <w:pPr>
        <w:spacing w:line="283" w:lineRule="auto"/>
        <w:jc w:val="both"/>
        <w:rPr>
          <w:rFonts w:ascii="Nyala" w:eastAsia="Calibri" w:hAnsi="Nyala" w:cs="Times New Roman"/>
          <w:b/>
          <w:bCs/>
          <w:kern w:val="0"/>
          <w:sz w:val="22"/>
          <w14:ligatures w14:val="none"/>
        </w:rPr>
      </w:pPr>
    </w:p>
    <w:p w14:paraId="78C0D83D" w14:textId="77777777" w:rsidR="004E52F3" w:rsidRPr="00302401" w:rsidRDefault="004E52F3"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 xml:space="preserve">Zasady wyboru i oceny operacji </w:t>
      </w:r>
    </w:p>
    <w:p w14:paraId="19349985" w14:textId="6C1D0918" w:rsidR="004E52F3" w:rsidRPr="00302401" w:rsidRDefault="00435B57"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Wybór i ocena będą prowadzo</w:t>
      </w:r>
      <w:r w:rsidR="004E52F3" w:rsidRPr="00302401">
        <w:rPr>
          <w:rFonts w:ascii="Nyala" w:eastAsia="Calibri" w:hAnsi="Nyala" w:cs="Times New Roman"/>
          <w:kern w:val="0"/>
          <w:sz w:val="22"/>
          <w14:ligatures w14:val="none"/>
        </w:rPr>
        <w:t xml:space="preserve">ne na podstawie obowiązujących przepisów oraz zgodnie z Wytycznymi </w:t>
      </w:r>
      <w:proofErr w:type="spellStart"/>
      <w:r w:rsidR="004E52F3" w:rsidRPr="00302401">
        <w:rPr>
          <w:rFonts w:ascii="Nyala" w:eastAsia="Calibri" w:hAnsi="Nyala" w:cs="Times New Roman"/>
          <w:kern w:val="0"/>
          <w:sz w:val="22"/>
          <w14:ligatures w14:val="none"/>
        </w:rPr>
        <w:t>MRiRW</w:t>
      </w:r>
      <w:proofErr w:type="spellEnd"/>
      <w:r w:rsidR="004E52F3" w:rsidRPr="00302401">
        <w:rPr>
          <w:rFonts w:ascii="Nyala" w:eastAsia="Calibri" w:hAnsi="Nyala" w:cs="Times New Roman"/>
          <w:kern w:val="0"/>
          <w:sz w:val="22"/>
          <w14:ligatures w14:val="none"/>
        </w:rPr>
        <w:t xml:space="preserve">. LGD będzie podawać do publicznej wiadomości na swojej stronie internetowej, uzgodniony z Zarządem Województwa </w:t>
      </w:r>
      <w:r w:rsidR="0090303B" w:rsidRPr="00302401">
        <w:rPr>
          <w:rFonts w:ascii="Nyala" w:eastAsia="Calibri" w:hAnsi="Nyala" w:cs="Times New Roman"/>
          <w:kern w:val="0"/>
          <w:sz w:val="22"/>
          <w14:ligatures w14:val="none"/>
        </w:rPr>
        <w:t xml:space="preserve">Mazowieckiego </w:t>
      </w:r>
      <w:r w:rsidR="004E52F3" w:rsidRPr="00302401">
        <w:rPr>
          <w:rFonts w:ascii="Nyala" w:eastAsia="Calibri" w:hAnsi="Nyala" w:cs="Times New Roman"/>
          <w:kern w:val="0"/>
          <w:sz w:val="22"/>
          <w14:ligatures w14:val="none"/>
        </w:rPr>
        <w:t xml:space="preserve">(dalej ZW), harmonogram naborów wniosków o wsparcie na kolejny rok, nie później niż do końca danego roku. Ewentualne aktualizacje harmonogramu, uzgodnionego z ZW, będą zamieszczane na stronie internetowej LGD nie rzadziej niż na koniec każdego kwartału. </w:t>
      </w:r>
    </w:p>
    <w:p w14:paraId="11F23273" w14:textId="5772265E"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Wybór operacji będzie poprzedzać ogłoszenie naboru wniosków. LGD będzie podawać do publicznej wiadomości co najmniej na swojej stronie internetowej ogłoszenie o naborze wniosków o wsparcie. Ogłoszenie będzie spełniać wymogi określone w ww. ustawie o RLKS. Kluczowym elementem ogłoszenia będzie Regulamin naboru wniosków o wsparcie. Będzie on uzgadniany z ZW i będzie zawierał co najmniej: zakresy wsparcia; limit środków; maksymalny poziom wsparcia, kwotę wsparcia; formę wsparcia; warunki udzielenia wsparcia; kryteria wyboru operacji; opis procedury udzielania wsparcia, w tym wskazanie i opis etapów oceny w LGD oraz w ZW; termin składania wniosków; sposób i formę składania oraz informację </w:t>
      </w:r>
      <w:r w:rsidR="00C3155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o wymaganych załącznikach; zakres możliwych poprawek i uzupełnień oraz sposób, formę i termin ich złożenia; sposób wymiany korespondencji między wnioskodawcą a LGD i ZW; czynności poprzedzające udzielenie wsparcia oraz termin ich dokonania; informację o miejscu udostępnienia LSR, formularza wniosku i wzoru umowy; a także informację o środkach zaskarżenia przysługujących wnioskodawcy oraz wskazanie podmiotu właściwego do ich rozpatrzenia. </w:t>
      </w:r>
    </w:p>
    <w:p w14:paraId="138622EC" w14:textId="5136D0B8"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LGD będzie mogła zmienić regulamin naboru wniosków o wsparcie. Zmiana dotycząca zwiększenia limitu z ogłoszenia, uzgodniona z ZW, będzie </w:t>
      </w:r>
      <w:r w:rsidR="00F13EE0" w:rsidRPr="00302401">
        <w:rPr>
          <w:rFonts w:ascii="Nyala" w:eastAsia="Calibri" w:hAnsi="Nyala" w:cs="Times New Roman"/>
          <w:kern w:val="0"/>
          <w:sz w:val="22"/>
          <w14:ligatures w14:val="none"/>
        </w:rPr>
        <w:t>możliwa,</w:t>
      </w:r>
      <w:r w:rsidRPr="00302401">
        <w:rPr>
          <w:rFonts w:ascii="Nyala" w:eastAsia="Calibri" w:hAnsi="Nyala" w:cs="Times New Roman"/>
          <w:kern w:val="0"/>
          <w:sz w:val="22"/>
          <w14:ligatures w14:val="none"/>
        </w:rPr>
        <w:t xml:space="preserve"> jeśli nie wpłynie żaden wniosek o wsparcie i będzie wymagać wydłużeniem terminu składania wniosków. Zmiany Regulaminu wynikające z odrębnych przepisów lub ze zmiany warunków określonych </w:t>
      </w:r>
      <w:r w:rsidR="00C3155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w przepisach regulujących zasady wsparcia - będą dokonywane niezwłocznie ze wskazaniem terminu ich obowiązywania. </w:t>
      </w:r>
    </w:p>
    <w:p w14:paraId="1BF6739B"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Wyboru operacji będzie dokonywać Rada LGD (organ decyzyjny). Do wyłącznej kompetencji Rady LGD WR będzie należał:</w:t>
      </w:r>
    </w:p>
    <w:p w14:paraId="58BDB9CE"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a) wybór operacji w rozumieniu art. 2 pkt 4 ww. rozporządzenia 2021/1060, zwanych dalej </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operacjami</w:t>
      </w:r>
      <w:r w:rsidR="00FF6426" w:rsidRPr="00302401">
        <w:rPr>
          <w:rFonts w:ascii="Nyala" w:eastAsia="Calibri" w:hAnsi="Nyala" w:cs="Times New Roman"/>
          <w:kern w:val="0"/>
          <w:sz w:val="22"/>
          <w14:ligatures w14:val="none"/>
        </w:rPr>
        <w:t>”</w:t>
      </w:r>
      <w:r w:rsidRPr="00302401">
        <w:rPr>
          <w:rFonts w:ascii="Nyala" w:eastAsia="Calibri" w:hAnsi="Nyala" w:cs="Times New Roman"/>
          <w:kern w:val="0"/>
          <w:sz w:val="22"/>
          <w14:ligatures w14:val="none"/>
        </w:rPr>
        <w:t>, które mają być realizowane w ramach LSR, oraz</w:t>
      </w:r>
    </w:p>
    <w:p w14:paraId="018DEC08"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b) ustalenie kwoty wsparcia.</w:t>
      </w:r>
    </w:p>
    <w:p w14:paraId="3CA49A5D" w14:textId="63A8877F" w:rsidR="004E52F3" w:rsidRPr="00302401" w:rsidRDefault="00435B57"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w:t>
      </w:r>
      <w:r w:rsidR="004E52F3" w:rsidRPr="00302401">
        <w:rPr>
          <w:rFonts w:ascii="Nyala" w:eastAsia="Calibri" w:hAnsi="Nyala" w:cs="Times New Roman"/>
          <w:kern w:val="0"/>
          <w:sz w:val="22"/>
          <w14:ligatures w14:val="none"/>
        </w:rPr>
        <w:t>ymogi</w:t>
      </w:r>
      <w:r w:rsidRPr="00302401">
        <w:rPr>
          <w:rFonts w:ascii="Nyala" w:eastAsia="Calibri" w:hAnsi="Nyala" w:cs="Times New Roman"/>
          <w:kern w:val="0"/>
          <w:sz w:val="22"/>
          <w14:ligatures w14:val="none"/>
        </w:rPr>
        <w:t>, dotyczące naborów wniosków</w:t>
      </w:r>
      <w:r w:rsidR="004E52F3" w:rsidRPr="00302401">
        <w:rPr>
          <w:rFonts w:ascii="Nyala" w:eastAsia="Calibri" w:hAnsi="Nyala" w:cs="Times New Roman"/>
          <w:kern w:val="0"/>
          <w:sz w:val="22"/>
          <w14:ligatures w14:val="none"/>
        </w:rPr>
        <w:t xml:space="preserve"> zostaną </w:t>
      </w:r>
      <w:r w:rsidR="00123918" w:rsidRPr="00302401">
        <w:rPr>
          <w:rFonts w:ascii="Nyala" w:eastAsia="Calibri" w:hAnsi="Nyala" w:cs="Times New Roman"/>
          <w:kern w:val="0"/>
          <w:sz w:val="22"/>
          <w14:ligatures w14:val="none"/>
        </w:rPr>
        <w:t>zawarte w Regulaminie Rady i</w:t>
      </w:r>
      <w:r w:rsidR="004E52F3" w:rsidRPr="00302401">
        <w:rPr>
          <w:rFonts w:ascii="Nyala" w:eastAsia="Calibri" w:hAnsi="Nyala" w:cs="Times New Roman"/>
          <w:kern w:val="0"/>
          <w:sz w:val="22"/>
          <w14:ligatures w14:val="none"/>
        </w:rPr>
        <w:t xml:space="preserve"> procedurach wy</w:t>
      </w:r>
      <w:r w:rsidR="00123918" w:rsidRPr="00302401">
        <w:rPr>
          <w:rFonts w:ascii="Nyala" w:eastAsia="Calibri" w:hAnsi="Nyala" w:cs="Times New Roman"/>
          <w:kern w:val="0"/>
          <w:sz w:val="22"/>
          <w14:ligatures w14:val="none"/>
        </w:rPr>
        <w:t xml:space="preserve">boru. Umożliwi to zachowanie odpowiedniego standardu oceny, </w:t>
      </w:r>
      <w:r w:rsidR="004E52F3" w:rsidRPr="00302401">
        <w:rPr>
          <w:rFonts w:ascii="Nyala" w:eastAsia="Calibri" w:hAnsi="Nyala" w:cs="Times New Roman"/>
          <w:kern w:val="0"/>
          <w:sz w:val="22"/>
          <w14:ligatures w14:val="none"/>
        </w:rPr>
        <w:t xml:space="preserve">a także przyspieszy proces oceny wniosków. Ma to znaczenie dla budowania wartości dodanej Podejścia Leader poprzez współpracę, wymianę wiedzy i doświadczeń. </w:t>
      </w:r>
    </w:p>
    <w:p w14:paraId="11C2C91E"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Wybór będzie dokonywany przez Radę LGD: </w:t>
      </w:r>
    </w:p>
    <w:p w14:paraId="78AA2EFB" w14:textId="628A72E1"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1) spośród operacji, które są objęte wnioskami o wsparcie złożonymi w terminie, miejscu oraz formie, o których mowa </w:t>
      </w:r>
      <w:r w:rsidR="00C3155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w ogłoszeniu o naborze wniosków o wsparcie oraz spełniają warunki udzielenia wsparcia na wdrażanie LSR, </w:t>
      </w:r>
    </w:p>
    <w:p w14:paraId="33D93E08" w14:textId="77777777" w:rsidR="004E52F3" w:rsidRPr="00302401" w:rsidRDefault="004E52F3"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2) przy zastosowaniu kryteriów wyboru operacji.</w:t>
      </w:r>
    </w:p>
    <w:p w14:paraId="5F85F981" w14:textId="74661AF8" w:rsidR="004E52F3" w:rsidRPr="00302401" w:rsidRDefault="0049707B" w:rsidP="00302401">
      <w:pPr>
        <w:spacing w:line="283" w:lineRule="auto"/>
        <w:ind w:firstLine="360"/>
        <w:jc w:val="both"/>
        <w:rPr>
          <w:rFonts w:ascii="Nyala" w:eastAsia="Calibri" w:hAnsi="Nyala" w:cs="Times New Roman"/>
          <w:kern w:val="0"/>
          <w:sz w:val="22"/>
          <w14:ligatures w14:val="none"/>
        </w:rPr>
      </w:pPr>
      <w:r w:rsidRPr="00302401">
        <w:rPr>
          <w:rFonts w:ascii="Nyala" w:eastAsia="Calibri" w:hAnsi="Nyala" w:cs="Times New Roman"/>
          <w:sz w:val="22"/>
        </w:rPr>
        <w:t>Podobny sposób postępowania będzie dotyczyć proced</w:t>
      </w:r>
      <w:r w:rsidR="003E2FEC" w:rsidRPr="00302401">
        <w:rPr>
          <w:rFonts w:ascii="Nyala" w:eastAsia="Calibri" w:hAnsi="Nyala" w:cs="Times New Roman"/>
          <w:sz w:val="22"/>
        </w:rPr>
        <w:t xml:space="preserve">ur wyboru i oceny </w:t>
      </w:r>
      <w:proofErr w:type="spellStart"/>
      <w:r w:rsidR="003E2FEC" w:rsidRPr="00302401">
        <w:rPr>
          <w:rFonts w:ascii="Nyala" w:eastAsia="Calibri" w:hAnsi="Nyala" w:cs="Times New Roman"/>
          <w:sz w:val="22"/>
        </w:rPr>
        <w:t>Grantobiorców</w:t>
      </w:r>
      <w:proofErr w:type="spellEnd"/>
      <w:r w:rsidR="003E2FEC" w:rsidRPr="00302401">
        <w:rPr>
          <w:rFonts w:ascii="Nyala" w:eastAsia="Calibri" w:hAnsi="Nyala" w:cs="Times New Roman"/>
          <w:sz w:val="22"/>
        </w:rPr>
        <w:t xml:space="preserve">. </w:t>
      </w:r>
      <w:r w:rsidRPr="00302401">
        <w:rPr>
          <w:rFonts w:ascii="Nyala" w:eastAsia="Calibri" w:hAnsi="Nyala" w:cs="Times New Roman"/>
          <w:sz w:val="22"/>
        </w:rPr>
        <w:t>Ogłoszenie naboru będzie jednak następować po zawarciu umowy o przyznaniu pomocy na projekt grantowy. Ponadto, całość proce</w:t>
      </w:r>
      <w:r w:rsidR="003E2FEC" w:rsidRPr="00302401">
        <w:rPr>
          <w:rFonts w:ascii="Nyala" w:eastAsia="Calibri" w:hAnsi="Nyala" w:cs="Times New Roman"/>
          <w:sz w:val="22"/>
        </w:rPr>
        <w:t xml:space="preserve">su oceny będzie przebiegać </w:t>
      </w:r>
      <w:r w:rsidR="00C3155E" w:rsidRPr="00302401">
        <w:rPr>
          <w:rFonts w:ascii="Nyala" w:eastAsia="Calibri" w:hAnsi="Nyala" w:cs="Times New Roman"/>
          <w:sz w:val="22"/>
        </w:rPr>
        <w:br/>
      </w:r>
      <w:r w:rsidR="003E2FEC" w:rsidRPr="00302401">
        <w:rPr>
          <w:rFonts w:ascii="Nyala" w:eastAsia="Calibri" w:hAnsi="Nyala" w:cs="Times New Roman"/>
          <w:sz w:val="22"/>
        </w:rPr>
        <w:t>w LGD</w:t>
      </w:r>
      <w:r w:rsidRPr="00302401">
        <w:rPr>
          <w:rFonts w:ascii="Nyala" w:eastAsia="Calibri" w:hAnsi="Nyala" w:cs="Times New Roman"/>
          <w:sz w:val="22"/>
        </w:rPr>
        <w:t xml:space="preserve">. </w:t>
      </w:r>
      <w:r w:rsidR="004E52F3" w:rsidRPr="00302401">
        <w:rPr>
          <w:rFonts w:ascii="Nyala" w:eastAsia="Calibri" w:hAnsi="Nyala" w:cs="Times New Roman"/>
          <w:kern w:val="0"/>
          <w:sz w:val="22"/>
          <w14:ligatures w14:val="none"/>
        </w:rPr>
        <w:t xml:space="preserve">LGD będzie odpowiadać w szczególności za: </w:t>
      </w:r>
    </w:p>
    <w:p w14:paraId="31C1BE87"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1) realizację projektu grantowego zgodnie z założonym celem;</w:t>
      </w:r>
    </w:p>
    <w:p w14:paraId="70B713C3"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2) przygotowanie i przekazanie ZW do zatwierdzenia procedur wyboru i oceny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uwzględniających kryteria wyboru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w ramach projektów grantowych, wraz z procedurą ustalania lub zmiany tych kryteriów; </w:t>
      </w:r>
    </w:p>
    <w:p w14:paraId="3A7E0E0F"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3) wybór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na podstawie ww. kryteriów; </w:t>
      </w:r>
    </w:p>
    <w:p w14:paraId="10EE36C9"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4) zawieranie z </w:t>
      </w:r>
      <w:proofErr w:type="spellStart"/>
      <w:r w:rsidRPr="00302401">
        <w:rPr>
          <w:rFonts w:ascii="Nyala" w:eastAsia="Calibri" w:hAnsi="Nyala" w:cs="Times New Roman"/>
          <w:kern w:val="0"/>
          <w:sz w:val="22"/>
          <w14:ligatures w14:val="none"/>
        </w:rPr>
        <w:t>grantobiorcami</w:t>
      </w:r>
      <w:proofErr w:type="spellEnd"/>
      <w:r w:rsidRPr="00302401">
        <w:rPr>
          <w:rFonts w:ascii="Nyala" w:eastAsia="Calibri" w:hAnsi="Nyala" w:cs="Times New Roman"/>
          <w:kern w:val="0"/>
          <w:sz w:val="22"/>
          <w14:ligatures w14:val="none"/>
        </w:rPr>
        <w:t xml:space="preserve"> umów o powierzenie grantu; </w:t>
      </w:r>
    </w:p>
    <w:p w14:paraId="1DB86EA0"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5) rozliczanie wydatków poniesionych przez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w:t>
      </w:r>
    </w:p>
    <w:p w14:paraId="4778AD0B"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6) monitorowanie realizacji zadań przez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w:t>
      </w:r>
    </w:p>
    <w:p w14:paraId="7B934C52"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7) kontrolę realizacji zadań przez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w:t>
      </w:r>
    </w:p>
    <w:p w14:paraId="5CE3D103"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8) odzyskiwanie grantów – w przypadku ich wykorzystania niezgodnie z celem projektu grantowego. </w:t>
      </w:r>
    </w:p>
    <w:p w14:paraId="2AD6373C" w14:textId="77777777" w:rsidR="004E52F3" w:rsidRPr="00302401" w:rsidRDefault="004E52F3" w:rsidP="00302401">
      <w:pPr>
        <w:spacing w:line="283" w:lineRule="auto"/>
        <w:jc w:val="both"/>
        <w:rPr>
          <w:rFonts w:ascii="Nyala" w:eastAsia="Calibri" w:hAnsi="Nyala" w:cs="Times New Roman"/>
          <w:kern w:val="0"/>
          <w:sz w:val="22"/>
          <w14:ligatures w14:val="none"/>
        </w:rPr>
      </w:pPr>
      <w:proofErr w:type="spellStart"/>
      <w:r w:rsidRPr="00302401">
        <w:rPr>
          <w:rFonts w:ascii="Nyala" w:eastAsia="Calibri" w:hAnsi="Nyala" w:cs="Times New Roman"/>
          <w:kern w:val="0"/>
          <w:sz w:val="22"/>
          <w14:ligatures w14:val="none"/>
        </w:rPr>
        <w:lastRenderedPageBreak/>
        <w:t>Grantobiorca</w:t>
      </w:r>
      <w:proofErr w:type="spellEnd"/>
      <w:r w:rsidRPr="00302401">
        <w:rPr>
          <w:rFonts w:ascii="Nyala" w:eastAsia="Calibri" w:hAnsi="Nyala" w:cs="Times New Roman"/>
          <w:kern w:val="0"/>
          <w:sz w:val="22"/>
          <w14:ligatures w14:val="none"/>
        </w:rPr>
        <w:t xml:space="preserve"> będzie mógł złożyć dowołanie od wyniku oceny do Rady LGD. </w:t>
      </w:r>
    </w:p>
    <w:p w14:paraId="7711B5C9" w14:textId="0C259841"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Po dokonaniu wyboru i uzyskaniu pozytywnej oceny w ramach złożonego projektu grantowego, będą zawierane umowy </w:t>
      </w:r>
      <w:r w:rsidR="00C3155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o powierzenie grantu spełniającej wymogi wynikające z ustawy o RLKS. </w:t>
      </w:r>
    </w:p>
    <w:p w14:paraId="7D77DAAC" w14:textId="77777777" w:rsidR="004E52F3" w:rsidRPr="00302401" w:rsidRDefault="004E52F3" w:rsidP="00302401">
      <w:pPr>
        <w:spacing w:line="283" w:lineRule="auto"/>
        <w:jc w:val="both"/>
        <w:rPr>
          <w:rFonts w:ascii="Nyala" w:eastAsia="Calibri" w:hAnsi="Nyala" w:cs="Times New Roman"/>
          <w:kern w:val="0"/>
          <w:sz w:val="22"/>
          <w14:ligatures w14:val="none"/>
        </w:rPr>
      </w:pPr>
    </w:p>
    <w:p w14:paraId="7A0D0605" w14:textId="77777777" w:rsidR="004E52F3" w:rsidRPr="00302401" w:rsidRDefault="004E52F3"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Kluczowe cele i założenia procedur i lokalnych kryteriów wyboru</w:t>
      </w:r>
    </w:p>
    <w:p w14:paraId="60ACF2AA" w14:textId="13D6280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 procedurach wyboru i oceny operacji /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zostaną określone zasady gwarantujące prawidłowość </w:t>
      </w:r>
      <w:r w:rsidR="00C3155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i przejrzystość całego procesu. Poza sprawnością procedury istotna będzie również jej transparentność i skuteczność. Procedury będą czytelne dla wszystkich zainteresowanych stron, biorących udział w procesie wyboru operacji, w szczególności dla Wnioskodawców. Każdy nabór będzie poprzedzony szkoleniem i możliwością skorzystania z doradztwa, żeby obowiązujące zasady były bardziej dostępne. </w:t>
      </w:r>
    </w:p>
    <w:p w14:paraId="65E63F8B" w14:textId="77777777" w:rsidR="004E52F3" w:rsidRPr="00302401" w:rsidRDefault="004E52F3" w:rsidP="00302401">
      <w:pPr>
        <w:spacing w:line="283" w:lineRule="auto"/>
        <w:ind w:firstLine="708"/>
        <w:jc w:val="both"/>
        <w:rPr>
          <w:rFonts w:ascii="Nyala" w:eastAsia="Calibri" w:hAnsi="Nyala" w:cs="Times New Roman"/>
          <w:color w:val="000000" w:themeColor="text1"/>
          <w:kern w:val="0"/>
          <w:sz w:val="22"/>
          <w14:ligatures w14:val="none"/>
        </w:rPr>
      </w:pPr>
      <w:r w:rsidRPr="00302401">
        <w:rPr>
          <w:rFonts w:ascii="Nyala" w:eastAsia="Calibri" w:hAnsi="Nyala" w:cs="Times New Roman"/>
          <w:kern w:val="0"/>
          <w:sz w:val="22"/>
          <w14:ligatures w14:val="none"/>
        </w:rPr>
        <w:t xml:space="preserve">Wynik oceny i wyboru operacji / </w:t>
      </w:r>
      <w:proofErr w:type="spellStart"/>
      <w:r w:rsidRPr="00302401">
        <w:rPr>
          <w:rFonts w:ascii="Nyala" w:eastAsia="Calibri" w:hAnsi="Nyala" w:cs="Times New Roman"/>
          <w:kern w:val="0"/>
          <w:sz w:val="22"/>
          <w14:ligatures w14:val="none"/>
        </w:rPr>
        <w:t>Grantobiorcy</w:t>
      </w:r>
      <w:proofErr w:type="spellEnd"/>
      <w:r w:rsidRPr="00302401">
        <w:rPr>
          <w:rFonts w:ascii="Nyala" w:eastAsia="Calibri" w:hAnsi="Nyala" w:cs="Times New Roman"/>
          <w:kern w:val="0"/>
          <w:sz w:val="22"/>
          <w14:ligatures w14:val="none"/>
        </w:rPr>
        <w:t xml:space="preserve"> będzie potwierdzany w formie Uchwały Rady podczas posiedzenia prowadzonego zgodnie z zasadami szczegółowo określonymi w Regulaminie Rady, który dodatkowo określi szczegółowe zasady zwoływania i organizacji posiedzeń Rady związanych z oceną i wyborem operacji. </w:t>
      </w:r>
      <w:r w:rsidRPr="00302401">
        <w:rPr>
          <w:rFonts w:ascii="Nyala" w:eastAsia="Calibri" w:hAnsi="Nyala" w:cs="Times New Roman"/>
          <w:color w:val="000000" w:themeColor="text1"/>
          <w:kern w:val="0"/>
          <w:sz w:val="22"/>
          <w14:ligatures w14:val="none"/>
        </w:rPr>
        <w:t>Regulamin Rady jest zatwierdzany przez Walne Zebranie Członków. Przyjęcie i zmianę lokalnych kryteriów wyboru dokonuje Zarząd LGD.</w:t>
      </w:r>
    </w:p>
    <w:p w14:paraId="4D20A4E4" w14:textId="19CA5F19"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Przygotowanie i aktualizacja procedur oceny i wyboru operacji /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będą dokonywane przy zapewnieniu udziału w procesie opiniowania wszystkim interesariuszom. Dopuścimy możliwość zgłaszania na każdym etapie, nie tylko opiniowania, inicjatyw lub pomysłów. </w:t>
      </w:r>
    </w:p>
    <w:p w14:paraId="7862A028" w14:textId="03AF11A9"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Procedury będą jawne i powszechnie dostępne dla wszystkich zainteresowanych. Zostaną udostępnione na stronie internetowej oraz w Biurze LGD. Każdorazowo będą udostępniane wraz z dokumentacją konkursową. </w:t>
      </w:r>
    </w:p>
    <w:p w14:paraId="7AA71CDB" w14:textId="6E45301F"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Ocena będzie dokonywana przez członków Rady w drodze głosowania większością głosów. Przy równej liczbie głosów będzie decydować głos Przewodniczącego Rady. Zapewni to zgodność oceny z przyjętą punktacją, w ramach której nie będzie przewidziana oceny w przedziałach od - do, tylko została jednoznacznie określona liczba punktów za spełnienie danego kryterium, także w pełniejszym zakresie. </w:t>
      </w:r>
    </w:p>
    <w:p w14:paraId="780B0759" w14:textId="77777777" w:rsidR="004E52F3" w:rsidRPr="00302401" w:rsidRDefault="004E52F3" w:rsidP="00302401">
      <w:pPr>
        <w:spacing w:line="283" w:lineRule="auto"/>
        <w:jc w:val="both"/>
        <w:rPr>
          <w:rFonts w:ascii="Nyala" w:eastAsia="Calibri" w:hAnsi="Nyala" w:cs="Times New Roman"/>
          <w:b/>
          <w:bCs/>
          <w:kern w:val="0"/>
          <w:sz w:val="22"/>
          <w14:ligatures w14:val="none"/>
        </w:rPr>
      </w:pPr>
    </w:p>
    <w:p w14:paraId="5A25E308" w14:textId="77777777" w:rsidR="004E52F3" w:rsidRPr="00302401" w:rsidRDefault="004E52F3"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Dodatkowe warunki kwalifikowalności.</w:t>
      </w:r>
    </w:p>
    <w:p w14:paraId="7A8393ED" w14:textId="1DF2CCE5"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Będą</w:t>
      </w:r>
      <w:r w:rsidRPr="00302401">
        <w:rPr>
          <w:rFonts w:ascii="Nyala" w:eastAsia="Calibri" w:hAnsi="Nyala" w:cs="Times New Roman"/>
          <w:b/>
          <w:bCs/>
          <w:kern w:val="0"/>
          <w:sz w:val="22"/>
          <w14:ligatures w14:val="none"/>
        </w:rPr>
        <w:t xml:space="preserve"> </w:t>
      </w:r>
      <w:r w:rsidRPr="00302401">
        <w:rPr>
          <w:rFonts w:ascii="Nyala" w:eastAsia="Calibri" w:hAnsi="Nyala" w:cs="Times New Roman"/>
          <w:kern w:val="0"/>
          <w:sz w:val="22"/>
          <w14:ligatures w14:val="none"/>
        </w:rPr>
        <w:t xml:space="preserve">każdorazowo zamieszczane w Regulaminie naboru wniosków o wsparcie i będą wynikać w szczególności </w:t>
      </w:r>
      <w:r w:rsidR="00C3155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z przyjętych kwot alokacji na dany nabór, liczby planowanych do osiągniecia wskaźników, dodatkowych kryteriów dostępowych określonych w procedurach lub dodatkowych kryteriów wynikających z diagnozy potrzeb i potencjału obszaru LSR. </w:t>
      </w:r>
    </w:p>
    <w:p w14:paraId="24CEEC20" w14:textId="77777777" w:rsidR="004E52F3" w:rsidRPr="00302401" w:rsidRDefault="004E52F3" w:rsidP="00302401">
      <w:pPr>
        <w:spacing w:line="283" w:lineRule="auto"/>
        <w:jc w:val="both"/>
        <w:rPr>
          <w:rFonts w:ascii="Nyala" w:eastAsia="Calibri" w:hAnsi="Nyala" w:cs="Times New Roman"/>
          <w:kern w:val="0"/>
          <w:sz w:val="22"/>
          <w14:ligatures w14:val="none"/>
        </w:rPr>
      </w:pPr>
    </w:p>
    <w:p w14:paraId="3145595F" w14:textId="77777777" w:rsidR="004E52F3" w:rsidRPr="00302401" w:rsidRDefault="004E52F3"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Lokalne kryteria wyboru operacji.</w:t>
      </w:r>
    </w:p>
    <w:p w14:paraId="4C8271DE" w14:textId="5B40A7E9"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Lokalne kryteria będą przejrzyste i wynikające ze specyfiki i diagnozy </w:t>
      </w:r>
      <w:r w:rsidR="003E2FEC" w:rsidRPr="00302401">
        <w:rPr>
          <w:rFonts w:ascii="Nyala" w:eastAsia="Calibri" w:hAnsi="Nyala" w:cs="Times New Roman"/>
          <w:kern w:val="0"/>
          <w:sz w:val="22"/>
          <w14:ligatures w14:val="none"/>
        </w:rPr>
        <w:t xml:space="preserve">obszaru LSR, Wytycznych </w:t>
      </w:r>
      <w:proofErr w:type="spellStart"/>
      <w:r w:rsidR="003E2FEC" w:rsidRPr="00302401">
        <w:rPr>
          <w:rFonts w:ascii="Nyala" w:eastAsia="Calibri" w:hAnsi="Nyala" w:cs="Times New Roman"/>
          <w:kern w:val="0"/>
          <w:sz w:val="22"/>
          <w14:ligatures w14:val="none"/>
        </w:rPr>
        <w:t>MRiRW</w:t>
      </w:r>
      <w:proofErr w:type="spellEnd"/>
      <w:r w:rsidR="003E2FEC"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a ich spełnienie bezpośrednio przyczyni się do wyboru operacji, które będą realizowały cele zapisane w LSR. Zapewnimy dobór mierzalnych kryteriów. Dzięki temu można będzie obiektywnie zróżnicować ocenę, bez jakiejkolwiek dyskryminacji. Każdorazowo przy zmianie kryteriów będzie dokonywana weryfikacja w zakresie mierzalności oraz zgodności z diagnozą obszaru.</w:t>
      </w:r>
      <w:r w:rsidRPr="00302401">
        <w:rPr>
          <w:rFonts w:ascii="Nyala" w:eastAsia="Calibri" w:hAnsi="Nyala" w:cs="Times New Roman"/>
          <w:color w:val="95B3D7"/>
          <w:kern w:val="0"/>
          <w:sz w:val="22"/>
          <w14:ligatures w14:val="none"/>
        </w:rPr>
        <w:t xml:space="preserve"> </w:t>
      </w:r>
      <w:r w:rsidRPr="00302401">
        <w:rPr>
          <w:rFonts w:ascii="Nyala" w:eastAsia="Calibri" w:hAnsi="Nyala" w:cs="Times New Roman"/>
          <w:kern w:val="0"/>
          <w:sz w:val="22"/>
          <w14:ligatures w14:val="none"/>
        </w:rPr>
        <w:t>Kryteria będą dotyczyć poszczególnych przedsięwzięć.</w:t>
      </w:r>
    </w:p>
    <w:p w14:paraId="4357421E" w14:textId="7777777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Kryteria będą zawężać możliwość uzyskania wsparcia i będą je kierunkować na operacje najpełniej odpowiadające potrzebom obszaru LSR i najlepiej pasujące do zaplanowanych do realizacji przedsięwzięć. </w:t>
      </w:r>
    </w:p>
    <w:p w14:paraId="05904508" w14:textId="4AD41181"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Kryteria jakościowe będą zawierać szczegółowy opis podejścia do ich oceny, w tym wskazanie jakie wymagania będą konieczne do spełnienia, żeby uzyskać określoną liczbę punktów. Będą zawierać opisy, niezbędne definicje oraz wskazanie </w:t>
      </w:r>
      <w:r w:rsidR="00C3155E"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w dokumentacji konkursowej miejsca, które będzie podstawą oceny lub wskazanie wymaganych dodatkowych załączników, które będą dokumentować spełnienie danego kryterium, na każdym określonym poziomie.</w:t>
      </w:r>
    </w:p>
    <w:p w14:paraId="0AB4E601" w14:textId="70641705"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W przypadku kryteriów mierzalnych zostanie jednoznacznie wskazane jakie wymogi będą konieczne do uzyskania danej liczby punktów.</w:t>
      </w:r>
    </w:p>
    <w:p w14:paraId="58E85A47" w14:textId="7777777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Członkowie Rady dokonujący oceny według lokalnych kryteriów wyboru będą zobowiązani nie tylko podać przyznaną liczbę punktów, ale również w każdym przypadku pisemnie uzasadnić przyczynę takiej oceny. </w:t>
      </w:r>
    </w:p>
    <w:p w14:paraId="33314A8A" w14:textId="77777777" w:rsidR="00F40F1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Dobór kryteriów został dokonany zgodnie z opisem procesu partycypacji przedstawionym w Rozdziale 3. LGD tworzy LSR wspólnie z mieszkańcami z obszaru w odpowiedzi na ich potrzeby, żeby wspierać zrównoważony rozwój. Wraz z pojawianiem się nowych czynników zewnętrznych może wystąpić potrzeba ich zmiany lub lepszego dostosowania. </w:t>
      </w:r>
    </w:p>
    <w:p w14:paraId="64DC2C2F" w14:textId="671F3496"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Przygotowanie i aktualizacja lokalnych kryteriów wyboru z wykorzystaniem partycypacyjnych metod zapewnia wszystkim interesariuszom realny wpływ na wybór operacji, które będą realizować LSR. Takie podejście zapewnia pełna </w:t>
      </w:r>
      <w:proofErr w:type="spellStart"/>
      <w:r w:rsidRPr="00302401">
        <w:rPr>
          <w:rFonts w:ascii="Nyala" w:eastAsia="Calibri" w:hAnsi="Nyala" w:cs="Times New Roman"/>
          <w:kern w:val="0"/>
          <w:sz w:val="22"/>
          <w14:ligatures w14:val="none"/>
        </w:rPr>
        <w:t>inkluzywność</w:t>
      </w:r>
      <w:proofErr w:type="spellEnd"/>
      <w:r w:rsidRPr="00302401">
        <w:rPr>
          <w:rFonts w:ascii="Nyala" w:eastAsia="Calibri" w:hAnsi="Nyala" w:cs="Times New Roman"/>
          <w:kern w:val="0"/>
          <w:sz w:val="22"/>
          <w14:ligatures w14:val="none"/>
        </w:rPr>
        <w:t xml:space="preserve">. </w:t>
      </w:r>
    </w:p>
    <w:p w14:paraId="6D97F178" w14:textId="7777777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Ww. zasady obowiązują również do procedur wyboru i oceny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uwzględniających kryteria wyboru </w:t>
      </w:r>
      <w:proofErr w:type="spellStart"/>
      <w:r w:rsidRPr="00302401">
        <w:rPr>
          <w:rFonts w:ascii="Nyala" w:eastAsia="Calibri" w:hAnsi="Nyala" w:cs="Times New Roman"/>
          <w:kern w:val="0"/>
          <w:sz w:val="22"/>
          <w14:ligatures w14:val="none"/>
        </w:rPr>
        <w:t>grantobiorców</w:t>
      </w:r>
      <w:proofErr w:type="spellEnd"/>
      <w:r w:rsidRPr="00302401">
        <w:rPr>
          <w:rFonts w:ascii="Nyala" w:eastAsia="Calibri" w:hAnsi="Nyala" w:cs="Times New Roman"/>
          <w:kern w:val="0"/>
          <w:sz w:val="22"/>
          <w14:ligatures w14:val="none"/>
        </w:rPr>
        <w:t xml:space="preserve"> w ramach projektów grantowych, wraz z procedurą ustalania lub zmiany tych kryteriów. </w:t>
      </w:r>
    </w:p>
    <w:p w14:paraId="79178618" w14:textId="77777777" w:rsidR="004E52F3" w:rsidRPr="00302401" w:rsidRDefault="004E52F3" w:rsidP="00302401">
      <w:pPr>
        <w:spacing w:line="283" w:lineRule="auto"/>
        <w:jc w:val="both"/>
        <w:rPr>
          <w:rFonts w:ascii="Nyala" w:eastAsia="Calibri" w:hAnsi="Nyala" w:cs="Times New Roman"/>
          <w:kern w:val="0"/>
          <w:sz w:val="22"/>
          <w14:ligatures w14:val="none"/>
        </w:rPr>
      </w:pPr>
    </w:p>
    <w:p w14:paraId="16805084" w14:textId="77777777" w:rsidR="0049707B" w:rsidRPr="00302401" w:rsidRDefault="0049707B" w:rsidP="00302401">
      <w:pPr>
        <w:spacing w:line="283" w:lineRule="auto"/>
        <w:ind w:firstLine="432"/>
        <w:jc w:val="both"/>
        <w:rPr>
          <w:rFonts w:ascii="Nyala" w:eastAsia="Calibri" w:hAnsi="Nyala" w:cs="Times New Roman"/>
          <w:sz w:val="22"/>
        </w:rPr>
      </w:pPr>
      <w:r w:rsidRPr="00302401">
        <w:rPr>
          <w:rFonts w:ascii="Nyala" w:eastAsia="Calibri" w:hAnsi="Nyala" w:cs="Times New Roman"/>
          <w:sz w:val="22"/>
        </w:rPr>
        <w:lastRenderedPageBreak/>
        <w:t xml:space="preserve">Realizowane przedsięwzięcia będą się charakteryzować nie tylko komplementarnością, ale również synergią. W ramach jednego przedsięwzięcia możliwa będzie realizacja kilku zakresów: </w:t>
      </w:r>
    </w:p>
    <w:p w14:paraId="539D8CED" w14:textId="77777777" w:rsidR="0049707B" w:rsidRPr="00302401" w:rsidRDefault="0049707B" w:rsidP="00302401">
      <w:pPr>
        <w:spacing w:line="283" w:lineRule="auto"/>
        <w:jc w:val="both"/>
        <w:rPr>
          <w:rFonts w:ascii="Nyala" w:eastAsia="Calibri" w:hAnsi="Nyala" w:cs="Times New Roman"/>
          <w:sz w:val="22"/>
        </w:rPr>
      </w:pPr>
      <w:r w:rsidRPr="00302401">
        <w:rPr>
          <w:rFonts w:ascii="Nyala" w:eastAsia="Calibri" w:hAnsi="Nyala" w:cs="Times New Roman"/>
          <w:sz w:val="22"/>
        </w:rPr>
        <w:t xml:space="preserve">P.1.1. – Zakresy PS dla WPR na lata 2023-2027 – </w:t>
      </w:r>
      <w:r w:rsidR="005155B4" w:rsidRPr="00302401">
        <w:rPr>
          <w:rFonts w:ascii="Nyala" w:eastAsia="Calibri" w:hAnsi="Nyala" w:cs="Times New Roman"/>
          <w:sz w:val="22"/>
        </w:rPr>
        <w:t>1b</w:t>
      </w:r>
    </w:p>
    <w:p w14:paraId="5E344A0B" w14:textId="77777777" w:rsidR="0049707B" w:rsidRPr="00302401" w:rsidRDefault="0049707B" w:rsidP="00302401">
      <w:pPr>
        <w:spacing w:line="283" w:lineRule="auto"/>
        <w:jc w:val="both"/>
        <w:rPr>
          <w:rFonts w:ascii="Nyala" w:eastAsia="Calibri" w:hAnsi="Nyala" w:cs="Times New Roman"/>
          <w:sz w:val="22"/>
        </w:rPr>
      </w:pPr>
      <w:r w:rsidRPr="00302401">
        <w:rPr>
          <w:rFonts w:ascii="Nyala" w:eastAsia="Calibri" w:hAnsi="Nyala" w:cs="Times New Roman"/>
          <w:sz w:val="22"/>
        </w:rPr>
        <w:t>P.</w:t>
      </w:r>
      <w:r w:rsidR="005155B4" w:rsidRPr="00302401">
        <w:rPr>
          <w:rFonts w:ascii="Nyala" w:eastAsia="Calibri" w:hAnsi="Nyala" w:cs="Times New Roman"/>
          <w:sz w:val="22"/>
        </w:rPr>
        <w:t>1</w:t>
      </w:r>
      <w:r w:rsidRPr="00302401">
        <w:rPr>
          <w:rFonts w:ascii="Nyala" w:eastAsia="Calibri" w:hAnsi="Nyala" w:cs="Times New Roman"/>
          <w:sz w:val="22"/>
        </w:rPr>
        <w:t>.</w:t>
      </w:r>
      <w:r w:rsidR="005155B4" w:rsidRPr="00302401">
        <w:rPr>
          <w:rFonts w:ascii="Nyala" w:eastAsia="Calibri" w:hAnsi="Nyala" w:cs="Times New Roman"/>
          <w:sz w:val="22"/>
        </w:rPr>
        <w:t>2</w:t>
      </w:r>
      <w:r w:rsidRPr="00302401">
        <w:rPr>
          <w:rFonts w:ascii="Nyala" w:eastAsia="Calibri" w:hAnsi="Nyala" w:cs="Times New Roman"/>
          <w:sz w:val="22"/>
        </w:rPr>
        <w:t xml:space="preserve">. – Zakresy PS dla WPR na lata 2023-2027 – </w:t>
      </w:r>
      <w:r w:rsidR="005155B4" w:rsidRPr="00302401">
        <w:rPr>
          <w:rFonts w:ascii="Nyala" w:eastAsia="Calibri" w:hAnsi="Nyala" w:cs="Times New Roman"/>
          <w:sz w:val="22"/>
        </w:rPr>
        <w:t>1a, 2a, 2b</w:t>
      </w:r>
    </w:p>
    <w:p w14:paraId="1709820F" w14:textId="526BA4C4" w:rsidR="005155B4" w:rsidRPr="00302401" w:rsidRDefault="005155B4" w:rsidP="00302401">
      <w:pPr>
        <w:spacing w:line="283" w:lineRule="auto"/>
        <w:jc w:val="both"/>
        <w:rPr>
          <w:rFonts w:ascii="Nyala" w:eastAsia="Calibri" w:hAnsi="Nyala" w:cs="Times New Roman"/>
          <w:sz w:val="22"/>
        </w:rPr>
      </w:pPr>
      <w:r w:rsidRPr="00302401">
        <w:rPr>
          <w:rFonts w:ascii="Nyala" w:eastAsia="Calibri" w:hAnsi="Nyala" w:cs="Times New Roman"/>
          <w:sz w:val="22"/>
        </w:rPr>
        <w:t>P.2.1. – Zakresy PS dla WPR na lata 2023-2027 –</w:t>
      </w:r>
      <w:r w:rsidR="00CB13B1" w:rsidRPr="00CB13B1">
        <w:rPr>
          <w:rFonts w:ascii="Nyala" w:eastAsia="Calibri" w:hAnsi="Nyala" w:cs="Times New Roman"/>
          <w:sz w:val="22"/>
          <w:highlight w:val="yellow"/>
        </w:rPr>
        <w:t>4,</w:t>
      </w:r>
      <w:r w:rsidR="00CB13B1" w:rsidRPr="00302401">
        <w:rPr>
          <w:rFonts w:ascii="Nyala" w:eastAsia="Calibri" w:hAnsi="Nyala" w:cs="Times New Roman"/>
          <w:sz w:val="22"/>
        </w:rPr>
        <w:t xml:space="preserve"> </w:t>
      </w:r>
      <w:r w:rsidRPr="00302401">
        <w:rPr>
          <w:rFonts w:ascii="Nyala" w:eastAsia="Calibri" w:hAnsi="Nyala" w:cs="Times New Roman"/>
          <w:sz w:val="22"/>
        </w:rPr>
        <w:t>6, 8</w:t>
      </w:r>
    </w:p>
    <w:p w14:paraId="62CF28CD" w14:textId="3AB9B714" w:rsidR="0049707B" w:rsidRPr="00CB13B1" w:rsidRDefault="0049707B" w:rsidP="00C10E68">
      <w:pPr>
        <w:shd w:val="clear" w:color="auto" w:fill="FFFF00"/>
        <w:spacing w:line="283" w:lineRule="auto"/>
        <w:jc w:val="both"/>
        <w:rPr>
          <w:rFonts w:ascii="Nyala" w:eastAsia="Calibri" w:hAnsi="Nyala" w:cs="Times New Roman"/>
          <w:sz w:val="22"/>
          <w:highlight w:val="yellow"/>
        </w:rPr>
      </w:pPr>
      <w:r w:rsidRPr="00CB13B1">
        <w:rPr>
          <w:rFonts w:ascii="Nyala" w:eastAsia="Calibri" w:hAnsi="Nyala" w:cs="Times New Roman"/>
          <w:sz w:val="22"/>
          <w:highlight w:val="yellow"/>
        </w:rPr>
        <w:t>P.2.2. – Zakresy PS dla WPR na lata 2023-2027 –</w:t>
      </w:r>
      <w:r w:rsidR="003779E4" w:rsidRPr="00CB13B1">
        <w:rPr>
          <w:rFonts w:ascii="Nyala" w:eastAsia="Calibri" w:hAnsi="Nyala" w:cs="Times New Roman"/>
          <w:sz w:val="22"/>
          <w:highlight w:val="yellow"/>
        </w:rPr>
        <w:t xml:space="preserve"> </w:t>
      </w:r>
      <w:r w:rsidR="005155B4" w:rsidRPr="00CB13B1">
        <w:rPr>
          <w:rFonts w:ascii="Nyala" w:eastAsia="Calibri" w:hAnsi="Nyala" w:cs="Times New Roman"/>
          <w:sz w:val="22"/>
          <w:highlight w:val="yellow"/>
        </w:rPr>
        <w:t xml:space="preserve">4, 7, </w:t>
      </w:r>
      <w:r w:rsidR="00D83F43" w:rsidRPr="00CB13B1">
        <w:rPr>
          <w:rFonts w:ascii="Nyala" w:eastAsia="Calibri" w:hAnsi="Nyala" w:cs="Times New Roman"/>
          <w:sz w:val="22"/>
          <w:highlight w:val="yellow"/>
        </w:rPr>
        <w:t>8</w:t>
      </w:r>
    </w:p>
    <w:p w14:paraId="535C0BF8" w14:textId="76E14377" w:rsidR="0049707B" w:rsidRPr="00CB13B1" w:rsidRDefault="0049707B" w:rsidP="00302401">
      <w:pPr>
        <w:spacing w:line="283" w:lineRule="auto"/>
        <w:jc w:val="both"/>
        <w:rPr>
          <w:rFonts w:ascii="Nyala" w:eastAsia="Calibri" w:hAnsi="Nyala" w:cs="Times New Roman"/>
          <w:sz w:val="22"/>
          <w:highlight w:val="yellow"/>
        </w:rPr>
      </w:pPr>
      <w:r w:rsidRPr="00CB13B1">
        <w:rPr>
          <w:rFonts w:ascii="Nyala" w:eastAsia="Calibri" w:hAnsi="Nyala" w:cs="Times New Roman"/>
          <w:sz w:val="22"/>
          <w:highlight w:val="yellow"/>
        </w:rPr>
        <w:t>P.</w:t>
      </w:r>
      <w:r w:rsidR="005155B4" w:rsidRPr="00CB13B1">
        <w:rPr>
          <w:rFonts w:ascii="Nyala" w:eastAsia="Calibri" w:hAnsi="Nyala" w:cs="Times New Roman"/>
          <w:sz w:val="22"/>
          <w:highlight w:val="yellow"/>
        </w:rPr>
        <w:t>2</w:t>
      </w:r>
      <w:r w:rsidRPr="00CB13B1">
        <w:rPr>
          <w:rFonts w:ascii="Nyala" w:eastAsia="Calibri" w:hAnsi="Nyala" w:cs="Times New Roman"/>
          <w:sz w:val="22"/>
          <w:highlight w:val="yellow"/>
        </w:rPr>
        <w:t>.</w:t>
      </w:r>
      <w:r w:rsidR="005155B4" w:rsidRPr="00CB13B1">
        <w:rPr>
          <w:rFonts w:ascii="Nyala" w:eastAsia="Calibri" w:hAnsi="Nyala" w:cs="Times New Roman"/>
          <w:sz w:val="22"/>
          <w:highlight w:val="yellow"/>
        </w:rPr>
        <w:t>3</w:t>
      </w:r>
      <w:r w:rsidRPr="00CB13B1">
        <w:rPr>
          <w:rFonts w:ascii="Nyala" w:eastAsia="Calibri" w:hAnsi="Nyala" w:cs="Times New Roman"/>
          <w:sz w:val="22"/>
          <w:highlight w:val="yellow"/>
        </w:rPr>
        <w:t xml:space="preserve">. – Zakresy PS dla WPR na lata 2023-2027 – </w:t>
      </w:r>
      <w:r w:rsidR="005155B4" w:rsidRPr="00CB13B1">
        <w:rPr>
          <w:rFonts w:ascii="Nyala" w:eastAsia="Calibri" w:hAnsi="Nyala" w:cs="Times New Roman"/>
          <w:sz w:val="22"/>
          <w:highlight w:val="yellow"/>
        </w:rPr>
        <w:t>7</w:t>
      </w:r>
      <w:r w:rsidR="00CB13B1" w:rsidRPr="00CB13B1">
        <w:rPr>
          <w:rFonts w:ascii="Nyala" w:eastAsia="Calibri" w:hAnsi="Nyala" w:cs="Times New Roman"/>
          <w:sz w:val="22"/>
          <w:highlight w:val="yellow"/>
        </w:rPr>
        <w:t>, 9</w:t>
      </w:r>
    </w:p>
    <w:p w14:paraId="0D440915" w14:textId="287D6FF1" w:rsidR="005155B4" w:rsidRPr="00CB13B1" w:rsidRDefault="005155B4" w:rsidP="00302401">
      <w:pPr>
        <w:spacing w:line="283" w:lineRule="auto"/>
        <w:jc w:val="both"/>
        <w:rPr>
          <w:rFonts w:ascii="Nyala" w:eastAsia="Calibri" w:hAnsi="Nyala" w:cs="Times New Roman"/>
          <w:sz w:val="22"/>
          <w:highlight w:val="yellow"/>
        </w:rPr>
      </w:pPr>
      <w:r w:rsidRPr="00CB13B1">
        <w:rPr>
          <w:rFonts w:ascii="Nyala" w:eastAsia="Calibri" w:hAnsi="Nyala" w:cs="Times New Roman"/>
          <w:sz w:val="22"/>
          <w:highlight w:val="yellow"/>
        </w:rPr>
        <w:t xml:space="preserve">P.2.4. – Zakresy PS dla WPR na lata 2023-2027 – </w:t>
      </w:r>
      <w:r w:rsidR="00CB13B1" w:rsidRPr="00CB13B1">
        <w:rPr>
          <w:rFonts w:ascii="Nyala" w:eastAsia="Calibri" w:hAnsi="Nyala" w:cs="Times New Roman"/>
          <w:sz w:val="22"/>
          <w:highlight w:val="yellow"/>
        </w:rPr>
        <w:t>7</w:t>
      </w:r>
    </w:p>
    <w:p w14:paraId="061D11E5" w14:textId="3A7AF599" w:rsidR="005155B4" w:rsidRPr="00CB13B1" w:rsidRDefault="00EF5CE7" w:rsidP="00DF2640">
      <w:pPr>
        <w:shd w:val="clear" w:color="auto" w:fill="FFFF00"/>
        <w:spacing w:line="283" w:lineRule="auto"/>
        <w:jc w:val="both"/>
        <w:rPr>
          <w:rFonts w:ascii="Nyala" w:eastAsia="Calibri" w:hAnsi="Nyala" w:cs="Times New Roman"/>
          <w:sz w:val="22"/>
        </w:rPr>
      </w:pPr>
      <w:r w:rsidRPr="00CB13B1">
        <w:rPr>
          <w:rFonts w:ascii="Nyala" w:eastAsia="Calibri" w:hAnsi="Nyala" w:cs="Times New Roman"/>
          <w:sz w:val="22"/>
          <w:highlight w:val="yellow"/>
        </w:rPr>
        <w:t>P.2.5. – Zakresy PS dla</w:t>
      </w:r>
      <w:r w:rsidR="00C10E68" w:rsidRPr="00CB13B1">
        <w:rPr>
          <w:rFonts w:ascii="Nyala" w:eastAsia="Calibri" w:hAnsi="Nyala" w:cs="Times New Roman"/>
          <w:sz w:val="22"/>
          <w:highlight w:val="yellow"/>
        </w:rPr>
        <w:t xml:space="preserve"> WPR na lata 2023-2027 </w:t>
      </w:r>
      <w:r w:rsidR="00CB13B1" w:rsidRPr="00CB13B1">
        <w:rPr>
          <w:rFonts w:ascii="Nyala" w:eastAsia="Calibri" w:hAnsi="Nyala" w:cs="Times New Roman"/>
          <w:sz w:val="22"/>
          <w:highlight w:val="yellow"/>
        </w:rPr>
        <w:t>–</w:t>
      </w:r>
      <w:r w:rsidR="00C10E68" w:rsidRPr="00CB13B1">
        <w:rPr>
          <w:rFonts w:ascii="Nyala" w:eastAsia="Calibri" w:hAnsi="Nyala" w:cs="Times New Roman"/>
          <w:sz w:val="22"/>
          <w:highlight w:val="yellow"/>
        </w:rPr>
        <w:t xml:space="preserve"> </w:t>
      </w:r>
      <w:r w:rsidR="00CB13B1" w:rsidRPr="00CB13B1">
        <w:rPr>
          <w:rFonts w:ascii="Nyala" w:eastAsia="Calibri" w:hAnsi="Nyala" w:cs="Times New Roman"/>
          <w:sz w:val="22"/>
          <w:highlight w:val="yellow"/>
        </w:rPr>
        <w:t>5</w:t>
      </w:r>
    </w:p>
    <w:p w14:paraId="24443890" w14:textId="77777777" w:rsidR="004E52F3" w:rsidRPr="00E664FD" w:rsidRDefault="004E52F3" w:rsidP="00302401">
      <w:pPr>
        <w:spacing w:line="283" w:lineRule="auto"/>
        <w:jc w:val="both"/>
        <w:rPr>
          <w:rFonts w:ascii="Nyala" w:eastAsia="Calibri" w:hAnsi="Nyala" w:cs="Times New Roman"/>
          <w:kern w:val="0"/>
          <w:sz w:val="22"/>
          <w14:ligatures w14:val="none"/>
        </w:rPr>
      </w:pPr>
      <w:bookmarkStart w:id="84" w:name="_Hlk166531049"/>
      <w:r w:rsidRPr="00E664FD">
        <w:rPr>
          <w:rFonts w:ascii="Nyala" w:eastAsia="Calibri" w:hAnsi="Nyala" w:cs="Times New Roman"/>
          <w:kern w:val="0"/>
          <w:sz w:val="22"/>
          <w14:ligatures w14:val="none"/>
        </w:rPr>
        <w:t xml:space="preserve">Matryca logiczna powiązania lokalnych kryteriów wyboru i przedsięwzięć </w:t>
      </w:r>
    </w:p>
    <w:tbl>
      <w:tblPr>
        <w:tblStyle w:val="Tabela-Siatka"/>
        <w:tblW w:w="9836" w:type="dxa"/>
        <w:tblLayout w:type="fixed"/>
        <w:tblLook w:val="04A0" w:firstRow="1" w:lastRow="0" w:firstColumn="1" w:lastColumn="0" w:noHBand="0" w:noVBand="1"/>
      </w:tblPr>
      <w:tblGrid>
        <w:gridCol w:w="658"/>
        <w:gridCol w:w="6000"/>
        <w:gridCol w:w="567"/>
        <w:gridCol w:w="425"/>
        <w:gridCol w:w="425"/>
        <w:gridCol w:w="485"/>
        <w:gridCol w:w="426"/>
        <w:gridCol w:w="425"/>
        <w:gridCol w:w="425"/>
      </w:tblGrid>
      <w:tr w:rsidR="00E664FD" w:rsidRPr="00E664FD" w14:paraId="7073130F" w14:textId="77777777" w:rsidTr="00AD08E1">
        <w:trPr>
          <w:trHeight w:val="131"/>
        </w:trPr>
        <w:tc>
          <w:tcPr>
            <w:tcW w:w="658" w:type="dxa"/>
            <w:vMerge w:val="restart"/>
            <w:vAlign w:val="center"/>
          </w:tcPr>
          <w:bookmarkEnd w:id="84"/>
          <w:p w14:paraId="51EE9126" w14:textId="77777777" w:rsidR="009475B7" w:rsidRPr="00E664FD" w:rsidRDefault="009475B7" w:rsidP="009475B7">
            <w:pPr>
              <w:ind w:left="113" w:right="113"/>
              <w:jc w:val="center"/>
              <w:rPr>
                <w:rFonts w:cs="Calibri"/>
                <w:sz w:val="18"/>
                <w:szCs w:val="18"/>
              </w:rPr>
            </w:pPr>
            <w:r w:rsidRPr="00E664FD">
              <w:rPr>
                <w:rFonts w:cs="Calibri"/>
                <w:sz w:val="18"/>
                <w:szCs w:val="18"/>
              </w:rPr>
              <w:t>Lp.</w:t>
            </w:r>
          </w:p>
        </w:tc>
        <w:tc>
          <w:tcPr>
            <w:tcW w:w="6000" w:type="dxa"/>
            <w:vMerge w:val="restart"/>
            <w:vAlign w:val="center"/>
          </w:tcPr>
          <w:p w14:paraId="4843344C" w14:textId="77777777" w:rsidR="009475B7" w:rsidRPr="00E664FD" w:rsidRDefault="009475B7" w:rsidP="00AB6AB1">
            <w:pPr>
              <w:rPr>
                <w:rFonts w:cs="Calibri"/>
                <w:sz w:val="18"/>
                <w:szCs w:val="18"/>
              </w:rPr>
            </w:pPr>
            <w:r w:rsidRPr="00E664FD">
              <w:rPr>
                <w:rFonts w:cs="Calibri"/>
                <w:sz w:val="18"/>
                <w:szCs w:val="18"/>
              </w:rPr>
              <w:t>Nazwa lokalnego kryterium oceny</w:t>
            </w:r>
          </w:p>
        </w:tc>
        <w:tc>
          <w:tcPr>
            <w:tcW w:w="992" w:type="dxa"/>
            <w:gridSpan w:val="2"/>
            <w:shd w:val="clear" w:color="auto" w:fill="FFFFFF" w:themeFill="background1"/>
          </w:tcPr>
          <w:p w14:paraId="553A2B1D" w14:textId="537B8D02" w:rsidR="009475B7" w:rsidRPr="00E664FD" w:rsidRDefault="009475B7" w:rsidP="009475B7">
            <w:pPr>
              <w:ind w:left="113" w:right="113"/>
              <w:jc w:val="center"/>
              <w:rPr>
                <w:rFonts w:ascii="Nyala" w:eastAsia="Calibri" w:hAnsi="Nyala" w:cs="Times New Roman"/>
              </w:rPr>
            </w:pPr>
            <w:r w:rsidRPr="00E664FD">
              <w:rPr>
                <w:rFonts w:ascii="Nyala" w:eastAsia="Calibri" w:hAnsi="Nyala" w:cs="Times New Roman"/>
              </w:rPr>
              <w:t>C1</w:t>
            </w:r>
          </w:p>
        </w:tc>
        <w:tc>
          <w:tcPr>
            <w:tcW w:w="2186" w:type="dxa"/>
            <w:gridSpan w:val="5"/>
            <w:shd w:val="clear" w:color="auto" w:fill="FFFFFF" w:themeFill="background1"/>
          </w:tcPr>
          <w:p w14:paraId="3394D9C4" w14:textId="45DD76A5" w:rsidR="009475B7" w:rsidRPr="00E664FD" w:rsidRDefault="009475B7" w:rsidP="00AB6AB1">
            <w:pPr>
              <w:jc w:val="center"/>
              <w:rPr>
                <w:rFonts w:ascii="Nyala" w:eastAsia="Calibri" w:hAnsi="Nyala" w:cs="Times New Roman"/>
              </w:rPr>
            </w:pPr>
            <w:r w:rsidRPr="00E664FD">
              <w:rPr>
                <w:rFonts w:ascii="Nyala" w:eastAsia="Calibri" w:hAnsi="Nyala" w:cs="Times New Roman"/>
              </w:rPr>
              <w:t>C2</w:t>
            </w:r>
          </w:p>
        </w:tc>
      </w:tr>
      <w:tr w:rsidR="00E664FD" w:rsidRPr="00E664FD" w14:paraId="407DAF8F" w14:textId="77777777" w:rsidTr="00AD08E1">
        <w:trPr>
          <w:cantSplit/>
          <w:trHeight w:val="70"/>
        </w:trPr>
        <w:tc>
          <w:tcPr>
            <w:tcW w:w="658" w:type="dxa"/>
            <w:vMerge/>
          </w:tcPr>
          <w:p w14:paraId="09AF2502" w14:textId="77777777" w:rsidR="009475B7" w:rsidRPr="00E664FD" w:rsidRDefault="009475B7" w:rsidP="009475B7">
            <w:pPr>
              <w:rPr>
                <w:rFonts w:cs="Calibri"/>
                <w:sz w:val="20"/>
                <w:szCs w:val="20"/>
              </w:rPr>
            </w:pPr>
          </w:p>
        </w:tc>
        <w:tc>
          <w:tcPr>
            <w:tcW w:w="6000" w:type="dxa"/>
            <w:vMerge/>
          </w:tcPr>
          <w:p w14:paraId="1F2B6943" w14:textId="77777777" w:rsidR="009475B7" w:rsidRPr="00E664FD" w:rsidRDefault="009475B7" w:rsidP="009475B7">
            <w:pPr>
              <w:rPr>
                <w:rFonts w:cs="Calibri"/>
                <w:sz w:val="20"/>
                <w:szCs w:val="20"/>
              </w:rPr>
            </w:pPr>
          </w:p>
        </w:tc>
        <w:tc>
          <w:tcPr>
            <w:tcW w:w="567" w:type="dxa"/>
            <w:shd w:val="clear" w:color="auto" w:fill="FFFFFF" w:themeFill="background1"/>
            <w:vAlign w:val="center"/>
          </w:tcPr>
          <w:p w14:paraId="5F71F745" w14:textId="5E206446" w:rsidR="009475B7" w:rsidRPr="00E664FD" w:rsidRDefault="009475B7" w:rsidP="009446E4">
            <w:pPr>
              <w:ind w:left="-114" w:right="-114"/>
              <w:jc w:val="center"/>
              <w:rPr>
                <w:rFonts w:ascii="Nyala" w:eastAsia="Calibri" w:hAnsi="Nyala" w:cs="Times New Roman"/>
              </w:rPr>
            </w:pPr>
            <w:r w:rsidRPr="00E664FD">
              <w:rPr>
                <w:rFonts w:ascii="Nyala" w:eastAsia="Calibri" w:hAnsi="Nyala" w:cs="Times New Roman"/>
              </w:rPr>
              <w:t>1.1</w:t>
            </w:r>
          </w:p>
        </w:tc>
        <w:tc>
          <w:tcPr>
            <w:tcW w:w="425" w:type="dxa"/>
            <w:shd w:val="clear" w:color="auto" w:fill="FFFFFF" w:themeFill="background1"/>
            <w:vAlign w:val="center"/>
          </w:tcPr>
          <w:p w14:paraId="3227FA4B" w14:textId="5A8CBBE5" w:rsidR="009475B7" w:rsidRPr="00E664FD" w:rsidRDefault="009475B7" w:rsidP="009446E4">
            <w:pPr>
              <w:ind w:left="-114" w:right="-114"/>
              <w:jc w:val="center"/>
              <w:rPr>
                <w:rFonts w:ascii="Nyala" w:eastAsia="Calibri" w:hAnsi="Nyala" w:cs="Times New Roman"/>
              </w:rPr>
            </w:pPr>
            <w:r w:rsidRPr="00E664FD">
              <w:rPr>
                <w:rFonts w:ascii="Nyala" w:eastAsia="Calibri" w:hAnsi="Nyala" w:cs="Times New Roman"/>
              </w:rPr>
              <w:t>1.2</w:t>
            </w:r>
          </w:p>
        </w:tc>
        <w:tc>
          <w:tcPr>
            <w:tcW w:w="425" w:type="dxa"/>
            <w:shd w:val="clear" w:color="auto" w:fill="FFFFFF" w:themeFill="background1"/>
            <w:vAlign w:val="center"/>
          </w:tcPr>
          <w:p w14:paraId="42B9DC1F" w14:textId="026AB0B1" w:rsidR="009475B7" w:rsidRPr="00E664FD" w:rsidRDefault="009475B7" w:rsidP="009446E4">
            <w:pPr>
              <w:ind w:left="-114" w:right="-114"/>
              <w:jc w:val="center"/>
              <w:rPr>
                <w:rFonts w:ascii="Nyala" w:eastAsia="Calibri" w:hAnsi="Nyala" w:cs="Times New Roman"/>
              </w:rPr>
            </w:pPr>
            <w:r w:rsidRPr="00E664FD">
              <w:rPr>
                <w:rFonts w:ascii="Nyala" w:eastAsia="Calibri" w:hAnsi="Nyala" w:cs="Times New Roman"/>
              </w:rPr>
              <w:t>2.1</w:t>
            </w:r>
          </w:p>
        </w:tc>
        <w:tc>
          <w:tcPr>
            <w:tcW w:w="485" w:type="dxa"/>
            <w:shd w:val="clear" w:color="auto" w:fill="FFFFFF" w:themeFill="background1"/>
            <w:vAlign w:val="center"/>
          </w:tcPr>
          <w:p w14:paraId="6F3E7909" w14:textId="41C8C92B" w:rsidR="009475B7" w:rsidRPr="00E664FD" w:rsidRDefault="009475B7" w:rsidP="009446E4">
            <w:pPr>
              <w:ind w:left="-114" w:right="-114"/>
              <w:jc w:val="center"/>
              <w:rPr>
                <w:rFonts w:ascii="Nyala" w:eastAsia="Calibri" w:hAnsi="Nyala" w:cs="Times New Roman"/>
              </w:rPr>
            </w:pPr>
            <w:r w:rsidRPr="00E664FD">
              <w:rPr>
                <w:rFonts w:ascii="Nyala" w:eastAsia="Calibri" w:hAnsi="Nyala" w:cs="Times New Roman"/>
              </w:rPr>
              <w:t>2.2</w:t>
            </w:r>
          </w:p>
        </w:tc>
        <w:tc>
          <w:tcPr>
            <w:tcW w:w="426" w:type="dxa"/>
            <w:shd w:val="clear" w:color="auto" w:fill="FFFFFF" w:themeFill="background1"/>
            <w:vAlign w:val="center"/>
          </w:tcPr>
          <w:p w14:paraId="4AB63E10" w14:textId="2A3BFA4C" w:rsidR="009475B7" w:rsidRPr="00E664FD" w:rsidRDefault="009475B7" w:rsidP="009446E4">
            <w:pPr>
              <w:ind w:left="-114" w:right="-114"/>
              <w:jc w:val="center"/>
              <w:rPr>
                <w:rFonts w:ascii="Nyala" w:eastAsia="Calibri" w:hAnsi="Nyala" w:cs="Times New Roman"/>
              </w:rPr>
            </w:pPr>
            <w:r w:rsidRPr="00E664FD">
              <w:rPr>
                <w:rFonts w:ascii="Nyala" w:eastAsia="Calibri" w:hAnsi="Nyala" w:cs="Times New Roman"/>
              </w:rPr>
              <w:t>2.3</w:t>
            </w:r>
          </w:p>
        </w:tc>
        <w:tc>
          <w:tcPr>
            <w:tcW w:w="425" w:type="dxa"/>
            <w:shd w:val="clear" w:color="auto" w:fill="FFFFFF" w:themeFill="background1"/>
            <w:vAlign w:val="center"/>
          </w:tcPr>
          <w:p w14:paraId="4C77C5F3" w14:textId="7FD4E0C7" w:rsidR="009475B7" w:rsidRPr="00E664FD" w:rsidRDefault="009475B7" w:rsidP="009446E4">
            <w:pPr>
              <w:ind w:left="-114" w:right="-114"/>
              <w:jc w:val="center"/>
              <w:rPr>
                <w:rFonts w:ascii="Nyala" w:eastAsia="Calibri" w:hAnsi="Nyala" w:cs="Times New Roman"/>
              </w:rPr>
            </w:pPr>
            <w:r w:rsidRPr="00E664FD">
              <w:rPr>
                <w:rFonts w:ascii="Nyala" w:eastAsia="Calibri" w:hAnsi="Nyala" w:cs="Times New Roman"/>
              </w:rPr>
              <w:t>2.4</w:t>
            </w:r>
          </w:p>
        </w:tc>
        <w:tc>
          <w:tcPr>
            <w:tcW w:w="425" w:type="dxa"/>
            <w:shd w:val="clear" w:color="auto" w:fill="FFFFFF" w:themeFill="background1"/>
            <w:vAlign w:val="center"/>
          </w:tcPr>
          <w:p w14:paraId="29F1E8D3" w14:textId="7B780E3A" w:rsidR="009475B7" w:rsidRPr="00E664FD" w:rsidRDefault="009475B7" w:rsidP="009446E4">
            <w:pPr>
              <w:ind w:left="-114" w:right="-114"/>
              <w:jc w:val="center"/>
              <w:rPr>
                <w:rFonts w:ascii="Nyala" w:eastAsia="Calibri" w:hAnsi="Nyala" w:cs="Times New Roman"/>
              </w:rPr>
            </w:pPr>
            <w:r w:rsidRPr="00E664FD">
              <w:rPr>
                <w:rFonts w:ascii="Nyala" w:eastAsia="Calibri" w:hAnsi="Nyala" w:cs="Times New Roman"/>
              </w:rPr>
              <w:t>2.5</w:t>
            </w:r>
          </w:p>
        </w:tc>
      </w:tr>
      <w:tr w:rsidR="00E664FD" w:rsidRPr="00E664FD" w14:paraId="37D08809" w14:textId="77777777" w:rsidTr="00AD08E1">
        <w:tc>
          <w:tcPr>
            <w:tcW w:w="658" w:type="dxa"/>
            <w:vAlign w:val="center"/>
          </w:tcPr>
          <w:p w14:paraId="30C4D0AD"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09863A84" w14:textId="43DDBFB9" w:rsidR="009475B7" w:rsidRPr="00C10E68" w:rsidRDefault="009475B7" w:rsidP="009446E4">
            <w:pPr>
              <w:spacing w:line="283" w:lineRule="auto"/>
              <w:rPr>
                <w:rFonts w:ascii="Nyala" w:eastAsia="Calibri" w:hAnsi="Nyala" w:cs="Times New Roman"/>
                <w:color w:val="FF0000"/>
              </w:rPr>
            </w:pPr>
            <w:r w:rsidRPr="00E664FD">
              <w:rPr>
                <w:rFonts w:ascii="Nyala" w:eastAsia="Calibri" w:hAnsi="Nyala" w:cs="Times New Roman"/>
              </w:rPr>
              <w:t xml:space="preserve">Ujęcie projektu w koncepcja Smart </w:t>
            </w:r>
            <w:proofErr w:type="spellStart"/>
            <w:r w:rsidRPr="00E664FD">
              <w:rPr>
                <w:rFonts w:ascii="Nyala" w:eastAsia="Calibri" w:hAnsi="Nyala" w:cs="Times New Roman"/>
              </w:rPr>
              <w:t>Village</w:t>
            </w:r>
            <w:proofErr w:type="spellEnd"/>
            <w:r w:rsidRPr="00E664FD">
              <w:rPr>
                <w:rFonts w:ascii="Nyala" w:eastAsia="Calibri" w:hAnsi="Nyala" w:cs="Times New Roman"/>
              </w:rPr>
              <w:t xml:space="preserve"> (SV)</w:t>
            </w:r>
          </w:p>
        </w:tc>
        <w:tc>
          <w:tcPr>
            <w:tcW w:w="567" w:type="dxa"/>
            <w:shd w:val="clear" w:color="auto" w:fill="FFFF00"/>
            <w:vAlign w:val="center"/>
          </w:tcPr>
          <w:p w14:paraId="7D7FA03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2433062D"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5480A0DF" w14:textId="77777777" w:rsidR="009475B7" w:rsidRPr="00E664FD" w:rsidRDefault="009475B7" w:rsidP="009475B7">
            <w:pPr>
              <w:spacing w:line="283" w:lineRule="auto"/>
              <w:jc w:val="center"/>
              <w:rPr>
                <w:rFonts w:ascii="Nyala" w:eastAsia="Calibri" w:hAnsi="Nyala" w:cs="Times New Roman"/>
              </w:rPr>
            </w:pPr>
          </w:p>
        </w:tc>
        <w:tc>
          <w:tcPr>
            <w:tcW w:w="485" w:type="dxa"/>
            <w:shd w:val="clear" w:color="auto" w:fill="FFFF00"/>
            <w:vAlign w:val="center"/>
          </w:tcPr>
          <w:p w14:paraId="65A87183"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shd w:val="clear" w:color="auto" w:fill="FFFF00"/>
            <w:vAlign w:val="center"/>
          </w:tcPr>
          <w:p w14:paraId="0A179B04" w14:textId="77777777" w:rsidR="009475B7" w:rsidRPr="00E664FD" w:rsidRDefault="009475B7" w:rsidP="009475B7">
            <w:pPr>
              <w:spacing w:line="283" w:lineRule="auto"/>
              <w:jc w:val="center"/>
              <w:rPr>
                <w:rFonts w:ascii="Nyala" w:eastAsia="Calibri" w:hAnsi="Nyala" w:cs="Times New Roman"/>
              </w:rPr>
            </w:pPr>
          </w:p>
        </w:tc>
        <w:tc>
          <w:tcPr>
            <w:tcW w:w="425" w:type="dxa"/>
            <w:shd w:val="clear" w:color="auto" w:fill="FFFF00"/>
            <w:vAlign w:val="center"/>
          </w:tcPr>
          <w:p w14:paraId="46A2958F" w14:textId="77777777" w:rsidR="009475B7" w:rsidRPr="00E664FD" w:rsidRDefault="009475B7" w:rsidP="009475B7">
            <w:pPr>
              <w:spacing w:line="283" w:lineRule="auto"/>
              <w:jc w:val="center"/>
              <w:rPr>
                <w:rFonts w:ascii="Nyala" w:eastAsia="Calibri" w:hAnsi="Nyala" w:cs="Times New Roman"/>
              </w:rPr>
            </w:pPr>
          </w:p>
        </w:tc>
        <w:tc>
          <w:tcPr>
            <w:tcW w:w="425" w:type="dxa"/>
            <w:shd w:val="clear" w:color="auto" w:fill="FFFF00"/>
            <w:vAlign w:val="center"/>
          </w:tcPr>
          <w:p w14:paraId="66507620" w14:textId="77777777" w:rsidR="009475B7" w:rsidRPr="00E664FD" w:rsidRDefault="009475B7" w:rsidP="009475B7">
            <w:pPr>
              <w:spacing w:line="283" w:lineRule="auto"/>
              <w:jc w:val="center"/>
              <w:rPr>
                <w:rFonts w:ascii="Nyala" w:eastAsia="Calibri" w:hAnsi="Nyala" w:cs="Times New Roman"/>
              </w:rPr>
            </w:pPr>
          </w:p>
        </w:tc>
      </w:tr>
      <w:tr w:rsidR="00E664FD" w:rsidRPr="00E664FD" w14:paraId="1D0DD25B" w14:textId="77777777" w:rsidTr="00AD08E1">
        <w:tc>
          <w:tcPr>
            <w:tcW w:w="658" w:type="dxa"/>
            <w:vAlign w:val="center"/>
          </w:tcPr>
          <w:p w14:paraId="55FF9603"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492ADBA3"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Racjonalne gospodarowanie zasobami lub ograniczanie presji na środowisko</w:t>
            </w:r>
          </w:p>
        </w:tc>
        <w:tc>
          <w:tcPr>
            <w:tcW w:w="567" w:type="dxa"/>
            <w:vAlign w:val="center"/>
          </w:tcPr>
          <w:p w14:paraId="0C38E14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7D27D55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7C30FF76"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85" w:type="dxa"/>
            <w:vAlign w:val="center"/>
          </w:tcPr>
          <w:p w14:paraId="7EC5585C"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73DBC36B"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50E4E5C4"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784F80D1" w14:textId="77777777" w:rsidR="009475B7" w:rsidRPr="00E664FD" w:rsidRDefault="009475B7" w:rsidP="009475B7">
            <w:pPr>
              <w:spacing w:line="283" w:lineRule="auto"/>
              <w:jc w:val="center"/>
              <w:rPr>
                <w:rFonts w:ascii="Nyala" w:eastAsia="Calibri" w:hAnsi="Nyala" w:cs="Times New Roman"/>
              </w:rPr>
            </w:pPr>
          </w:p>
        </w:tc>
      </w:tr>
      <w:tr w:rsidR="00E664FD" w:rsidRPr="00E664FD" w14:paraId="044E48B7" w14:textId="77777777" w:rsidTr="00AD08E1">
        <w:tc>
          <w:tcPr>
            <w:tcW w:w="658" w:type="dxa"/>
            <w:vAlign w:val="center"/>
          </w:tcPr>
          <w:p w14:paraId="364BAD6C"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1048E333"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Skierowanie projektu do zdiagnozowanych w LSR grup w niekorzystnej sytuacji</w:t>
            </w:r>
          </w:p>
        </w:tc>
        <w:tc>
          <w:tcPr>
            <w:tcW w:w="567" w:type="dxa"/>
            <w:vAlign w:val="center"/>
          </w:tcPr>
          <w:p w14:paraId="5740E2A2"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6F434926"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035A3104"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361723D2"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vAlign w:val="center"/>
          </w:tcPr>
          <w:p w14:paraId="30C60010"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36FD384F"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2B660804" w14:textId="77777777" w:rsidR="009475B7" w:rsidRPr="00E664FD" w:rsidRDefault="009475B7" w:rsidP="009475B7">
            <w:pPr>
              <w:spacing w:line="283" w:lineRule="auto"/>
              <w:jc w:val="center"/>
              <w:rPr>
                <w:rFonts w:ascii="Nyala" w:eastAsia="Calibri" w:hAnsi="Nyala" w:cs="Times New Roman"/>
              </w:rPr>
            </w:pPr>
          </w:p>
        </w:tc>
      </w:tr>
      <w:tr w:rsidR="00E664FD" w:rsidRPr="00E664FD" w14:paraId="5938B439" w14:textId="77777777" w:rsidTr="00AD08E1">
        <w:tc>
          <w:tcPr>
            <w:tcW w:w="658" w:type="dxa"/>
            <w:vAlign w:val="center"/>
          </w:tcPr>
          <w:p w14:paraId="4A483DFE"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507F04E0"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Status Wnioskodawcy w ramach zakresu dot. rozwoju pozarolniczych funkcji małych gospodarstw rolnych</w:t>
            </w:r>
          </w:p>
        </w:tc>
        <w:tc>
          <w:tcPr>
            <w:tcW w:w="567" w:type="dxa"/>
            <w:vAlign w:val="center"/>
          </w:tcPr>
          <w:p w14:paraId="33EAE9C8"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5617606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59DABCA4"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3783BC44"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53DA4AA1"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786DD8BA"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29205A66" w14:textId="77777777" w:rsidR="009475B7" w:rsidRPr="00E664FD" w:rsidRDefault="009475B7" w:rsidP="009475B7">
            <w:pPr>
              <w:spacing w:line="283" w:lineRule="auto"/>
              <w:jc w:val="center"/>
              <w:rPr>
                <w:rFonts w:ascii="Nyala" w:eastAsia="Calibri" w:hAnsi="Nyala" w:cs="Times New Roman"/>
              </w:rPr>
            </w:pPr>
          </w:p>
        </w:tc>
      </w:tr>
      <w:tr w:rsidR="00E664FD" w:rsidRPr="00E664FD" w14:paraId="099C1203" w14:textId="77777777" w:rsidTr="00AD08E1">
        <w:tc>
          <w:tcPr>
            <w:tcW w:w="658" w:type="dxa"/>
            <w:vAlign w:val="center"/>
          </w:tcPr>
          <w:p w14:paraId="6F66DF3F" w14:textId="181205D5" w:rsidR="009475B7" w:rsidRPr="00E664FD" w:rsidRDefault="00C5297F" w:rsidP="009475B7">
            <w:pPr>
              <w:pStyle w:val="Akapitzlist"/>
              <w:numPr>
                <w:ilvl w:val="0"/>
                <w:numId w:val="38"/>
              </w:numPr>
              <w:spacing w:after="0" w:line="283" w:lineRule="auto"/>
              <w:ind w:left="357" w:hanging="357"/>
              <w:contextualSpacing w:val="0"/>
              <w:rPr>
                <w:rFonts w:cs="Calibri"/>
                <w:sz w:val="20"/>
                <w:szCs w:val="20"/>
              </w:rPr>
            </w:pPr>
            <w:r>
              <w:rPr>
                <w:rFonts w:cs="Calibri"/>
                <w:sz w:val="20"/>
                <w:szCs w:val="20"/>
              </w:rPr>
              <w:t>a</w:t>
            </w:r>
          </w:p>
        </w:tc>
        <w:tc>
          <w:tcPr>
            <w:tcW w:w="6000" w:type="dxa"/>
          </w:tcPr>
          <w:p w14:paraId="588F6D58" w14:textId="720476C8"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 xml:space="preserve">Realizacja </w:t>
            </w:r>
            <w:r w:rsidR="009446E4" w:rsidRPr="00E664FD">
              <w:rPr>
                <w:rFonts w:ascii="Nyala" w:eastAsia="Calibri" w:hAnsi="Nyala" w:cs="Times New Roman"/>
              </w:rPr>
              <w:t xml:space="preserve">projektu </w:t>
            </w:r>
            <w:r w:rsidRPr="00E664FD">
              <w:rPr>
                <w:rFonts w:ascii="Nyala" w:eastAsia="Calibri" w:hAnsi="Nyala" w:cs="Times New Roman"/>
              </w:rPr>
              <w:t>w partnerstwie</w:t>
            </w:r>
          </w:p>
        </w:tc>
        <w:tc>
          <w:tcPr>
            <w:tcW w:w="567" w:type="dxa"/>
            <w:vAlign w:val="center"/>
          </w:tcPr>
          <w:p w14:paraId="1162B3BF"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129653A6"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2C13AFB1"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85" w:type="dxa"/>
            <w:vAlign w:val="center"/>
          </w:tcPr>
          <w:p w14:paraId="0A47EF79"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04BAA417"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0735C380" w14:textId="6A3A2842" w:rsidR="009475B7" w:rsidRPr="00E664FD" w:rsidRDefault="009475B7" w:rsidP="009475B7">
            <w:pPr>
              <w:spacing w:line="283" w:lineRule="auto"/>
              <w:jc w:val="center"/>
              <w:rPr>
                <w:rFonts w:ascii="Nyala" w:eastAsia="Calibri" w:hAnsi="Nyala" w:cs="Times New Roman"/>
              </w:rPr>
            </w:pPr>
          </w:p>
        </w:tc>
        <w:tc>
          <w:tcPr>
            <w:tcW w:w="425" w:type="dxa"/>
            <w:vAlign w:val="center"/>
          </w:tcPr>
          <w:p w14:paraId="3499C15E" w14:textId="77777777" w:rsidR="009475B7" w:rsidRPr="00E664FD" w:rsidRDefault="009475B7" w:rsidP="009475B7">
            <w:pPr>
              <w:spacing w:line="283" w:lineRule="auto"/>
              <w:jc w:val="center"/>
              <w:rPr>
                <w:rFonts w:ascii="Nyala" w:eastAsia="Calibri" w:hAnsi="Nyala" w:cs="Times New Roman"/>
              </w:rPr>
            </w:pPr>
          </w:p>
        </w:tc>
      </w:tr>
      <w:tr w:rsidR="00C5297F" w:rsidRPr="00E664FD" w14:paraId="16193E04" w14:textId="77777777" w:rsidTr="00AD08E1">
        <w:tc>
          <w:tcPr>
            <w:tcW w:w="658" w:type="dxa"/>
            <w:vAlign w:val="center"/>
          </w:tcPr>
          <w:p w14:paraId="3B143FB9" w14:textId="1F922BAF" w:rsidR="00C5297F" w:rsidRPr="00C5297F" w:rsidRDefault="00C5297F" w:rsidP="00C5297F">
            <w:pPr>
              <w:spacing w:line="283" w:lineRule="auto"/>
              <w:rPr>
                <w:rFonts w:cs="Calibri"/>
                <w:sz w:val="20"/>
                <w:szCs w:val="20"/>
              </w:rPr>
            </w:pPr>
            <w:r w:rsidRPr="00C5297F">
              <w:rPr>
                <w:rFonts w:cs="Calibri"/>
                <w:sz w:val="20"/>
                <w:szCs w:val="20"/>
              </w:rPr>
              <w:t>5</w:t>
            </w:r>
            <w:r>
              <w:rPr>
                <w:rFonts w:cs="Calibri"/>
                <w:sz w:val="20"/>
                <w:szCs w:val="20"/>
              </w:rPr>
              <w:t>.  b</w:t>
            </w:r>
          </w:p>
        </w:tc>
        <w:tc>
          <w:tcPr>
            <w:tcW w:w="6000" w:type="dxa"/>
          </w:tcPr>
          <w:p w14:paraId="12DD6D0F" w14:textId="394E9E0C" w:rsidR="00C5297F" w:rsidRPr="00E664FD" w:rsidRDefault="00C5297F" w:rsidP="009446E4">
            <w:pPr>
              <w:spacing w:line="283" w:lineRule="auto"/>
              <w:rPr>
                <w:rFonts w:ascii="Nyala" w:eastAsia="Calibri" w:hAnsi="Nyala" w:cs="Times New Roman"/>
              </w:rPr>
            </w:pPr>
            <w:r>
              <w:rPr>
                <w:rFonts w:ascii="Nyala" w:eastAsia="Calibri" w:hAnsi="Nyala" w:cs="Times New Roman"/>
              </w:rPr>
              <w:t xml:space="preserve">Realizacja projektu operacja w partnerstwie </w:t>
            </w:r>
          </w:p>
        </w:tc>
        <w:tc>
          <w:tcPr>
            <w:tcW w:w="567" w:type="dxa"/>
            <w:vAlign w:val="center"/>
          </w:tcPr>
          <w:p w14:paraId="53AD8B8D" w14:textId="77777777" w:rsidR="00C5297F" w:rsidRPr="00E664FD" w:rsidRDefault="00C5297F" w:rsidP="009475B7">
            <w:pPr>
              <w:spacing w:line="283" w:lineRule="auto"/>
              <w:jc w:val="center"/>
              <w:rPr>
                <w:rFonts w:ascii="Nyala" w:eastAsia="Calibri" w:hAnsi="Nyala" w:cs="Times New Roman"/>
              </w:rPr>
            </w:pPr>
          </w:p>
        </w:tc>
        <w:tc>
          <w:tcPr>
            <w:tcW w:w="425" w:type="dxa"/>
            <w:vAlign w:val="center"/>
          </w:tcPr>
          <w:p w14:paraId="43CF756B" w14:textId="77777777" w:rsidR="00C5297F" w:rsidRPr="00E664FD" w:rsidRDefault="00C5297F" w:rsidP="009475B7">
            <w:pPr>
              <w:spacing w:line="283" w:lineRule="auto"/>
              <w:jc w:val="center"/>
              <w:rPr>
                <w:rFonts w:ascii="Nyala" w:eastAsia="Calibri" w:hAnsi="Nyala" w:cs="Times New Roman"/>
              </w:rPr>
            </w:pPr>
          </w:p>
        </w:tc>
        <w:tc>
          <w:tcPr>
            <w:tcW w:w="425" w:type="dxa"/>
            <w:vAlign w:val="center"/>
          </w:tcPr>
          <w:p w14:paraId="08D85182" w14:textId="77777777" w:rsidR="00C5297F" w:rsidRPr="00E664FD" w:rsidRDefault="00C5297F" w:rsidP="009475B7">
            <w:pPr>
              <w:spacing w:line="283" w:lineRule="auto"/>
              <w:jc w:val="center"/>
              <w:rPr>
                <w:rFonts w:ascii="Nyala" w:eastAsia="Calibri" w:hAnsi="Nyala" w:cs="Times New Roman"/>
              </w:rPr>
            </w:pPr>
          </w:p>
        </w:tc>
        <w:tc>
          <w:tcPr>
            <w:tcW w:w="485" w:type="dxa"/>
            <w:vAlign w:val="center"/>
          </w:tcPr>
          <w:p w14:paraId="6DBB8E36" w14:textId="77777777" w:rsidR="00C5297F" w:rsidRPr="00E664FD" w:rsidRDefault="00C5297F" w:rsidP="009475B7">
            <w:pPr>
              <w:spacing w:line="283" w:lineRule="auto"/>
              <w:jc w:val="center"/>
              <w:rPr>
                <w:rFonts w:ascii="Nyala" w:eastAsia="Calibri" w:hAnsi="Nyala" w:cs="Times New Roman"/>
              </w:rPr>
            </w:pPr>
          </w:p>
        </w:tc>
        <w:tc>
          <w:tcPr>
            <w:tcW w:w="426" w:type="dxa"/>
            <w:vAlign w:val="center"/>
          </w:tcPr>
          <w:p w14:paraId="4F4BB157" w14:textId="77777777" w:rsidR="00C5297F" w:rsidRPr="00E664FD" w:rsidRDefault="00C5297F" w:rsidP="009475B7">
            <w:pPr>
              <w:spacing w:line="283" w:lineRule="auto"/>
              <w:jc w:val="center"/>
              <w:rPr>
                <w:rFonts w:ascii="Nyala" w:eastAsia="Calibri" w:hAnsi="Nyala" w:cs="Times New Roman"/>
              </w:rPr>
            </w:pPr>
          </w:p>
        </w:tc>
        <w:tc>
          <w:tcPr>
            <w:tcW w:w="425" w:type="dxa"/>
            <w:vAlign w:val="center"/>
          </w:tcPr>
          <w:p w14:paraId="25DF3D09" w14:textId="542754E0" w:rsidR="00C5297F" w:rsidRPr="00E664FD" w:rsidRDefault="000548CD" w:rsidP="009475B7">
            <w:pPr>
              <w:spacing w:line="283" w:lineRule="auto"/>
              <w:jc w:val="center"/>
              <w:rPr>
                <w:rFonts w:ascii="Nyala" w:eastAsia="Calibri" w:hAnsi="Nyala" w:cs="Times New Roman"/>
              </w:rPr>
            </w:pPr>
            <w:r>
              <w:rPr>
                <w:rFonts w:ascii="Nyala" w:eastAsia="Calibri" w:hAnsi="Nyala" w:cs="Times New Roman"/>
              </w:rPr>
              <w:t>X</w:t>
            </w:r>
          </w:p>
        </w:tc>
        <w:tc>
          <w:tcPr>
            <w:tcW w:w="425" w:type="dxa"/>
            <w:vAlign w:val="center"/>
          </w:tcPr>
          <w:p w14:paraId="0035415D" w14:textId="77777777" w:rsidR="00C5297F" w:rsidRPr="00E664FD" w:rsidRDefault="00C5297F" w:rsidP="009475B7">
            <w:pPr>
              <w:spacing w:line="283" w:lineRule="auto"/>
              <w:jc w:val="center"/>
              <w:rPr>
                <w:rFonts w:ascii="Nyala" w:eastAsia="Calibri" w:hAnsi="Nyala" w:cs="Times New Roman"/>
              </w:rPr>
            </w:pPr>
          </w:p>
        </w:tc>
      </w:tr>
      <w:tr w:rsidR="00E664FD" w:rsidRPr="00E664FD" w14:paraId="2FEA5AC8" w14:textId="77777777" w:rsidTr="00AD08E1">
        <w:tc>
          <w:tcPr>
            <w:tcW w:w="658" w:type="dxa"/>
            <w:vAlign w:val="center"/>
          </w:tcPr>
          <w:p w14:paraId="436BAEEB"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15223F32"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Zintegrowanie</w:t>
            </w:r>
          </w:p>
        </w:tc>
        <w:tc>
          <w:tcPr>
            <w:tcW w:w="567" w:type="dxa"/>
            <w:vAlign w:val="center"/>
          </w:tcPr>
          <w:p w14:paraId="5DDF2220"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542D11F8"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601749F5" w14:textId="4D67CF35" w:rsidR="009475B7" w:rsidRPr="00E664FD" w:rsidRDefault="00AD08E1" w:rsidP="009475B7">
            <w:pPr>
              <w:spacing w:line="283" w:lineRule="auto"/>
              <w:jc w:val="center"/>
              <w:rPr>
                <w:rFonts w:ascii="Nyala" w:eastAsia="Calibri" w:hAnsi="Nyala" w:cs="Times New Roman"/>
              </w:rPr>
            </w:pPr>
            <w:r>
              <w:rPr>
                <w:rFonts w:ascii="Nyala" w:eastAsia="Calibri" w:hAnsi="Nyala" w:cs="Times New Roman"/>
              </w:rPr>
              <w:t>X</w:t>
            </w:r>
          </w:p>
        </w:tc>
        <w:tc>
          <w:tcPr>
            <w:tcW w:w="485" w:type="dxa"/>
            <w:vAlign w:val="center"/>
          </w:tcPr>
          <w:p w14:paraId="787D274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vAlign w:val="center"/>
          </w:tcPr>
          <w:p w14:paraId="74599301"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2B698C12"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0B2F4803" w14:textId="77777777" w:rsidR="009475B7" w:rsidRPr="00E664FD" w:rsidRDefault="009475B7" w:rsidP="009475B7">
            <w:pPr>
              <w:spacing w:line="283" w:lineRule="auto"/>
              <w:jc w:val="center"/>
              <w:rPr>
                <w:rFonts w:ascii="Nyala" w:eastAsia="Calibri" w:hAnsi="Nyala" w:cs="Times New Roman"/>
              </w:rPr>
            </w:pPr>
          </w:p>
        </w:tc>
      </w:tr>
      <w:tr w:rsidR="00E664FD" w:rsidRPr="00E664FD" w14:paraId="23150447" w14:textId="77777777" w:rsidTr="00AD08E1">
        <w:tc>
          <w:tcPr>
            <w:tcW w:w="658" w:type="dxa"/>
            <w:vAlign w:val="center"/>
          </w:tcPr>
          <w:p w14:paraId="4CA96D44"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1AD1B5E7"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Innowacyjność</w:t>
            </w:r>
          </w:p>
        </w:tc>
        <w:tc>
          <w:tcPr>
            <w:tcW w:w="567" w:type="dxa"/>
            <w:vAlign w:val="center"/>
          </w:tcPr>
          <w:p w14:paraId="7A3C1D7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6F43EB38"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1BA3C725" w14:textId="577E6079" w:rsidR="009475B7" w:rsidRPr="00E664FD" w:rsidRDefault="00C5297F" w:rsidP="009475B7">
            <w:pPr>
              <w:spacing w:line="283" w:lineRule="auto"/>
              <w:jc w:val="center"/>
              <w:rPr>
                <w:rFonts w:ascii="Nyala" w:eastAsia="Calibri" w:hAnsi="Nyala" w:cs="Times New Roman"/>
              </w:rPr>
            </w:pPr>
            <w:r w:rsidRPr="00C5297F">
              <w:rPr>
                <w:rFonts w:ascii="Nyala" w:eastAsia="Calibri" w:hAnsi="Nyala" w:cs="Times New Roman"/>
                <w:highlight w:val="yellow"/>
              </w:rPr>
              <w:t>X</w:t>
            </w:r>
          </w:p>
        </w:tc>
        <w:tc>
          <w:tcPr>
            <w:tcW w:w="485" w:type="dxa"/>
            <w:vAlign w:val="center"/>
          </w:tcPr>
          <w:p w14:paraId="751B9D65"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vAlign w:val="center"/>
          </w:tcPr>
          <w:p w14:paraId="3F722C6B"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1A1EE11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2DAEB9A7"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r>
      <w:tr w:rsidR="00E664FD" w:rsidRPr="00E664FD" w14:paraId="738FA544" w14:textId="77777777" w:rsidTr="00AD08E1">
        <w:tc>
          <w:tcPr>
            <w:tcW w:w="658" w:type="dxa"/>
            <w:vAlign w:val="center"/>
          </w:tcPr>
          <w:p w14:paraId="1653FEB4"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2F5F0C7E"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 xml:space="preserve">Tworzenie nowych miejsc pracy </w:t>
            </w:r>
          </w:p>
        </w:tc>
        <w:tc>
          <w:tcPr>
            <w:tcW w:w="567" w:type="dxa"/>
            <w:vAlign w:val="center"/>
          </w:tcPr>
          <w:p w14:paraId="6C6F1417"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7C6299C8" w14:textId="7B0BB75D" w:rsidR="009475B7" w:rsidRPr="00E664FD" w:rsidRDefault="007B7FB1" w:rsidP="009475B7">
            <w:pPr>
              <w:spacing w:line="283" w:lineRule="auto"/>
              <w:jc w:val="center"/>
              <w:rPr>
                <w:rFonts w:ascii="Nyala" w:eastAsia="Calibri" w:hAnsi="Nyala" w:cs="Times New Roman"/>
              </w:rPr>
            </w:pPr>
            <w:r>
              <w:rPr>
                <w:rFonts w:ascii="Nyala" w:eastAsia="Calibri" w:hAnsi="Nyala" w:cs="Times New Roman"/>
              </w:rPr>
              <w:t>X</w:t>
            </w:r>
          </w:p>
        </w:tc>
        <w:tc>
          <w:tcPr>
            <w:tcW w:w="425" w:type="dxa"/>
            <w:vAlign w:val="center"/>
          </w:tcPr>
          <w:p w14:paraId="6DB28F5B" w14:textId="2647F6C6" w:rsidR="009475B7" w:rsidRPr="00E664FD" w:rsidRDefault="009475B7" w:rsidP="009475B7">
            <w:pPr>
              <w:spacing w:line="283" w:lineRule="auto"/>
              <w:jc w:val="center"/>
              <w:rPr>
                <w:rFonts w:ascii="Nyala" w:eastAsia="Calibri" w:hAnsi="Nyala" w:cs="Times New Roman"/>
              </w:rPr>
            </w:pPr>
          </w:p>
        </w:tc>
        <w:tc>
          <w:tcPr>
            <w:tcW w:w="485" w:type="dxa"/>
            <w:vAlign w:val="center"/>
          </w:tcPr>
          <w:p w14:paraId="76328014"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0A68805F"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66116EC9"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45D410A7" w14:textId="77777777" w:rsidR="009475B7" w:rsidRPr="00E664FD" w:rsidRDefault="009475B7" w:rsidP="009475B7">
            <w:pPr>
              <w:spacing w:line="283" w:lineRule="auto"/>
              <w:jc w:val="center"/>
              <w:rPr>
                <w:rFonts w:ascii="Nyala" w:eastAsia="Calibri" w:hAnsi="Nyala" w:cs="Times New Roman"/>
              </w:rPr>
            </w:pPr>
          </w:p>
        </w:tc>
      </w:tr>
      <w:tr w:rsidR="00E664FD" w:rsidRPr="00E664FD" w14:paraId="664328E5" w14:textId="77777777" w:rsidTr="00AD08E1">
        <w:tc>
          <w:tcPr>
            <w:tcW w:w="658" w:type="dxa"/>
            <w:vAlign w:val="center"/>
          </w:tcPr>
          <w:p w14:paraId="79F676B3"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7F34B93E"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Doświadczenie</w:t>
            </w:r>
          </w:p>
        </w:tc>
        <w:tc>
          <w:tcPr>
            <w:tcW w:w="567" w:type="dxa"/>
            <w:vAlign w:val="center"/>
          </w:tcPr>
          <w:p w14:paraId="24B3886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16854551"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11C1031B"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34A0CBA5"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vAlign w:val="center"/>
          </w:tcPr>
          <w:p w14:paraId="17B1528F" w14:textId="1C4A6AFF" w:rsidR="009475B7" w:rsidRPr="00E664FD" w:rsidRDefault="00AD08E1" w:rsidP="009475B7">
            <w:pPr>
              <w:spacing w:line="283" w:lineRule="auto"/>
              <w:jc w:val="center"/>
              <w:rPr>
                <w:rFonts w:ascii="Nyala" w:eastAsia="Calibri" w:hAnsi="Nyala" w:cs="Times New Roman"/>
              </w:rPr>
            </w:pPr>
            <w:r w:rsidRPr="00AD08E1">
              <w:rPr>
                <w:rFonts w:ascii="Nyala" w:eastAsia="Calibri" w:hAnsi="Nyala" w:cs="Times New Roman"/>
                <w:highlight w:val="yellow"/>
              </w:rPr>
              <w:t>X</w:t>
            </w:r>
          </w:p>
        </w:tc>
        <w:tc>
          <w:tcPr>
            <w:tcW w:w="425" w:type="dxa"/>
            <w:vAlign w:val="center"/>
          </w:tcPr>
          <w:p w14:paraId="08B8F4B8"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3A90F63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r>
      <w:tr w:rsidR="00E664FD" w:rsidRPr="00E664FD" w14:paraId="1F656DEE" w14:textId="77777777" w:rsidTr="00AD08E1">
        <w:tc>
          <w:tcPr>
            <w:tcW w:w="658" w:type="dxa"/>
            <w:vAlign w:val="center"/>
          </w:tcPr>
          <w:p w14:paraId="2C2AE8D5"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0532FB77"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Wkład własny</w:t>
            </w:r>
          </w:p>
        </w:tc>
        <w:tc>
          <w:tcPr>
            <w:tcW w:w="567" w:type="dxa"/>
            <w:vAlign w:val="center"/>
          </w:tcPr>
          <w:p w14:paraId="0FE5ADA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79443DC1" w14:textId="0B86776E" w:rsidR="009475B7" w:rsidRPr="00E664FD" w:rsidRDefault="007B7FB1" w:rsidP="009475B7">
            <w:pPr>
              <w:spacing w:line="283" w:lineRule="auto"/>
              <w:jc w:val="center"/>
              <w:rPr>
                <w:rFonts w:ascii="Nyala" w:eastAsia="Calibri" w:hAnsi="Nyala" w:cs="Times New Roman"/>
              </w:rPr>
            </w:pPr>
            <w:r>
              <w:rPr>
                <w:rFonts w:ascii="Nyala" w:eastAsia="Calibri" w:hAnsi="Nyala" w:cs="Times New Roman"/>
              </w:rPr>
              <w:t>X</w:t>
            </w:r>
          </w:p>
        </w:tc>
        <w:tc>
          <w:tcPr>
            <w:tcW w:w="425" w:type="dxa"/>
            <w:vAlign w:val="center"/>
          </w:tcPr>
          <w:p w14:paraId="4A01FDA3" w14:textId="77777777" w:rsidR="009475B7" w:rsidRPr="00E664FD" w:rsidRDefault="009475B7" w:rsidP="009475B7">
            <w:pPr>
              <w:spacing w:line="283" w:lineRule="auto"/>
              <w:jc w:val="center"/>
              <w:rPr>
                <w:rFonts w:ascii="Nyala" w:eastAsia="Calibri" w:hAnsi="Nyala" w:cs="Times New Roman"/>
              </w:rPr>
            </w:pPr>
          </w:p>
        </w:tc>
        <w:tc>
          <w:tcPr>
            <w:tcW w:w="485" w:type="dxa"/>
            <w:shd w:val="clear" w:color="auto" w:fill="FFFF00"/>
            <w:vAlign w:val="center"/>
          </w:tcPr>
          <w:p w14:paraId="496C3F0A" w14:textId="40A06830" w:rsidR="009475B7" w:rsidRPr="00E664FD" w:rsidRDefault="009475B7" w:rsidP="009475B7">
            <w:pPr>
              <w:spacing w:line="283" w:lineRule="auto"/>
              <w:jc w:val="center"/>
              <w:rPr>
                <w:rFonts w:ascii="Nyala" w:eastAsia="Calibri" w:hAnsi="Nyala" w:cs="Times New Roman"/>
              </w:rPr>
            </w:pPr>
          </w:p>
        </w:tc>
        <w:tc>
          <w:tcPr>
            <w:tcW w:w="426" w:type="dxa"/>
            <w:vAlign w:val="center"/>
          </w:tcPr>
          <w:p w14:paraId="58BB40E4"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22B55800"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21FDC46E" w14:textId="77777777" w:rsidR="009475B7" w:rsidRPr="00E664FD" w:rsidRDefault="009475B7" w:rsidP="009475B7">
            <w:pPr>
              <w:spacing w:line="283" w:lineRule="auto"/>
              <w:jc w:val="center"/>
              <w:rPr>
                <w:rFonts w:ascii="Nyala" w:eastAsia="Calibri" w:hAnsi="Nyala" w:cs="Times New Roman"/>
              </w:rPr>
            </w:pPr>
          </w:p>
        </w:tc>
      </w:tr>
      <w:tr w:rsidR="00E664FD" w:rsidRPr="00E664FD" w14:paraId="6D4659E7" w14:textId="77777777" w:rsidTr="007F7994">
        <w:tc>
          <w:tcPr>
            <w:tcW w:w="658" w:type="dxa"/>
            <w:vAlign w:val="center"/>
          </w:tcPr>
          <w:p w14:paraId="1136FF42"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05EB3882"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 xml:space="preserve">Termin realizacji projektu </w:t>
            </w:r>
          </w:p>
        </w:tc>
        <w:tc>
          <w:tcPr>
            <w:tcW w:w="567" w:type="dxa"/>
            <w:vAlign w:val="center"/>
          </w:tcPr>
          <w:p w14:paraId="2BE3892D"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531254C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014BDA99"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560DD3CE"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shd w:val="clear" w:color="auto" w:fill="FFFF00"/>
            <w:vAlign w:val="center"/>
          </w:tcPr>
          <w:p w14:paraId="6B8376D4" w14:textId="7531107E" w:rsidR="009475B7" w:rsidRPr="00E664FD" w:rsidRDefault="007F7994" w:rsidP="009475B7">
            <w:pPr>
              <w:spacing w:line="283" w:lineRule="auto"/>
              <w:jc w:val="center"/>
              <w:rPr>
                <w:rFonts w:ascii="Nyala" w:eastAsia="Calibri" w:hAnsi="Nyala" w:cs="Times New Roman"/>
              </w:rPr>
            </w:pPr>
            <w:r>
              <w:rPr>
                <w:rFonts w:ascii="Nyala" w:eastAsia="Calibri" w:hAnsi="Nyala" w:cs="Times New Roman"/>
              </w:rPr>
              <w:t>X</w:t>
            </w:r>
          </w:p>
        </w:tc>
        <w:tc>
          <w:tcPr>
            <w:tcW w:w="425" w:type="dxa"/>
            <w:vAlign w:val="center"/>
          </w:tcPr>
          <w:p w14:paraId="2D728506"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1D660123" w14:textId="77777777" w:rsidR="009475B7" w:rsidRPr="00E664FD" w:rsidRDefault="009475B7" w:rsidP="009475B7">
            <w:pPr>
              <w:spacing w:line="283" w:lineRule="auto"/>
              <w:jc w:val="center"/>
              <w:rPr>
                <w:rFonts w:ascii="Nyala" w:eastAsia="Calibri" w:hAnsi="Nyala" w:cs="Times New Roman"/>
              </w:rPr>
            </w:pPr>
          </w:p>
        </w:tc>
      </w:tr>
      <w:tr w:rsidR="00E664FD" w:rsidRPr="00E664FD" w14:paraId="75C8E69B" w14:textId="77777777" w:rsidTr="00AD08E1">
        <w:tc>
          <w:tcPr>
            <w:tcW w:w="658" w:type="dxa"/>
            <w:vAlign w:val="center"/>
          </w:tcPr>
          <w:p w14:paraId="3EF3E9FB"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2E640DCA" w14:textId="00CFC41C" w:rsidR="009475B7" w:rsidRPr="00C10E68" w:rsidRDefault="009475B7" w:rsidP="009446E4">
            <w:pPr>
              <w:spacing w:line="283" w:lineRule="auto"/>
              <w:rPr>
                <w:rFonts w:ascii="Nyala" w:eastAsia="Calibri" w:hAnsi="Nyala" w:cs="Times New Roman"/>
                <w:color w:val="FF0000"/>
              </w:rPr>
            </w:pPr>
            <w:r w:rsidRPr="00CB13B1">
              <w:rPr>
                <w:rFonts w:ascii="Nyala" w:eastAsia="Calibri" w:hAnsi="Nyala" w:cs="Times New Roman"/>
                <w:highlight w:val="yellow"/>
              </w:rPr>
              <w:t>Oddziaływanie projektu na osoby młode lub seniorów,</w:t>
            </w:r>
            <w:r w:rsidRPr="00E664FD">
              <w:rPr>
                <w:rFonts w:ascii="Nyala" w:eastAsia="Calibri" w:hAnsi="Nyala" w:cs="Times New Roman"/>
              </w:rPr>
              <w:t xml:space="preserve"> </w:t>
            </w:r>
          </w:p>
        </w:tc>
        <w:tc>
          <w:tcPr>
            <w:tcW w:w="567" w:type="dxa"/>
            <w:shd w:val="clear" w:color="auto" w:fill="FFFF00"/>
            <w:vAlign w:val="center"/>
          </w:tcPr>
          <w:p w14:paraId="4F71BC6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5956645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6254F131" w14:textId="77777777" w:rsidR="009475B7" w:rsidRPr="00E664FD" w:rsidRDefault="009475B7" w:rsidP="009475B7">
            <w:pPr>
              <w:spacing w:line="283" w:lineRule="auto"/>
              <w:jc w:val="center"/>
              <w:rPr>
                <w:rFonts w:ascii="Nyala" w:eastAsia="Calibri" w:hAnsi="Nyala" w:cs="Times New Roman"/>
              </w:rPr>
            </w:pPr>
          </w:p>
        </w:tc>
        <w:tc>
          <w:tcPr>
            <w:tcW w:w="485" w:type="dxa"/>
            <w:shd w:val="clear" w:color="auto" w:fill="FFFF00"/>
            <w:vAlign w:val="center"/>
          </w:tcPr>
          <w:p w14:paraId="6FB5C17C"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shd w:val="clear" w:color="auto" w:fill="FFFF00"/>
            <w:vAlign w:val="center"/>
          </w:tcPr>
          <w:p w14:paraId="2ACCA656"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0816077D"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shd w:val="clear" w:color="auto" w:fill="FFFF00"/>
            <w:vAlign w:val="center"/>
          </w:tcPr>
          <w:p w14:paraId="5029FC82" w14:textId="77777777" w:rsidR="009475B7" w:rsidRPr="00E664FD" w:rsidRDefault="009475B7" w:rsidP="009475B7">
            <w:pPr>
              <w:spacing w:line="283" w:lineRule="auto"/>
              <w:jc w:val="center"/>
              <w:rPr>
                <w:rFonts w:ascii="Nyala" w:eastAsia="Calibri" w:hAnsi="Nyala" w:cs="Times New Roman"/>
              </w:rPr>
            </w:pPr>
          </w:p>
        </w:tc>
      </w:tr>
      <w:tr w:rsidR="00E664FD" w:rsidRPr="00E664FD" w14:paraId="542A2BEA" w14:textId="77777777" w:rsidTr="00AD08E1">
        <w:tc>
          <w:tcPr>
            <w:tcW w:w="658" w:type="dxa"/>
            <w:vAlign w:val="center"/>
          </w:tcPr>
          <w:p w14:paraId="3743D147"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3FC06C22"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Promocja LGD</w:t>
            </w:r>
          </w:p>
        </w:tc>
        <w:tc>
          <w:tcPr>
            <w:tcW w:w="567" w:type="dxa"/>
            <w:vAlign w:val="center"/>
          </w:tcPr>
          <w:p w14:paraId="540117F0"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490025E2"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25BA24D2"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85" w:type="dxa"/>
            <w:vAlign w:val="center"/>
          </w:tcPr>
          <w:p w14:paraId="71235E55"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vAlign w:val="center"/>
          </w:tcPr>
          <w:p w14:paraId="74E6DF1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580A154E"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15E02CFA"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r>
      <w:tr w:rsidR="00E664FD" w:rsidRPr="00E664FD" w14:paraId="6792EF13" w14:textId="77777777" w:rsidTr="00AD08E1">
        <w:tc>
          <w:tcPr>
            <w:tcW w:w="658" w:type="dxa"/>
            <w:vAlign w:val="center"/>
          </w:tcPr>
          <w:p w14:paraId="70E39994"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6687C058" w14:textId="77777777" w:rsidR="009475B7" w:rsidRPr="005472B1" w:rsidRDefault="009475B7" w:rsidP="009446E4">
            <w:pPr>
              <w:spacing w:line="283" w:lineRule="auto"/>
              <w:rPr>
                <w:rFonts w:ascii="Nyala" w:eastAsia="Calibri" w:hAnsi="Nyala" w:cs="Times New Roman"/>
                <w:strike/>
              </w:rPr>
            </w:pPr>
            <w:r w:rsidRPr="00E664FD">
              <w:rPr>
                <w:rFonts w:ascii="Nyala" w:eastAsia="Calibri" w:hAnsi="Nyala" w:cs="Times New Roman"/>
              </w:rPr>
              <w:t xml:space="preserve">Zaangażowanie w realizację projektu partnerów z różnych sektorów </w:t>
            </w:r>
          </w:p>
        </w:tc>
        <w:tc>
          <w:tcPr>
            <w:tcW w:w="567" w:type="dxa"/>
            <w:vAlign w:val="center"/>
          </w:tcPr>
          <w:p w14:paraId="00EADA4C" w14:textId="7CEE27EB" w:rsidR="009475B7" w:rsidRPr="005472B1" w:rsidRDefault="009475B7" w:rsidP="00C5297F">
            <w:pPr>
              <w:spacing w:line="283" w:lineRule="auto"/>
              <w:rPr>
                <w:rFonts w:ascii="Nyala" w:eastAsia="Calibri" w:hAnsi="Nyala" w:cs="Times New Roman"/>
                <w:b/>
                <w:strike/>
                <w:highlight w:val="yellow"/>
              </w:rPr>
            </w:pPr>
          </w:p>
        </w:tc>
        <w:tc>
          <w:tcPr>
            <w:tcW w:w="425" w:type="dxa"/>
            <w:vAlign w:val="center"/>
          </w:tcPr>
          <w:p w14:paraId="4CC53F6B" w14:textId="766E34D8" w:rsidR="009475B7" w:rsidRPr="005472B1" w:rsidRDefault="009475B7" w:rsidP="00C5297F">
            <w:pPr>
              <w:spacing w:line="283" w:lineRule="auto"/>
              <w:rPr>
                <w:rFonts w:ascii="Nyala" w:eastAsia="Calibri" w:hAnsi="Nyala" w:cs="Times New Roman"/>
                <w:b/>
                <w:strike/>
                <w:highlight w:val="yellow"/>
              </w:rPr>
            </w:pPr>
          </w:p>
        </w:tc>
        <w:tc>
          <w:tcPr>
            <w:tcW w:w="425" w:type="dxa"/>
            <w:vAlign w:val="center"/>
          </w:tcPr>
          <w:p w14:paraId="461ED359"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279EDCB8"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14863B17"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7C959654" w14:textId="54021D51" w:rsidR="009475B7" w:rsidRPr="00E664FD" w:rsidRDefault="005472B1" w:rsidP="009475B7">
            <w:pPr>
              <w:spacing w:line="283" w:lineRule="auto"/>
              <w:jc w:val="center"/>
              <w:rPr>
                <w:rFonts w:ascii="Nyala" w:eastAsia="Calibri" w:hAnsi="Nyala" w:cs="Times New Roman"/>
              </w:rPr>
            </w:pPr>
            <w:r w:rsidRPr="005472B1">
              <w:rPr>
                <w:rFonts w:ascii="Nyala" w:eastAsia="Calibri" w:hAnsi="Nyala" w:cs="Times New Roman"/>
                <w:highlight w:val="yellow"/>
              </w:rPr>
              <w:t>X</w:t>
            </w:r>
          </w:p>
        </w:tc>
        <w:tc>
          <w:tcPr>
            <w:tcW w:w="425" w:type="dxa"/>
            <w:vAlign w:val="center"/>
          </w:tcPr>
          <w:p w14:paraId="11B4FE78"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r>
      <w:tr w:rsidR="00E664FD" w:rsidRPr="00E664FD" w14:paraId="3F9457A3" w14:textId="77777777" w:rsidTr="00AD08E1">
        <w:tc>
          <w:tcPr>
            <w:tcW w:w="658" w:type="dxa"/>
            <w:vAlign w:val="center"/>
          </w:tcPr>
          <w:p w14:paraId="0AEA8F8F"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63922AC0"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Poprawność i kompletność dokumentacji dotyczącej projektu</w:t>
            </w:r>
          </w:p>
        </w:tc>
        <w:tc>
          <w:tcPr>
            <w:tcW w:w="567" w:type="dxa"/>
            <w:vAlign w:val="center"/>
          </w:tcPr>
          <w:p w14:paraId="797F04BA"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18E552E0"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30A9263B"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85" w:type="dxa"/>
            <w:vAlign w:val="center"/>
          </w:tcPr>
          <w:p w14:paraId="642C6A84"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6" w:type="dxa"/>
            <w:vAlign w:val="center"/>
          </w:tcPr>
          <w:p w14:paraId="16FF35ED"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57C4951F"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2B999FCD" w14:textId="702B8729" w:rsidR="009475B7" w:rsidRPr="00E664FD" w:rsidRDefault="005472B1" w:rsidP="009475B7">
            <w:pPr>
              <w:spacing w:line="283" w:lineRule="auto"/>
              <w:jc w:val="center"/>
              <w:rPr>
                <w:rFonts w:ascii="Nyala" w:eastAsia="Calibri" w:hAnsi="Nyala" w:cs="Times New Roman"/>
              </w:rPr>
            </w:pPr>
            <w:r w:rsidRPr="005472B1">
              <w:rPr>
                <w:rFonts w:ascii="Nyala" w:eastAsia="Calibri" w:hAnsi="Nyala" w:cs="Times New Roman"/>
                <w:highlight w:val="yellow"/>
              </w:rPr>
              <w:t>X</w:t>
            </w:r>
          </w:p>
        </w:tc>
      </w:tr>
      <w:tr w:rsidR="00E664FD" w:rsidRPr="00E664FD" w14:paraId="64F985A6" w14:textId="77777777" w:rsidTr="00AD08E1">
        <w:tc>
          <w:tcPr>
            <w:tcW w:w="658" w:type="dxa"/>
            <w:vAlign w:val="center"/>
          </w:tcPr>
          <w:p w14:paraId="38F2CBBA"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557E6B4C"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Rozwój oferty usług agroturystycznych w ramach zakresu dot. rozwoju pozarolniczych funkcji małych gospodarstw rolnych</w:t>
            </w:r>
          </w:p>
        </w:tc>
        <w:tc>
          <w:tcPr>
            <w:tcW w:w="567" w:type="dxa"/>
            <w:vAlign w:val="center"/>
          </w:tcPr>
          <w:p w14:paraId="6DE71C72"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563B3973"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c>
          <w:tcPr>
            <w:tcW w:w="425" w:type="dxa"/>
            <w:vAlign w:val="center"/>
          </w:tcPr>
          <w:p w14:paraId="3917CA51"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60B96196"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42E1A15E"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64F85FE0"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2782EE37" w14:textId="77777777" w:rsidR="009475B7" w:rsidRPr="00E664FD" w:rsidRDefault="009475B7" w:rsidP="009475B7">
            <w:pPr>
              <w:spacing w:line="283" w:lineRule="auto"/>
              <w:jc w:val="center"/>
              <w:rPr>
                <w:rFonts w:ascii="Nyala" w:eastAsia="Calibri" w:hAnsi="Nyala" w:cs="Times New Roman"/>
              </w:rPr>
            </w:pPr>
          </w:p>
        </w:tc>
      </w:tr>
      <w:tr w:rsidR="00E664FD" w:rsidRPr="00E664FD" w14:paraId="545D0DDF" w14:textId="77777777" w:rsidTr="00AD08E1">
        <w:tc>
          <w:tcPr>
            <w:tcW w:w="658" w:type="dxa"/>
            <w:vAlign w:val="center"/>
          </w:tcPr>
          <w:p w14:paraId="5389310E"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512BDAAC"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Jakość planowanego procesu przygotowania koncepcji SV z uwzględnieniem partycypacyjnego charakteru.</w:t>
            </w:r>
          </w:p>
        </w:tc>
        <w:tc>
          <w:tcPr>
            <w:tcW w:w="567" w:type="dxa"/>
            <w:vAlign w:val="center"/>
          </w:tcPr>
          <w:p w14:paraId="1A70EA9A"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78E4E1EB"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7FBBFB9D"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69B0B0FE"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3A82DCF6"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4963974B"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0CAFEE7E"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r>
      <w:tr w:rsidR="00E664FD" w:rsidRPr="00E664FD" w14:paraId="0D949376" w14:textId="77777777" w:rsidTr="00AD08E1">
        <w:tc>
          <w:tcPr>
            <w:tcW w:w="658" w:type="dxa"/>
            <w:vAlign w:val="center"/>
          </w:tcPr>
          <w:p w14:paraId="10EA0366" w14:textId="77777777" w:rsidR="009475B7" w:rsidRPr="00E664FD" w:rsidRDefault="009475B7" w:rsidP="009475B7">
            <w:pPr>
              <w:pStyle w:val="Akapitzlist"/>
              <w:numPr>
                <w:ilvl w:val="0"/>
                <w:numId w:val="38"/>
              </w:numPr>
              <w:spacing w:after="0" w:line="283" w:lineRule="auto"/>
              <w:ind w:left="357" w:hanging="357"/>
              <w:contextualSpacing w:val="0"/>
              <w:rPr>
                <w:rFonts w:cs="Calibri"/>
                <w:sz w:val="20"/>
                <w:szCs w:val="20"/>
              </w:rPr>
            </w:pPr>
          </w:p>
        </w:tc>
        <w:tc>
          <w:tcPr>
            <w:tcW w:w="6000" w:type="dxa"/>
          </w:tcPr>
          <w:p w14:paraId="7C911C4B" w14:textId="77777777" w:rsidR="009475B7" w:rsidRPr="00E664FD" w:rsidRDefault="009475B7" w:rsidP="009446E4">
            <w:pPr>
              <w:spacing w:line="283" w:lineRule="auto"/>
              <w:rPr>
                <w:rFonts w:ascii="Nyala" w:eastAsia="Calibri" w:hAnsi="Nyala" w:cs="Times New Roman"/>
              </w:rPr>
            </w:pPr>
            <w:r w:rsidRPr="00E664FD">
              <w:rPr>
                <w:rFonts w:ascii="Nyala" w:eastAsia="Calibri" w:hAnsi="Nyala" w:cs="Times New Roman"/>
              </w:rPr>
              <w:t xml:space="preserve">Liczba partnerów zaangażowanych w tworzenie koncepcji Smart </w:t>
            </w:r>
            <w:proofErr w:type="spellStart"/>
            <w:r w:rsidRPr="00E664FD">
              <w:rPr>
                <w:rFonts w:ascii="Nyala" w:eastAsia="Calibri" w:hAnsi="Nyala" w:cs="Times New Roman"/>
              </w:rPr>
              <w:t>Village</w:t>
            </w:r>
            <w:proofErr w:type="spellEnd"/>
            <w:r w:rsidRPr="00E664FD">
              <w:rPr>
                <w:rFonts w:ascii="Nyala" w:eastAsia="Calibri" w:hAnsi="Nyala" w:cs="Times New Roman"/>
              </w:rPr>
              <w:t xml:space="preserve"> </w:t>
            </w:r>
          </w:p>
        </w:tc>
        <w:tc>
          <w:tcPr>
            <w:tcW w:w="567" w:type="dxa"/>
            <w:vAlign w:val="center"/>
          </w:tcPr>
          <w:p w14:paraId="65F76AF2"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5FCEAFF0"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174064DB" w14:textId="77777777" w:rsidR="009475B7" w:rsidRPr="00E664FD" w:rsidRDefault="009475B7" w:rsidP="009475B7">
            <w:pPr>
              <w:spacing w:line="283" w:lineRule="auto"/>
              <w:jc w:val="center"/>
              <w:rPr>
                <w:rFonts w:ascii="Nyala" w:eastAsia="Calibri" w:hAnsi="Nyala" w:cs="Times New Roman"/>
              </w:rPr>
            </w:pPr>
          </w:p>
        </w:tc>
        <w:tc>
          <w:tcPr>
            <w:tcW w:w="485" w:type="dxa"/>
            <w:vAlign w:val="center"/>
          </w:tcPr>
          <w:p w14:paraId="1C69D0CB" w14:textId="77777777" w:rsidR="009475B7" w:rsidRPr="00E664FD" w:rsidRDefault="009475B7" w:rsidP="009475B7">
            <w:pPr>
              <w:spacing w:line="283" w:lineRule="auto"/>
              <w:jc w:val="center"/>
              <w:rPr>
                <w:rFonts w:ascii="Nyala" w:eastAsia="Calibri" w:hAnsi="Nyala" w:cs="Times New Roman"/>
              </w:rPr>
            </w:pPr>
          </w:p>
        </w:tc>
        <w:tc>
          <w:tcPr>
            <w:tcW w:w="426" w:type="dxa"/>
            <w:vAlign w:val="center"/>
          </w:tcPr>
          <w:p w14:paraId="227BCE2B"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02A119F9" w14:textId="77777777" w:rsidR="009475B7" w:rsidRPr="00E664FD" w:rsidRDefault="009475B7" w:rsidP="009475B7">
            <w:pPr>
              <w:spacing w:line="283" w:lineRule="auto"/>
              <w:jc w:val="center"/>
              <w:rPr>
                <w:rFonts w:ascii="Nyala" w:eastAsia="Calibri" w:hAnsi="Nyala" w:cs="Times New Roman"/>
              </w:rPr>
            </w:pPr>
          </w:p>
        </w:tc>
        <w:tc>
          <w:tcPr>
            <w:tcW w:w="425" w:type="dxa"/>
            <w:vAlign w:val="center"/>
          </w:tcPr>
          <w:p w14:paraId="796E0A78" w14:textId="77777777" w:rsidR="009475B7" w:rsidRPr="00E664FD" w:rsidRDefault="009475B7" w:rsidP="009475B7">
            <w:pPr>
              <w:spacing w:line="283" w:lineRule="auto"/>
              <w:jc w:val="center"/>
              <w:rPr>
                <w:rFonts w:ascii="Nyala" w:eastAsia="Calibri" w:hAnsi="Nyala" w:cs="Times New Roman"/>
              </w:rPr>
            </w:pPr>
            <w:r w:rsidRPr="00E664FD">
              <w:rPr>
                <w:rFonts w:ascii="Nyala" w:eastAsia="Calibri" w:hAnsi="Nyala" w:cs="Times New Roman"/>
              </w:rPr>
              <w:t>X</w:t>
            </w:r>
          </w:p>
        </w:tc>
      </w:tr>
    </w:tbl>
    <w:p w14:paraId="4678A91F" w14:textId="7CEB28B6" w:rsidR="004E52F3" w:rsidRPr="00E664FD" w:rsidRDefault="00003214" w:rsidP="009475B7">
      <w:pPr>
        <w:spacing w:line="283" w:lineRule="auto"/>
        <w:rPr>
          <w:rFonts w:ascii="Nyala" w:eastAsia="Calibri" w:hAnsi="Nyala" w:cs="Times New Roman"/>
          <w:kern w:val="0"/>
          <w:sz w:val="22"/>
          <w14:ligatures w14:val="none"/>
        </w:rPr>
      </w:pPr>
      <w:r w:rsidRPr="00E664FD">
        <w:rPr>
          <w:rFonts w:ascii="Nyala" w:eastAsia="Calibri" w:hAnsi="Nyala" w:cs="Times New Roman"/>
          <w:kern w:val="0"/>
          <w:sz w:val="22"/>
          <w14:ligatures w14:val="none"/>
        </w:rPr>
        <w:t>Źródło: opracowanie własne</w:t>
      </w:r>
    </w:p>
    <w:p w14:paraId="1DFCDC3C" w14:textId="77777777" w:rsidR="00003214" w:rsidRPr="00302401" w:rsidRDefault="00003214" w:rsidP="00302401">
      <w:pPr>
        <w:spacing w:line="283" w:lineRule="auto"/>
        <w:jc w:val="both"/>
        <w:rPr>
          <w:rFonts w:ascii="Nyala" w:eastAsia="Calibri" w:hAnsi="Nyala" w:cs="Times New Roman"/>
          <w:kern w:val="0"/>
          <w:sz w:val="22"/>
          <w14:ligatures w14:val="none"/>
        </w:rPr>
      </w:pPr>
    </w:p>
    <w:p w14:paraId="0899B8B3" w14:textId="77777777" w:rsidR="00003214" w:rsidRPr="00302401" w:rsidRDefault="00003214" w:rsidP="00302401">
      <w:pPr>
        <w:spacing w:line="283" w:lineRule="auto"/>
        <w:jc w:val="both"/>
        <w:rPr>
          <w:rFonts w:ascii="Nyala" w:hAnsi="Nyala" w:cs="Times New Roman"/>
          <w:b/>
          <w:bCs/>
          <w:sz w:val="22"/>
        </w:rPr>
      </w:pPr>
      <w:r w:rsidRPr="00302401">
        <w:rPr>
          <w:rFonts w:ascii="Nyala" w:hAnsi="Nyala" w:cs="Times New Roman"/>
          <w:b/>
          <w:bCs/>
          <w:sz w:val="22"/>
        </w:rPr>
        <w:t>Kryterium innowacyjność:</w:t>
      </w:r>
    </w:p>
    <w:p w14:paraId="5D731AD1" w14:textId="77777777" w:rsidR="00003214" w:rsidRPr="00302401" w:rsidRDefault="00003214" w:rsidP="00302401">
      <w:pPr>
        <w:pStyle w:val="Akapitzlist"/>
        <w:numPr>
          <w:ilvl w:val="0"/>
          <w:numId w:val="31"/>
        </w:numPr>
        <w:spacing w:after="0" w:line="283" w:lineRule="auto"/>
        <w:contextualSpacing w:val="0"/>
        <w:jc w:val="both"/>
        <w:rPr>
          <w:rFonts w:ascii="Nyala" w:hAnsi="Nyala" w:cs="Times New Roman"/>
        </w:rPr>
      </w:pPr>
      <w:r w:rsidRPr="00302401">
        <w:rPr>
          <w:rFonts w:ascii="Nyala" w:hAnsi="Nyala" w:cs="Times New Roman"/>
          <w:b/>
          <w:bCs/>
        </w:rPr>
        <w:t>Definicja innowacyjności</w:t>
      </w:r>
      <w:r w:rsidRPr="00302401">
        <w:rPr>
          <w:rFonts w:ascii="Nyala" w:hAnsi="Nyala" w:cs="Times New Roman"/>
        </w:rPr>
        <w:t xml:space="preserve">. </w:t>
      </w:r>
    </w:p>
    <w:p w14:paraId="23D8A82F" w14:textId="77777777" w:rsidR="00003214" w:rsidRPr="00302401" w:rsidRDefault="00003214" w:rsidP="00302401">
      <w:pPr>
        <w:spacing w:line="283" w:lineRule="auto"/>
        <w:ind w:firstLine="360"/>
        <w:jc w:val="both"/>
        <w:rPr>
          <w:rFonts w:ascii="Nyala" w:hAnsi="Nyala" w:cs="Times New Roman"/>
          <w:sz w:val="22"/>
        </w:rPr>
      </w:pPr>
      <w:bookmarkStart w:id="85" w:name="_Hlk136710536"/>
      <w:r w:rsidRPr="00302401">
        <w:rPr>
          <w:rFonts w:ascii="Nyala" w:hAnsi="Nyala" w:cs="Times New Roman"/>
          <w:sz w:val="22"/>
        </w:rPr>
        <w:t xml:space="preserve">Doświadczenia z okresu programowania 2014-2020 pokazują, iż beneficjenci mają świadomość potrzeby zastosowania innowacji, żeby wprowadzić na rynek lepszą ofertę usług. Dodatkowo, chcą uzyskać większą liczbę punktów w ramach oceny, dlatego zabiegają, żeby projekty miały cechy innowacyjności. </w:t>
      </w:r>
    </w:p>
    <w:p w14:paraId="49B8C7E6" w14:textId="77777777" w:rsidR="00003214" w:rsidRPr="00302401" w:rsidRDefault="00003214" w:rsidP="00302401">
      <w:pPr>
        <w:spacing w:line="283" w:lineRule="auto"/>
        <w:ind w:firstLine="360"/>
        <w:jc w:val="both"/>
        <w:rPr>
          <w:rFonts w:ascii="Nyala" w:hAnsi="Nyala" w:cs="Times New Roman"/>
          <w:b/>
          <w:bCs/>
          <w:sz w:val="22"/>
        </w:rPr>
      </w:pPr>
      <w:r w:rsidRPr="00302401">
        <w:rPr>
          <w:rFonts w:ascii="Nyala" w:hAnsi="Nyala" w:cs="Times New Roman"/>
          <w:sz w:val="22"/>
        </w:rPr>
        <w:t xml:space="preserve">Mimo, iż obszar objęty LSR jest obszarem wiejskich, jednak oczekuje innowacyjnych rozwiązań. Stąd potrzeba stopniowalnej oceny innowacyjności. </w:t>
      </w:r>
    </w:p>
    <w:p w14:paraId="50D99E91" w14:textId="77777777" w:rsidR="00003214" w:rsidRPr="00302401" w:rsidRDefault="00003214" w:rsidP="00302401">
      <w:pPr>
        <w:spacing w:line="283" w:lineRule="auto"/>
        <w:ind w:firstLine="360"/>
        <w:jc w:val="both"/>
        <w:rPr>
          <w:rFonts w:ascii="Nyala" w:hAnsi="Nyala" w:cs="Times New Roman"/>
          <w:sz w:val="22"/>
        </w:rPr>
      </w:pPr>
      <w:r w:rsidRPr="00302401">
        <w:rPr>
          <w:rFonts w:ascii="Nyala" w:hAnsi="Nyala" w:cs="Times New Roman"/>
          <w:sz w:val="22"/>
        </w:rPr>
        <w:t>Po analizach dostępnych definicji innowacyjności przyjęto definicję wynikającą z dokumentacji konkursowej, która najbardziej obiektywnie odzwierciedla specyfikę obszaru objętego LSR oraz zapewnia możliwość wyboru projektów innowacyjnych, znacząco oddziałujących na dane przedsięwzięcie.</w:t>
      </w:r>
    </w:p>
    <w:bookmarkEnd w:id="85"/>
    <w:p w14:paraId="47A4FC9D" w14:textId="77777777" w:rsidR="00003214" w:rsidRPr="00302401" w:rsidRDefault="00003214" w:rsidP="00302401">
      <w:pPr>
        <w:spacing w:line="283" w:lineRule="auto"/>
        <w:jc w:val="both"/>
        <w:rPr>
          <w:rFonts w:ascii="Nyala" w:hAnsi="Nyala" w:cs="Times New Roman"/>
          <w:sz w:val="22"/>
        </w:rPr>
      </w:pPr>
      <w:r w:rsidRPr="00302401">
        <w:rPr>
          <w:rFonts w:ascii="Nyala" w:hAnsi="Nyala" w:cs="Times New Roman"/>
          <w:b/>
          <w:bCs/>
          <w:sz w:val="22"/>
          <w:u w:val="single"/>
        </w:rPr>
        <w:t>Innowacyjność</w:t>
      </w:r>
      <w:r w:rsidRPr="00302401">
        <w:rPr>
          <w:rFonts w:ascii="Nyala" w:hAnsi="Nyala" w:cs="Times New Roman"/>
          <w:b/>
          <w:bCs/>
          <w:sz w:val="22"/>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r w:rsidRPr="00302401">
        <w:rPr>
          <w:rFonts w:ascii="Nyala" w:hAnsi="Nyala" w:cs="Times New Roman"/>
          <w:sz w:val="22"/>
        </w:rPr>
        <w:t xml:space="preserve"> </w:t>
      </w:r>
    </w:p>
    <w:p w14:paraId="1F7BE802" w14:textId="77777777" w:rsidR="00F2333D" w:rsidRPr="00302401" w:rsidRDefault="00003214" w:rsidP="00302401">
      <w:pPr>
        <w:spacing w:line="283" w:lineRule="auto"/>
        <w:jc w:val="both"/>
        <w:rPr>
          <w:rFonts w:ascii="Nyala" w:hAnsi="Nyala" w:cs="Times New Roman"/>
          <w:b/>
          <w:bCs/>
          <w:sz w:val="22"/>
        </w:rPr>
      </w:pPr>
      <w:r w:rsidRPr="00302401">
        <w:rPr>
          <w:rFonts w:ascii="Nyala" w:hAnsi="Nyala" w:cs="Times New Roman"/>
          <w:sz w:val="22"/>
        </w:rPr>
        <w:t>Definicja najpełniej odpowiada specyfice obszaru i rodzajom planowanych do wdrożen</w:t>
      </w:r>
      <w:r w:rsidR="00F2333D" w:rsidRPr="00302401">
        <w:rPr>
          <w:rFonts w:ascii="Nyala" w:hAnsi="Nyala" w:cs="Times New Roman"/>
          <w:sz w:val="22"/>
        </w:rPr>
        <w:t>ia przedsięwzięć.</w:t>
      </w:r>
      <w:r w:rsidR="00F2333D" w:rsidRPr="00302401">
        <w:rPr>
          <w:rFonts w:ascii="Nyala" w:hAnsi="Nyala" w:cs="Times New Roman"/>
          <w:b/>
          <w:bCs/>
          <w:sz w:val="22"/>
        </w:rPr>
        <w:t xml:space="preserve"> </w:t>
      </w:r>
    </w:p>
    <w:p w14:paraId="6F804773" w14:textId="41332E92" w:rsidR="00003214" w:rsidRPr="00302401" w:rsidRDefault="00F2333D" w:rsidP="00302401">
      <w:pPr>
        <w:spacing w:line="283" w:lineRule="auto"/>
        <w:jc w:val="both"/>
        <w:rPr>
          <w:rFonts w:ascii="Nyala" w:hAnsi="Nyala" w:cs="Times New Roman"/>
          <w:sz w:val="22"/>
        </w:rPr>
      </w:pPr>
      <w:r w:rsidRPr="00302401">
        <w:rPr>
          <w:rFonts w:ascii="Nyala" w:hAnsi="Nyala" w:cs="Times New Roman"/>
          <w:b/>
          <w:bCs/>
          <w:sz w:val="22"/>
        </w:rPr>
        <w:t>Badanie</w:t>
      </w:r>
      <w:r w:rsidR="00EF5CE7">
        <w:rPr>
          <w:rFonts w:ascii="Nyala" w:hAnsi="Nyala" w:cs="Times New Roman"/>
          <w:b/>
          <w:bCs/>
          <w:sz w:val="22"/>
        </w:rPr>
        <w:t xml:space="preserve"> innowacyjności będzie doty</w:t>
      </w:r>
      <w:r w:rsidR="00003214" w:rsidRPr="00302401">
        <w:rPr>
          <w:rFonts w:ascii="Nyala" w:hAnsi="Nyala" w:cs="Times New Roman"/>
          <w:b/>
          <w:bCs/>
          <w:sz w:val="22"/>
        </w:rPr>
        <w:t xml:space="preserve">czyć następujących przedsięwzięć: </w:t>
      </w:r>
    </w:p>
    <w:p w14:paraId="274205DC" w14:textId="77777777" w:rsidR="00003214" w:rsidRPr="00302401" w:rsidRDefault="00003214" w:rsidP="00302401">
      <w:pPr>
        <w:pStyle w:val="Akapitzlist"/>
        <w:numPr>
          <w:ilvl w:val="0"/>
          <w:numId w:val="31"/>
        </w:numPr>
        <w:spacing w:after="0" w:line="283" w:lineRule="auto"/>
        <w:contextualSpacing w:val="0"/>
        <w:jc w:val="both"/>
        <w:rPr>
          <w:rFonts w:ascii="Nyala" w:hAnsi="Nyala" w:cs="Times New Roman"/>
        </w:rPr>
      </w:pPr>
      <w:r w:rsidRPr="00302401">
        <w:rPr>
          <w:rFonts w:ascii="Nyala" w:hAnsi="Nyala" w:cs="Times New Roman"/>
          <w:b/>
          <w:bCs/>
        </w:rPr>
        <w:lastRenderedPageBreak/>
        <w:t>- P.1.1, P.1.2</w:t>
      </w:r>
      <w:r w:rsidRPr="00302401">
        <w:rPr>
          <w:rFonts w:ascii="Nyala" w:hAnsi="Nyala" w:cs="Times New Roman"/>
        </w:rPr>
        <w:t xml:space="preserve"> w których pojawią się </w:t>
      </w:r>
      <w:r w:rsidRPr="00302401">
        <w:rPr>
          <w:rFonts w:ascii="Nyala" w:hAnsi="Nyala" w:cs="Times New Roman"/>
          <w:b/>
          <w:bCs/>
        </w:rPr>
        <w:t>innowacyjne biznesowe</w:t>
      </w:r>
      <w:r w:rsidRPr="00302401">
        <w:rPr>
          <w:rFonts w:ascii="Nyala" w:hAnsi="Nyala" w:cs="Times New Roman"/>
        </w:rPr>
        <w:t xml:space="preserve"> w zakresie usług komercyjnych. </w:t>
      </w:r>
    </w:p>
    <w:p w14:paraId="2AE77ECC" w14:textId="7AB3A3D8" w:rsidR="00003214" w:rsidRPr="00302401" w:rsidRDefault="00003214" w:rsidP="00302401">
      <w:pPr>
        <w:spacing w:line="283" w:lineRule="auto"/>
        <w:jc w:val="both"/>
        <w:rPr>
          <w:rFonts w:ascii="Nyala" w:hAnsi="Nyala" w:cs="Times New Roman"/>
          <w:sz w:val="22"/>
        </w:rPr>
      </w:pPr>
      <w:r w:rsidRPr="00302401">
        <w:rPr>
          <w:rFonts w:ascii="Nyala" w:hAnsi="Nyala" w:cs="Times New Roman"/>
          <w:b/>
          <w:bCs/>
          <w:sz w:val="22"/>
        </w:rPr>
        <w:t>- P.2.2</w:t>
      </w:r>
      <w:r w:rsidRPr="00302401">
        <w:rPr>
          <w:rFonts w:ascii="Nyala" w:hAnsi="Nyala" w:cs="Times New Roman"/>
          <w:sz w:val="22"/>
        </w:rPr>
        <w:t xml:space="preserve"> w których pojawiają się </w:t>
      </w:r>
      <w:r w:rsidRPr="00302401">
        <w:rPr>
          <w:rFonts w:ascii="Nyala" w:hAnsi="Nyala" w:cs="Times New Roman"/>
          <w:b/>
          <w:bCs/>
          <w:sz w:val="22"/>
        </w:rPr>
        <w:t>innowacyjne społeczne</w:t>
      </w:r>
      <w:r w:rsidRPr="00302401">
        <w:rPr>
          <w:rFonts w:ascii="Nyala" w:hAnsi="Nyala" w:cs="Times New Roman"/>
          <w:sz w:val="22"/>
        </w:rPr>
        <w:t xml:space="preserve"> w zakresie włączenia społecznego seniorów, ludzi młodych lubi osób </w:t>
      </w:r>
      <w:r w:rsidR="00277876" w:rsidRPr="00302401">
        <w:rPr>
          <w:rFonts w:ascii="Nyala" w:hAnsi="Nyala" w:cs="Times New Roman"/>
          <w:sz w:val="22"/>
        </w:rPr>
        <w:br/>
      </w:r>
      <w:r w:rsidRPr="00302401">
        <w:rPr>
          <w:rFonts w:ascii="Nyala" w:hAnsi="Nyala" w:cs="Times New Roman"/>
          <w:sz w:val="22"/>
        </w:rPr>
        <w:t xml:space="preserve">w niekorzystnej sytuacji. </w:t>
      </w:r>
    </w:p>
    <w:p w14:paraId="0DF82297" w14:textId="4A587288" w:rsidR="00003214" w:rsidRPr="00302401" w:rsidRDefault="00361C3E" w:rsidP="00302401">
      <w:pPr>
        <w:spacing w:line="283" w:lineRule="auto"/>
        <w:jc w:val="both"/>
        <w:rPr>
          <w:rFonts w:ascii="Nyala" w:hAnsi="Nyala" w:cs="Times New Roman"/>
          <w:b/>
          <w:bCs/>
          <w:sz w:val="22"/>
        </w:rPr>
      </w:pPr>
      <w:r w:rsidRPr="00361C3E">
        <w:rPr>
          <w:rFonts w:ascii="Nyala" w:hAnsi="Nyala" w:cs="Times New Roman"/>
          <w:b/>
          <w:bCs/>
          <w:sz w:val="22"/>
          <w:shd w:val="clear" w:color="auto" w:fill="FFFF00"/>
        </w:rPr>
        <w:t>- P.2.5</w:t>
      </w:r>
      <w:r w:rsidR="00003214" w:rsidRPr="00302401">
        <w:rPr>
          <w:rFonts w:ascii="Nyala" w:hAnsi="Nyala" w:cs="Times New Roman"/>
          <w:b/>
          <w:bCs/>
          <w:sz w:val="22"/>
        </w:rPr>
        <w:t xml:space="preserve"> </w:t>
      </w:r>
      <w:r w:rsidR="00003214" w:rsidRPr="00302401">
        <w:rPr>
          <w:rFonts w:ascii="Nyala" w:hAnsi="Nyala" w:cs="Times New Roman"/>
          <w:sz w:val="22"/>
        </w:rPr>
        <w:t xml:space="preserve">w którym pojawia się przygotowanie koncepcji smart </w:t>
      </w:r>
      <w:proofErr w:type="spellStart"/>
      <w:r w:rsidR="00003214" w:rsidRPr="00302401">
        <w:rPr>
          <w:rFonts w:ascii="Nyala" w:hAnsi="Nyala" w:cs="Times New Roman"/>
          <w:sz w:val="22"/>
        </w:rPr>
        <w:t>village</w:t>
      </w:r>
      <w:proofErr w:type="spellEnd"/>
      <w:r w:rsidR="00003214" w:rsidRPr="00302401">
        <w:rPr>
          <w:rFonts w:ascii="Nyala" w:hAnsi="Nyala" w:cs="Times New Roman"/>
          <w:sz w:val="22"/>
        </w:rPr>
        <w:t xml:space="preserve">, w których pojawią się innowacje społeczne i biznesowe </w:t>
      </w:r>
    </w:p>
    <w:p w14:paraId="0353C377" w14:textId="77777777" w:rsidR="00003214" w:rsidRPr="00302401" w:rsidRDefault="00003214" w:rsidP="00302401">
      <w:pPr>
        <w:spacing w:line="283" w:lineRule="auto"/>
        <w:jc w:val="both"/>
        <w:rPr>
          <w:rFonts w:ascii="Nyala" w:hAnsi="Nyala" w:cs="Times New Roman"/>
          <w:b/>
          <w:bCs/>
          <w:sz w:val="22"/>
        </w:rPr>
      </w:pPr>
      <w:r w:rsidRPr="00302401">
        <w:rPr>
          <w:rFonts w:ascii="Nyala" w:hAnsi="Nyala" w:cs="Times New Roman"/>
          <w:b/>
          <w:bCs/>
          <w:sz w:val="22"/>
        </w:rPr>
        <w:t xml:space="preserve">Wdrożenia innowacji w </w:t>
      </w:r>
      <w:r w:rsidR="00950388" w:rsidRPr="00302401">
        <w:rPr>
          <w:rFonts w:ascii="Nyala" w:hAnsi="Nyala" w:cs="Times New Roman"/>
          <w:b/>
          <w:bCs/>
          <w:sz w:val="22"/>
        </w:rPr>
        <w:t xml:space="preserve">ww. zakresach będzie obejmować: </w:t>
      </w:r>
      <w:r w:rsidRPr="00302401">
        <w:rPr>
          <w:rFonts w:ascii="Nyala" w:hAnsi="Nyala" w:cs="Times New Roman"/>
          <w:sz w:val="22"/>
        </w:rPr>
        <w:t xml:space="preserve">zwiększenie funkcjonalności, użyteczności produktów i usług, lub unowocześnienie przestarzałych systemów, lub udoskonalenie technologii, </w:t>
      </w:r>
      <w:r w:rsidR="00F2333D" w:rsidRPr="00302401">
        <w:rPr>
          <w:rFonts w:ascii="Nyala" w:hAnsi="Nyala" w:cs="Times New Roman"/>
          <w:sz w:val="22"/>
        </w:rPr>
        <w:t>lub</w:t>
      </w:r>
      <w:r w:rsidR="00F2333D" w:rsidRPr="00302401">
        <w:rPr>
          <w:rFonts w:ascii="Nyala" w:hAnsi="Nyala" w:cs="Times New Roman"/>
          <w:b/>
          <w:bCs/>
          <w:sz w:val="22"/>
        </w:rPr>
        <w:t xml:space="preserve"> </w:t>
      </w:r>
      <w:r w:rsidR="00F2333D" w:rsidRPr="00302401">
        <w:rPr>
          <w:rFonts w:ascii="Nyala" w:hAnsi="Nyala" w:cs="Times New Roman"/>
          <w:sz w:val="22"/>
        </w:rPr>
        <w:t>usprawnienie</w:t>
      </w:r>
      <w:r w:rsidRPr="00302401">
        <w:rPr>
          <w:rFonts w:ascii="Nyala" w:hAnsi="Nyala" w:cs="Times New Roman"/>
          <w:sz w:val="22"/>
        </w:rPr>
        <w:t xml:space="preserve"> komunikacji międzyludzkiej, lub optymalizację</w:t>
      </w:r>
      <w:r w:rsidR="00950388" w:rsidRPr="00302401">
        <w:rPr>
          <w:rFonts w:ascii="Nyala" w:hAnsi="Nyala" w:cs="Times New Roman"/>
          <w:sz w:val="22"/>
        </w:rPr>
        <w:t xml:space="preserve"> czasu pracy, </w:t>
      </w:r>
      <w:r w:rsidRPr="00302401">
        <w:rPr>
          <w:rFonts w:ascii="Nyala" w:hAnsi="Nyala" w:cs="Times New Roman"/>
          <w:sz w:val="22"/>
        </w:rPr>
        <w:t>- ochronę środowiska naturalnego.</w:t>
      </w:r>
    </w:p>
    <w:p w14:paraId="3F7E6015" w14:textId="77777777" w:rsidR="00003214" w:rsidRPr="00302401" w:rsidRDefault="00003214" w:rsidP="00302401">
      <w:pPr>
        <w:pStyle w:val="Akapitzlist"/>
        <w:numPr>
          <w:ilvl w:val="0"/>
          <w:numId w:val="31"/>
        </w:numPr>
        <w:spacing w:after="0" w:line="283" w:lineRule="auto"/>
        <w:contextualSpacing w:val="0"/>
        <w:jc w:val="both"/>
        <w:rPr>
          <w:rFonts w:ascii="Nyala" w:hAnsi="Nyala" w:cs="Times New Roman"/>
          <w:b/>
          <w:bCs/>
        </w:rPr>
      </w:pPr>
      <w:r w:rsidRPr="00302401">
        <w:rPr>
          <w:rFonts w:ascii="Nyala" w:hAnsi="Nyala" w:cs="Times New Roman"/>
          <w:b/>
          <w:bCs/>
        </w:rPr>
        <w:t>Oczekiwany wpływ innowacji na rozwój obszaru LSR to:</w:t>
      </w:r>
    </w:p>
    <w:p w14:paraId="6E38D3C7" w14:textId="23ABE661" w:rsidR="00003214" w:rsidRPr="00302401" w:rsidRDefault="00003214" w:rsidP="00302401">
      <w:pPr>
        <w:spacing w:line="283" w:lineRule="auto"/>
        <w:ind w:left="360"/>
        <w:jc w:val="both"/>
        <w:rPr>
          <w:rFonts w:ascii="Nyala" w:hAnsi="Nyala" w:cs="Times New Roman"/>
          <w:sz w:val="22"/>
        </w:rPr>
      </w:pPr>
      <w:r w:rsidRPr="00302401">
        <w:rPr>
          <w:rFonts w:ascii="Nyala" w:hAnsi="Nyala" w:cs="Times New Roman"/>
          <w:sz w:val="22"/>
        </w:rPr>
        <w:t>1) innowacje społeczne</w:t>
      </w:r>
      <w:r w:rsidR="00950388" w:rsidRPr="00302401">
        <w:rPr>
          <w:rFonts w:ascii="Nyala" w:hAnsi="Nyala" w:cs="Times New Roman"/>
          <w:sz w:val="22"/>
        </w:rPr>
        <w:t xml:space="preserve">, </w:t>
      </w:r>
      <w:r w:rsidRPr="00302401">
        <w:rPr>
          <w:rFonts w:ascii="Nyala" w:hAnsi="Nyala" w:cs="Times New Roman"/>
          <w:sz w:val="22"/>
        </w:rPr>
        <w:t xml:space="preserve">aktywizacja i integracja osób </w:t>
      </w:r>
      <w:r w:rsidR="00F13EE0" w:rsidRPr="00302401">
        <w:rPr>
          <w:rFonts w:ascii="Nyala" w:hAnsi="Nyala" w:cs="Times New Roman"/>
          <w:sz w:val="22"/>
        </w:rPr>
        <w:t>młodych,</w:t>
      </w:r>
      <w:r w:rsidRPr="00302401">
        <w:rPr>
          <w:rFonts w:ascii="Nyala" w:hAnsi="Nyala" w:cs="Times New Roman"/>
          <w:sz w:val="22"/>
        </w:rPr>
        <w:t xml:space="preserve"> seniorów ora</w:t>
      </w:r>
      <w:r w:rsidR="00950388" w:rsidRPr="00302401">
        <w:rPr>
          <w:rFonts w:ascii="Nyala" w:hAnsi="Nyala" w:cs="Times New Roman"/>
          <w:sz w:val="22"/>
        </w:rPr>
        <w:t xml:space="preserve">z osób w niekorzystnej sytuacji </w:t>
      </w:r>
      <w:r w:rsidRPr="00302401">
        <w:rPr>
          <w:rFonts w:ascii="Nyala" w:hAnsi="Nyala" w:cs="Times New Roman"/>
          <w:sz w:val="22"/>
        </w:rPr>
        <w:t>włączenie społeczne, cyfrowe i inne seniorów ora</w:t>
      </w:r>
      <w:r w:rsidR="00950388" w:rsidRPr="00302401">
        <w:rPr>
          <w:rFonts w:ascii="Nyala" w:hAnsi="Nyala" w:cs="Times New Roman"/>
          <w:sz w:val="22"/>
        </w:rPr>
        <w:t xml:space="preserve">z osób z niekorzystnej sytuacji, </w:t>
      </w:r>
      <w:r w:rsidRPr="00302401">
        <w:rPr>
          <w:rFonts w:ascii="Nyala" w:hAnsi="Nyala" w:cs="Times New Roman"/>
          <w:sz w:val="22"/>
        </w:rPr>
        <w:t>wzrost aktywności społecznej do działania, kreatywne podejście do odgrywania nowej rol</w:t>
      </w:r>
      <w:r w:rsidR="00950388" w:rsidRPr="00302401">
        <w:rPr>
          <w:rFonts w:ascii="Nyala" w:hAnsi="Nyala" w:cs="Times New Roman"/>
          <w:sz w:val="22"/>
        </w:rPr>
        <w:t xml:space="preserve">i lub relacji w społeczeństwie, </w:t>
      </w:r>
      <w:r w:rsidRPr="00302401">
        <w:rPr>
          <w:rFonts w:ascii="Nyala" w:hAnsi="Nyala" w:cs="Times New Roman"/>
          <w:sz w:val="22"/>
        </w:rPr>
        <w:t>wykorzystanie lokalnych zasobów przyrodniczych, historycznych, kulturowych czy społecznych.</w:t>
      </w:r>
    </w:p>
    <w:p w14:paraId="15217B72" w14:textId="58A1826A" w:rsidR="00003214" w:rsidRPr="00302401" w:rsidRDefault="00003214" w:rsidP="00302401">
      <w:pPr>
        <w:spacing w:line="283" w:lineRule="auto"/>
        <w:ind w:left="360"/>
        <w:jc w:val="both"/>
        <w:rPr>
          <w:rFonts w:ascii="Nyala" w:hAnsi="Nyala" w:cs="Times New Roman"/>
          <w:sz w:val="22"/>
        </w:rPr>
      </w:pPr>
      <w:r w:rsidRPr="00302401">
        <w:rPr>
          <w:rFonts w:ascii="Nyala" w:hAnsi="Nyala" w:cs="Times New Roman"/>
          <w:sz w:val="22"/>
        </w:rPr>
        <w:t>2</w:t>
      </w:r>
      <w:r w:rsidR="00F2333D" w:rsidRPr="00302401">
        <w:rPr>
          <w:rFonts w:ascii="Nyala" w:hAnsi="Nyala" w:cs="Times New Roman"/>
          <w:sz w:val="22"/>
        </w:rPr>
        <w:t xml:space="preserve">) innowacyjne biznesowe: </w:t>
      </w:r>
      <w:r w:rsidRPr="00302401">
        <w:rPr>
          <w:rStyle w:val="hgkelc"/>
          <w:rFonts w:ascii="Nyala" w:eastAsiaTheme="majorEastAsia" w:hAnsi="Nyala" w:cs="Times New Roman"/>
          <w:sz w:val="22"/>
        </w:rPr>
        <w:t>wpływ na wzrost gospodarczy; zwiększanie wydajności, przy takich samyc</w:t>
      </w:r>
      <w:r w:rsidR="00F2333D" w:rsidRPr="00302401">
        <w:rPr>
          <w:rStyle w:val="hgkelc"/>
          <w:rFonts w:ascii="Nyala" w:eastAsiaTheme="majorEastAsia" w:hAnsi="Nyala" w:cs="Times New Roman"/>
          <w:sz w:val="22"/>
        </w:rPr>
        <w:t xml:space="preserve">h nakładach; wzrostu wydajności, </w:t>
      </w:r>
      <w:r w:rsidRPr="00302401">
        <w:rPr>
          <w:rStyle w:val="hgkelc"/>
          <w:rFonts w:ascii="Nyala" w:eastAsiaTheme="majorEastAsia" w:hAnsi="Nyala" w:cs="Times New Roman"/>
          <w:sz w:val="22"/>
        </w:rPr>
        <w:t>wpływa na wzrost dostępności, co powoduje, że</w:t>
      </w:r>
      <w:r w:rsidR="00F2333D" w:rsidRPr="00302401">
        <w:rPr>
          <w:rStyle w:val="hgkelc"/>
          <w:rFonts w:ascii="Nyala" w:eastAsiaTheme="majorEastAsia" w:hAnsi="Nyala" w:cs="Times New Roman"/>
          <w:sz w:val="22"/>
        </w:rPr>
        <w:t xml:space="preserve"> lokalna gospodarka się rozwija, </w:t>
      </w:r>
      <w:r w:rsidRPr="00302401">
        <w:rPr>
          <w:rFonts w:ascii="Nyala" w:hAnsi="Nyala" w:cs="Times New Roman"/>
          <w:sz w:val="22"/>
        </w:rPr>
        <w:t>osiągnięcie przewagi konkurencyjnej, najlepiej trwałej (strategicznej w obszarze produktu/usługi, sposobu obsługi klienta, konkurencyjnej ceny opartej na przewadze kosztowej, strategii jakoś</w:t>
      </w:r>
      <w:r w:rsidR="00F2333D" w:rsidRPr="00302401">
        <w:rPr>
          <w:rFonts w:ascii="Nyala" w:hAnsi="Nyala" w:cs="Times New Roman"/>
          <w:sz w:val="22"/>
        </w:rPr>
        <w:t xml:space="preserve">ci oferowanego produktu/usługi,, </w:t>
      </w:r>
      <w:r w:rsidRPr="00302401">
        <w:rPr>
          <w:rFonts w:ascii="Nyala" w:hAnsi="Nyala" w:cs="Times New Roman"/>
          <w:sz w:val="22"/>
        </w:rPr>
        <w:t>wykorzystanie lokalnych zasobów przyrodniczych, historycznych, kulturowych czy społecznych.</w:t>
      </w:r>
    </w:p>
    <w:p w14:paraId="40898B85" w14:textId="77777777" w:rsidR="00003214" w:rsidRPr="00302401" w:rsidRDefault="00003214" w:rsidP="00302401">
      <w:pPr>
        <w:spacing w:line="283" w:lineRule="auto"/>
        <w:ind w:left="360"/>
        <w:jc w:val="both"/>
        <w:rPr>
          <w:rFonts w:ascii="Nyala" w:hAnsi="Nyala" w:cs="Times New Roman"/>
          <w:b/>
          <w:bCs/>
          <w:sz w:val="22"/>
        </w:rPr>
      </w:pPr>
      <w:r w:rsidRPr="00302401">
        <w:rPr>
          <w:rFonts w:ascii="Nyala" w:hAnsi="Nyala" w:cs="Times New Roman"/>
          <w:b/>
          <w:bCs/>
          <w:sz w:val="22"/>
        </w:rPr>
        <w:t xml:space="preserve">Pozwoli to odróżnić zmiany, które nie będą innowacyjnością od innowacji, które będą powodować oczekiwana zmianę. </w:t>
      </w:r>
    </w:p>
    <w:p w14:paraId="77BA559D" w14:textId="77777777" w:rsidR="00003214" w:rsidRPr="00302401" w:rsidRDefault="00003214" w:rsidP="00302401">
      <w:pPr>
        <w:pStyle w:val="Akapitzlist"/>
        <w:numPr>
          <w:ilvl w:val="0"/>
          <w:numId w:val="31"/>
        </w:numPr>
        <w:spacing w:after="0" w:line="283" w:lineRule="auto"/>
        <w:contextualSpacing w:val="0"/>
        <w:jc w:val="both"/>
        <w:rPr>
          <w:rFonts w:ascii="Nyala" w:hAnsi="Nyala" w:cs="Times New Roman"/>
          <w:b/>
          <w:bCs/>
        </w:rPr>
      </w:pPr>
      <w:r w:rsidRPr="00302401">
        <w:rPr>
          <w:rFonts w:ascii="Nyala" w:hAnsi="Nyala" w:cs="Times New Roman"/>
          <w:b/>
          <w:bCs/>
        </w:rPr>
        <w:t xml:space="preserve">Ocena innowacyjności będzie stopniowalna i zapewni możliwość uzyskania punktów: </w:t>
      </w:r>
    </w:p>
    <w:p w14:paraId="4273623E" w14:textId="77777777" w:rsidR="00003214" w:rsidRPr="00302401" w:rsidRDefault="00003214" w:rsidP="00302401">
      <w:pPr>
        <w:pStyle w:val="Akapitzlist"/>
        <w:numPr>
          <w:ilvl w:val="0"/>
          <w:numId w:val="32"/>
        </w:numPr>
        <w:spacing w:after="0" w:line="283" w:lineRule="auto"/>
        <w:contextualSpacing w:val="0"/>
        <w:jc w:val="both"/>
        <w:rPr>
          <w:rFonts w:ascii="Nyala" w:hAnsi="Nyala" w:cs="Times New Roman"/>
        </w:rPr>
      </w:pPr>
      <w:r w:rsidRPr="00302401">
        <w:rPr>
          <w:rFonts w:ascii="Nyala" w:hAnsi="Nyala" w:cs="Times New Roman"/>
        </w:rPr>
        <w:t xml:space="preserve">Maksymalna liczny punktów będzie dotyczyć </w:t>
      </w:r>
      <w:r w:rsidRPr="00302401">
        <w:rPr>
          <w:rFonts w:ascii="Nyala" w:hAnsi="Nyala" w:cs="Times New Roman"/>
          <w:b/>
          <w:bCs/>
        </w:rPr>
        <w:t>projektów</w:t>
      </w:r>
      <w:r w:rsidRPr="00302401">
        <w:rPr>
          <w:rFonts w:ascii="Nyala" w:hAnsi="Nyala" w:cs="Times New Roman"/>
        </w:rPr>
        <w:t xml:space="preserve"> </w:t>
      </w:r>
      <w:r w:rsidRPr="00302401">
        <w:rPr>
          <w:rFonts w:ascii="Nyala" w:hAnsi="Nyala" w:cs="Times New Roman"/>
          <w:b/>
          <w:bCs/>
        </w:rPr>
        <w:t>kreatywnych</w:t>
      </w:r>
      <w:r w:rsidRPr="00302401">
        <w:rPr>
          <w:rFonts w:ascii="Nyala" w:hAnsi="Nyala" w:cs="Times New Roman"/>
        </w:rPr>
        <w:t xml:space="preserve"> (powstających w wyniku autorskiego pomysłu, dotyczy nowych na obszarze LSR produktów, usług, procesów lub organizacji). </w:t>
      </w:r>
    </w:p>
    <w:p w14:paraId="5F8CC840" w14:textId="77777777" w:rsidR="00003214" w:rsidRPr="00302401" w:rsidRDefault="00003214" w:rsidP="00302401">
      <w:pPr>
        <w:pStyle w:val="Akapitzlist"/>
        <w:numPr>
          <w:ilvl w:val="0"/>
          <w:numId w:val="32"/>
        </w:numPr>
        <w:spacing w:after="0" w:line="283" w:lineRule="auto"/>
        <w:contextualSpacing w:val="0"/>
        <w:jc w:val="both"/>
        <w:rPr>
          <w:rFonts w:ascii="Nyala" w:hAnsi="Nyala" w:cs="Times New Roman"/>
        </w:rPr>
      </w:pPr>
      <w:r w:rsidRPr="00302401">
        <w:rPr>
          <w:rFonts w:ascii="Nyala" w:hAnsi="Nyala" w:cs="Times New Roman"/>
        </w:rPr>
        <w:t xml:space="preserve">Znacznie niższa liczba punktów będzie dotyczyć </w:t>
      </w:r>
      <w:r w:rsidRPr="00302401">
        <w:rPr>
          <w:rFonts w:ascii="Nyala" w:hAnsi="Nyala" w:cs="Times New Roman"/>
          <w:b/>
          <w:bCs/>
        </w:rPr>
        <w:t>projektów</w:t>
      </w:r>
      <w:r w:rsidRPr="00302401">
        <w:rPr>
          <w:rFonts w:ascii="Nyala" w:hAnsi="Nyala" w:cs="Times New Roman"/>
        </w:rPr>
        <w:t xml:space="preserve"> </w:t>
      </w:r>
      <w:r w:rsidRPr="00302401">
        <w:rPr>
          <w:rFonts w:ascii="Nyala" w:hAnsi="Nyala" w:cs="Times New Roman"/>
          <w:b/>
          <w:bCs/>
        </w:rPr>
        <w:t>imitujących</w:t>
      </w:r>
      <w:r w:rsidRPr="00302401">
        <w:rPr>
          <w:rFonts w:ascii="Nyala" w:hAnsi="Nyala" w:cs="Times New Roman"/>
        </w:rPr>
        <w:t xml:space="preserve"> (wzorowanych na wcześniej powstałych produktach, usługach, procesach lub organizacji, obejmują nowy sposób wykorzystania lub zmobilizowania istniejących lokalnych zasobów przyrodniczych, historycznych, kulturowych czy społecznych)</w:t>
      </w:r>
    </w:p>
    <w:p w14:paraId="36EB3663" w14:textId="77777777" w:rsidR="00003214" w:rsidRPr="00302401" w:rsidRDefault="00003214" w:rsidP="00302401">
      <w:pPr>
        <w:pStyle w:val="Akapitzlist"/>
        <w:numPr>
          <w:ilvl w:val="0"/>
          <w:numId w:val="32"/>
        </w:numPr>
        <w:spacing w:after="0" w:line="283" w:lineRule="auto"/>
        <w:contextualSpacing w:val="0"/>
        <w:jc w:val="both"/>
        <w:rPr>
          <w:rFonts w:ascii="Nyala" w:hAnsi="Nyala" w:cs="Times New Roman"/>
        </w:rPr>
      </w:pPr>
      <w:r w:rsidRPr="00302401">
        <w:rPr>
          <w:rFonts w:ascii="Nyala" w:hAnsi="Nyala" w:cs="Times New Roman"/>
        </w:rPr>
        <w:t xml:space="preserve">Braku możliwości przyznania punktów dla </w:t>
      </w:r>
      <w:r w:rsidRPr="00302401">
        <w:rPr>
          <w:rFonts w:ascii="Nyala" w:hAnsi="Nyala" w:cs="Times New Roman"/>
          <w:b/>
          <w:bCs/>
        </w:rPr>
        <w:t>innowacji pozornych</w:t>
      </w:r>
      <w:r w:rsidRPr="00302401">
        <w:rPr>
          <w:rFonts w:ascii="Nyala" w:hAnsi="Nyala" w:cs="Times New Roman"/>
        </w:rPr>
        <w:t>, które obejmują drobne zmiany oferujące rzekome nowości.</w:t>
      </w:r>
    </w:p>
    <w:p w14:paraId="78924675" w14:textId="77777777" w:rsidR="00003214" w:rsidRPr="00302401" w:rsidRDefault="00003214" w:rsidP="00302401">
      <w:pPr>
        <w:pStyle w:val="Akapitzlist"/>
        <w:numPr>
          <w:ilvl w:val="0"/>
          <w:numId w:val="31"/>
        </w:numPr>
        <w:spacing w:after="0" w:line="283" w:lineRule="auto"/>
        <w:contextualSpacing w:val="0"/>
        <w:jc w:val="both"/>
        <w:rPr>
          <w:rFonts w:ascii="Nyala" w:hAnsi="Nyala" w:cs="Times New Roman"/>
          <w:b/>
          <w:bCs/>
        </w:rPr>
      </w:pPr>
      <w:r w:rsidRPr="00302401">
        <w:rPr>
          <w:rFonts w:ascii="Nyala" w:hAnsi="Nyala" w:cs="Times New Roman"/>
          <w:b/>
          <w:bCs/>
        </w:rPr>
        <w:t>Opis metod wdrożenia zdefiniowanych innowacji i ich oczekiwanego wpływu na rozwój obszaru LSR:</w:t>
      </w:r>
    </w:p>
    <w:p w14:paraId="1EA5F62F" w14:textId="75C7CD81" w:rsidR="00003214" w:rsidRPr="00302401" w:rsidRDefault="00DF2640" w:rsidP="00302401">
      <w:pPr>
        <w:spacing w:line="283" w:lineRule="auto"/>
        <w:ind w:left="360"/>
        <w:jc w:val="both"/>
        <w:rPr>
          <w:rFonts w:ascii="Nyala" w:hAnsi="Nyala" w:cs="Times New Roman"/>
          <w:sz w:val="22"/>
        </w:rPr>
      </w:pPr>
      <w:r>
        <w:rPr>
          <w:rFonts w:ascii="Nyala" w:hAnsi="Nyala" w:cs="Times New Roman"/>
          <w:b/>
          <w:bCs/>
          <w:sz w:val="22"/>
        </w:rPr>
        <w:t xml:space="preserve">- P.1.1; P.1.2, </w:t>
      </w:r>
      <w:r w:rsidRPr="00DF2640">
        <w:rPr>
          <w:rFonts w:ascii="Nyala" w:hAnsi="Nyala" w:cs="Times New Roman"/>
          <w:b/>
          <w:bCs/>
          <w:sz w:val="22"/>
          <w:shd w:val="clear" w:color="auto" w:fill="FFFF00"/>
        </w:rPr>
        <w:t>P.2.</w:t>
      </w:r>
      <w:r w:rsidRPr="006C7774">
        <w:rPr>
          <w:rFonts w:ascii="Nyala" w:hAnsi="Nyala" w:cs="Times New Roman"/>
          <w:b/>
          <w:bCs/>
          <w:sz w:val="22"/>
          <w:shd w:val="clear" w:color="auto" w:fill="FFFF00"/>
        </w:rPr>
        <w:t>1</w:t>
      </w:r>
      <w:r w:rsidR="006C7774" w:rsidRPr="006C7774">
        <w:rPr>
          <w:rFonts w:ascii="Nyala" w:hAnsi="Nyala" w:cs="Times New Roman"/>
          <w:b/>
          <w:sz w:val="22"/>
          <w:shd w:val="clear" w:color="auto" w:fill="FFFF00"/>
        </w:rPr>
        <w:t>, P</w:t>
      </w:r>
      <w:r w:rsidR="006C7774">
        <w:rPr>
          <w:rFonts w:ascii="Nyala" w:hAnsi="Nyala" w:cs="Times New Roman"/>
          <w:b/>
          <w:sz w:val="22"/>
          <w:shd w:val="clear" w:color="auto" w:fill="FFFF00"/>
        </w:rPr>
        <w:t>.2.4,</w:t>
      </w:r>
      <w:r w:rsidR="006C7774">
        <w:rPr>
          <w:rFonts w:ascii="Nyala" w:hAnsi="Nyala" w:cs="Times New Roman"/>
          <w:sz w:val="22"/>
        </w:rPr>
        <w:t xml:space="preserve"> </w:t>
      </w:r>
      <w:r w:rsidR="00003214" w:rsidRPr="00302401">
        <w:rPr>
          <w:rFonts w:ascii="Nyala" w:hAnsi="Nyala" w:cs="Times New Roman"/>
          <w:sz w:val="22"/>
        </w:rPr>
        <w:t>w których pojawiają konkursy – operac</w:t>
      </w:r>
      <w:r w:rsidR="006C7774">
        <w:rPr>
          <w:rFonts w:ascii="Nyala" w:hAnsi="Nyala" w:cs="Times New Roman"/>
          <w:sz w:val="22"/>
        </w:rPr>
        <w:t xml:space="preserve">je klasyczne </w:t>
      </w:r>
      <w:r w:rsidR="00003214" w:rsidRPr="00302401">
        <w:rPr>
          <w:rFonts w:ascii="Nyala" w:hAnsi="Nyala" w:cs="Times New Roman"/>
          <w:sz w:val="22"/>
        </w:rPr>
        <w:t>oraz projekty partnerskie,</w:t>
      </w:r>
    </w:p>
    <w:p w14:paraId="66D4D67C" w14:textId="7196C2B2" w:rsidR="00DF2640" w:rsidRPr="006C7774" w:rsidRDefault="00CB13B1" w:rsidP="006C7774">
      <w:pPr>
        <w:shd w:val="clear" w:color="auto" w:fill="FFFF00"/>
        <w:spacing w:line="283" w:lineRule="auto"/>
        <w:jc w:val="both"/>
        <w:rPr>
          <w:rFonts w:ascii="Nyala" w:hAnsi="Nyala" w:cs="Times New Roman"/>
          <w:sz w:val="22"/>
        </w:rPr>
      </w:pPr>
      <w:r>
        <w:rPr>
          <w:rFonts w:ascii="Nyala" w:hAnsi="Nyala" w:cs="Times New Roman"/>
          <w:sz w:val="22"/>
        </w:rPr>
        <w:t xml:space="preserve"> </w:t>
      </w:r>
      <w:r w:rsidR="006C7774">
        <w:rPr>
          <w:rFonts w:ascii="Nyala" w:hAnsi="Nyala" w:cs="Times New Roman"/>
          <w:sz w:val="22"/>
        </w:rPr>
        <w:t>- P</w:t>
      </w:r>
      <w:r w:rsidR="006C7774" w:rsidRPr="006C7774">
        <w:rPr>
          <w:rFonts w:ascii="Nyala" w:hAnsi="Nyala" w:cs="Times New Roman"/>
          <w:b/>
          <w:sz w:val="22"/>
        </w:rPr>
        <w:t>. 2.2</w:t>
      </w:r>
      <w:r w:rsidR="006C7774">
        <w:rPr>
          <w:rFonts w:ascii="Nyala" w:hAnsi="Nyala" w:cs="Times New Roman"/>
          <w:sz w:val="22"/>
        </w:rPr>
        <w:t xml:space="preserve">, </w:t>
      </w:r>
      <w:r w:rsidR="006C7774">
        <w:rPr>
          <w:rFonts w:ascii="Nyala" w:hAnsi="Nyala" w:cs="Times New Roman"/>
          <w:b/>
          <w:bCs/>
          <w:sz w:val="22"/>
        </w:rPr>
        <w:t xml:space="preserve">P.2.3, P.2.5, </w:t>
      </w:r>
      <w:r w:rsidR="006C7774" w:rsidRPr="006C7774">
        <w:rPr>
          <w:rFonts w:ascii="Nyala" w:hAnsi="Nyala" w:cs="Times New Roman"/>
          <w:bCs/>
          <w:sz w:val="22"/>
        </w:rPr>
        <w:t>w których pojawiają się projekty grantowe</w:t>
      </w:r>
      <w:r w:rsidR="006C7774">
        <w:rPr>
          <w:rFonts w:ascii="Nyala" w:hAnsi="Nyala" w:cs="Times New Roman"/>
          <w:bCs/>
          <w:sz w:val="22"/>
        </w:rPr>
        <w:t xml:space="preserve"> w tym projekt grantowy na przygotowanie koncepcji Smart </w:t>
      </w:r>
      <w:proofErr w:type="spellStart"/>
      <w:r w:rsidR="006C7774">
        <w:rPr>
          <w:rFonts w:ascii="Nyala" w:hAnsi="Nyala" w:cs="Times New Roman"/>
          <w:bCs/>
          <w:sz w:val="22"/>
        </w:rPr>
        <w:t>Village</w:t>
      </w:r>
      <w:proofErr w:type="spellEnd"/>
    </w:p>
    <w:p w14:paraId="544143B7" w14:textId="77777777" w:rsidR="00003214" w:rsidRPr="00302401" w:rsidRDefault="00003214" w:rsidP="00302401">
      <w:pPr>
        <w:pStyle w:val="Akapitzlist"/>
        <w:numPr>
          <w:ilvl w:val="0"/>
          <w:numId w:val="31"/>
        </w:numPr>
        <w:spacing w:after="0" w:line="283" w:lineRule="auto"/>
        <w:contextualSpacing w:val="0"/>
        <w:jc w:val="both"/>
        <w:rPr>
          <w:rFonts w:ascii="Nyala" w:hAnsi="Nyala" w:cs="Times New Roman"/>
          <w:b/>
          <w:bCs/>
        </w:rPr>
      </w:pPr>
      <w:r w:rsidRPr="00302401">
        <w:rPr>
          <w:rFonts w:ascii="Nyala" w:hAnsi="Nyala" w:cs="Times New Roman"/>
          <w:b/>
          <w:bCs/>
        </w:rPr>
        <w:t>Animowanie do wdrażania innowacji:</w:t>
      </w:r>
    </w:p>
    <w:p w14:paraId="66CFA7E2" w14:textId="3EA1E9EF" w:rsidR="00003214" w:rsidRPr="00302401" w:rsidRDefault="00003214" w:rsidP="00302401">
      <w:pPr>
        <w:spacing w:line="283" w:lineRule="auto"/>
        <w:ind w:firstLine="360"/>
        <w:jc w:val="both"/>
        <w:rPr>
          <w:rFonts w:ascii="Nyala" w:hAnsi="Nyala" w:cs="Times New Roman"/>
          <w:sz w:val="22"/>
        </w:rPr>
      </w:pPr>
      <w:r w:rsidRPr="00302401">
        <w:rPr>
          <w:rFonts w:ascii="Nyala" w:hAnsi="Nyala" w:cs="Times New Roman"/>
          <w:sz w:val="22"/>
        </w:rPr>
        <w:t xml:space="preserve">Wdrożenie innowacji w powyższych obszarach będzie możliwe dzięki zastosowaniu szeregu działań aktywizujących, do </w:t>
      </w:r>
      <w:r w:rsidR="00F2333D" w:rsidRPr="00302401">
        <w:rPr>
          <w:rFonts w:ascii="Nyala" w:hAnsi="Nyala" w:cs="Times New Roman"/>
          <w:sz w:val="22"/>
        </w:rPr>
        <w:t>realizacji, których</w:t>
      </w:r>
      <w:r w:rsidRPr="00302401">
        <w:rPr>
          <w:rFonts w:ascii="Nyala" w:hAnsi="Nyala" w:cs="Times New Roman"/>
          <w:sz w:val="22"/>
        </w:rPr>
        <w:t xml:space="preserve"> zaproszeni zostaną doświadczeni partnerzy. Będziemy wykorzystywać następujące mechanizmy</w:t>
      </w:r>
      <w:r w:rsidR="00950388" w:rsidRPr="00302401">
        <w:rPr>
          <w:rFonts w:ascii="Nyala" w:hAnsi="Nyala" w:cs="Times New Roman"/>
          <w:sz w:val="22"/>
        </w:rPr>
        <w:t>:</w:t>
      </w:r>
      <w:r w:rsidR="00F2333D" w:rsidRPr="00302401">
        <w:rPr>
          <w:rFonts w:ascii="Nyala" w:hAnsi="Nyala" w:cs="Times New Roman"/>
          <w:sz w:val="22"/>
        </w:rPr>
        <w:t xml:space="preserve"> </w:t>
      </w:r>
      <w:r w:rsidRPr="00302401">
        <w:rPr>
          <w:rFonts w:ascii="Nyala" w:hAnsi="Nyala" w:cs="Times New Roman"/>
          <w:sz w:val="22"/>
        </w:rPr>
        <w:t>doradztwo biura LGD,</w:t>
      </w:r>
      <w:r w:rsidR="00F2333D" w:rsidRPr="00302401">
        <w:rPr>
          <w:rFonts w:ascii="Nyala" w:hAnsi="Nyala" w:cs="Times New Roman"/>
          <w:sz w:val="22"/>
        </w:rPr>
        <w:t xml:space="preserve"> </w:t>
      </w:r>
      <w:r w:rsidRPr="00302401">
        <w:rPr>
          <w:rFonts w:ascii="Nyala" w:hAnsi="Nyala" w:cs="Times New Roman"/>
          <w:sz w:val="22"/>
        </w:rPr>
        <w:t xml:space="preserve">animowanie poprzez promocję dobrych praktyk (równie w tworzonej bazie projektów na stronie internetowej LGD </w:t>
      </w:r>
      <w:r w:rsidR="00277876" w:rsidRPr="00302401">
        <w:rPr>
          <w:rFonts w:ascii="Nyala" w:hAnsi="Nyala" w:cs="Times New Roman"/>
          <w:sz w:val="22"/>
        </w:rPr>
        <w:br/>
      </w:r>
      <w:r w:rsidRPr="00302401">
        <w:rPr>
          <w:rFonts w:ascii="Nyala" w:hAnsi="Nyala" w:cs="Times New Roman"/>
          <w:sz w:val="22"/>
        </w:rPr>
        <w:t xml:space="preserve">i w mediach społecznościowych), identyfikacja korzyści płynących z rozwiązań innowacyjnych zwłaszcza w sferze biznesowej </w:t>
      </w:r>
      <w:r w:rsidR="00277876" w:rsidRPr="00302401">
        <w:rPr>
          <w:rFonts w:ascii="Nyala" w:hAnsi="Nyala" w:cs="Times New Roman"/>
          <w:sz w:val="22"/>
        </w:rPr>
        <w:br/>
      </w:r>
      <w:r w:rsidRPr="00302401">
        <w:rPr>
          <w:rFonts w:ascii="Nyala" w:hAnsi="Nyala" w:cs="Times New Roman"/>
          <w:sz w:val="22"/>
        </w:rPr>
        <w:t>i społecznej,</w:t>
      </w:r>
      <w:r w:rsidR="00F2333D" w:rsidRPr="00302401">
        <w:rPr>
          <w:rFonts w:ascii="Nyala" w:hAnsi="Nyala" w:cs="Times New Roman"/>
          <w:sz w:val="22"/>
        </w:rPr>
        <w:t xml:space="preserve"> </w:t>
      </w:r>
      <w:r w:rsidRPr="00302401">
        <w:rPr>
          <w:rFonts w:ascii="Nyala" w:hAnsi="Nyala" w:cs="Times New Roman"/>
          <w:sz w:val="22"/>
        </w:rPr>
        <w:t>animowanie, sieciowanie i wdrożenie skutecznych</w:t>
      </w:r>
      <w:r w:rsidR="00F2333D" w:rsidRPr="00302401">
        <w:rPr>
          <w:rFonts w:ascii="Nyala" w:hAnsi="Nyala" w:cs="Times New Roman"/>
          <w:sz w:val="22"/>
        </w:rPr>
        <w:t xml:space="preserve"> mechanizmów</w:t>
      </w:r>
      <w:r w:rsidRPr="00302401">
        <w:rPr>
          <w:rFonts w:ascii="Nyala" w:hAnsi="Nyala" w:cs="Times New Roman"/>
          <w:sz w:val="22"/>
        </w:rPr>
        <w:t xml:space="preserve"> wymiany doświadczeń i nawiązywania współpracy </w:t>
      </w:r>
    </w:p>
    <w:p w14:paraId="4768723A" w14:textId="77777777" w:rsidR="004E52F3" w:rsidRPr="00302401" w:rsidRDefault="004E52F3" w:rsidP="00302401">
      <w:pPr>
        <w:spacing w:line="283" w:lineRule="auto"/>
        <w:jc w:val="both"/>
        <w:rPr>
          <w:rFonts w:ascii="Nyala" w:eastAsia="Calibri" w:hAnsi="Nyala" w:cs="Times New Roman"/>
          <w:b/>
          <w:bCs/>
          <w:kern w:val="0"/>
          <w:sz w:val="22"/>
          <w14:ligatures w14:val="none"/>
        </w:rPr>
      </w:pPr>
    </w:p>
    <w:p w14:paraId="0CF2EED8" w14:textId="77777777" w:rsidR="004E52F3" w:rsidRPr="00302401" w:rsidRDefault="004E52F3" w:rsidP="00302401">
      <w:pPr>
        <w:spacing w:line="283" w:lineRule="auto"/>
        <w:ind w:firstLine="708"/>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Procedura zmiany lokalnych kryteriów wyboru.</w:t>
      </w:r>
    </w:p>
    <w:p w14:paraId="5EC18ACA" w14:textId="77777777"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Z inicjatywą zmian w lokalnych kryteriach wyboru może wystąpić członek LGD, członek Rady LGD, członek Zarządu, członek Komisji lub mieszkaniec obszaru LSR.</w:t>
      </w:r>
    </w:p>
    <w:p w14:paraId="41F65BAC" w14:textId="47FA7B03"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Wniosek / propozycja zmiany lokalnych kryteriów wyboru zawiera nazwę wprowadzanego / aktualizowanego / likwidowanego kryterium oraz uzasadnienie zmiany. </w:t>
      </w:r>
      <w:r w:rsidR="004237D8" w:rsidRPr="00302401">
        <w:rPr>
          <w:rFonts w:ascii="Nyala" w:eastAsia="Calibri" w:hAnsi="Nyala" w:cs="Times New Roman"/>
        </w:rPr>
        <w:t>Wniosek</w:t>
      </w:r>
      <w:r w:rsidRPr="00302401">
        <w:rPr>
          <w:rFonts w:ascii="Nyala" w:eastAsia="Calibri" w:hAnsi="Nyala" w:cs="Times New Roman"/>
        </w:rPr>
        <w:t xml:space="preserve"> o wprowadzenie / zmianę nowego kryterium powinien również </w:t>
      </w:r>
      <w:r w:rsidR="004237D8" w:rsidRPr="00302401">
        <w:rPr>
          <w:rFonts w:ascii="Nyala" w:eastAsia="Calibri" w:hAnsi="Nyala" w:cs="Times New Roman"/>
        </w:rPr>
        <w:t>uwzględnić</w:t>
      </w:r>
      <w:r w:rsidRPr="00302401">
        <w:rPr>
          <w:rFonts w:ascii="Nyala" w:eastAsia="Calibri" w:hAnsi="Nyala" w:cs="Times New Roman"/>
        </w:rPr>
        <w:t xml:space="preserve"> propozycję minimalnej i maksymalnej liczby punktów przyznawanych za to kryterium lub wagę tego kryterium w odniesieniu do pozostałych,</w:t>
      </w:r>
    </w:p>
    <w:p w14:paraId="2327ABBB" w14:textId="77777777"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Zmiana kryteriów może również nastąpić na wniosek ZW lub innych organów kontrolnych.</w:t>
      </w:r>
    </w:p>
    <w:p w14:paraId="43F3DB08" w14:textId="77777777"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Zgłaszanie wniosków i uwag od mieszkańców lub uprawnionych podmiotów w zakresie zmian lokalnych kryteriów wyboru będzie odbywać się w trybie ciągłym. </w:t>
      </w:r>
    </w:p>
    <w:p w14:paraId="7D26A149" w14:textId="08467969"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Modyfikacja kryteriów nie może prowadzić do usunięcia kryteriów obowiązkowych z punktu widzenia r</w:t>
      </w:r>
      <w:r w:rsidR="00020C4E">
        <w:rPr>
          <w:rFonts w:ascii="Nyala" w:eastAsia="Calibri" w:hAnsi="Nyala" w:cs="Times New Roman"/>
        </w:rPr>
        <w:t>ealizacji PS dla WPR na lata 202</w:t>
      </w:r>
      <w:r w:rsidRPr="00302401">
        <w:rPr>
          <w:rFonts w:ascii="Nyala" w:eastAsia="Calibri" w:hAnsi="Nyala" w:cs="Times New Roman"/>
        </w:rPr>
        <w:t>3-2027.</w:t>
      </w:r>
    </w:p>
    <w:p w14:paraId="4E06767D" w14:textId="6F4DFA21"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Weryfikacji zasadności otrzymanych propozycji będzie dokonywał Zarząd w okresie kwartalnym, </w:t>
      </w:r>
      <w:r w:rsidR="00F2333D" w:rsidRPr="00302401">
        <w:rPr>
          <w:rFonts w:ascii="Nyala" w:eastAsia="Calibri" w:hAnsi="Nyala" w:cs="Times New Roman"/>
        </w:rPr>
        <w:t>chyba, że</w:t>
      </w:r>
      <w:r w:rsidRPr="00302401">
        <w:rPr>
          <w:rFonts w:ascii="Nyala" w:eastAsia="Calibri" w:hAnsi="Nyala" w:cs="Times New Roman"/>
        </w:rPr>
        <w:t xml:space="preserve"> zmiana zostanie zainicjowana wskutek rekomendowania ZW lub ustaleń pokontrolnych. Zarząd będzie się posiłkować pracą zespołów roboczych. </w:t>
      </w:r>
    </w:p>
    <w:p w14:paraId="68FC74BF" w14:textId="708A0428"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W przypadku uznania zasadności proponowanych zmian kryteriów </w:t>
      </w:r>
      <w:r w:rsidR="006F13BC" w:rsidRPr="00302401">
        <w:rPr>
          <w:rFonts w:ascii="Nyala" w:eastAsia="Calibri" w:hAnsi="Nyala" w:cs="Times New Roman"/>
        </w:rPr>
        <w:t>Biuro</w:t>
      </w:r>
      <w:r w:rsidRPr="00302401">
        <w:rPr>
          <w:rFonts w:ascii="Nyala" w:eastAsia="Calibri" w:hAnsi="Nyala" w:cs="Times New Roman"/>
        </w:rPr>
        <w:t xml:space="preserve"> LGD będzie zobowiązane do opracowania nowych kryteriów i kart oceny, które będą konsultowane w trybie konsultacji społecznych, z uwzględnieniem zasad partycypacji jak w przypadku tworzenia </w:t>
      </w:r>
      <w:r w:rsidR="00F2333D" w:rsidRPr="00302401">
        <w:rPr>
          <w:rFonts w:ascii="Nyala" w:eastAsia="Calibri" w:hAnsi="Nyala" w:cs="Times New Roman"/>
        </w:rPr>
        <w:t>kryteriów, (jeśli</w:t>
      </w:r>
      <w:r w:rsidRPr="00302401">
        <w:rPr>
          <w:rFonts w:ascii="Nyala" w:eastAsia="Calibri" w:hAnsi="Nyala" w:cs="Times New Roman"/>
        </w:rPr>
        <w:t xml:space="preserve"> będzie to możliwe i zasadne), jednak minimum przy zastosowaniu informacji zamieszczanych za pośrednictwem strony internetowej, tablicy ogłoszeń oraz w biurze LGD. </w:t>
      </w:r>
    </w:p>
    <w:p w14:paraId="3817AD56" w14:textId="77777777"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lastRenderedPageBreak/>
        <w:t xml:space="preserve">Ocena trafności i adekwatności lokalnych kryteriów będzie przeprowadzana w ramach ewaluacji. </w:t>
      </w:r>
    </w:p>
    <w:p w14:paraId="7F618FEF" w14:textId="77777777"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Wyniki badania mogą stanowić podstawę do wdrożenia procedury zmiany kryteriów.</w:t>
      </w:r>
    </w:p>
    <w:p w14:paraId="5CDBBFE7" w14:textId="77777777" w:rsidR="004E52F3" w:rsidRPr="00302401" w:rsidRDefault="004E52F3"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Zmiana kryteriów nie jest możliwa w trakcie trwania konkursu. </w:t>
      </w:r>
    </w:p>
    <w:p w14:paraId="755DF953" w14:textId="3CF660B1" w:rsidR="004E52F3" w:rsidRPr="00302401" w:rsidRDefault="004237D8" w:rsidP="00302401">
      <w:pPr>
        <w:pStyle w:val="Akapitzlist"/>
        <w:numPr>
          <w:ilvl w:val="0"/>
          <w:numId w:val="33"/>
        </w:numPr>
        <w:spacing w:after="0" w:line="283" w:lineRule="auto"/>
        <w:contextualSpacing w:val="0"/>
        <w:jc w:val="both"/>
        <w:rPr>
          <w:rFonts w:ascii="Nyala" w:eastAsia="Calibri" w:hAnsi="Nyala" w:cs="Times New Roman"/>
        </w:rPr>
      </w:pPr>
      <w:r w:rsidRPr="00302401">
        <w:rPr>
          <w:rFonts w:ascii="Nyala" w:eastAsia="Calibri" w:hAnsi="Nyala" w:cs="Times New Roman"/>
        </w:rPr>
        <w:t>Przesłanką</w:t>
      </w:r>
      <w:r w:rsidR="004E52F3" w:rsidRPr="00302401">
        <w:rPr>
          <w:rFonts w:ascii="Nyala" w:eastAsia="Calibri" w:hAnsi="Nyala" w:cs="Times New Roman"/>
        </w:rPr>
        <w:t xml:space="preserve"> do uruchomienia procedury zmiany kryteriów może być również zagrożenie realizacji LSR, </w:t>
      </w:r>
      <w:r w:rsidR="00F13EE0" w:rsidRPr="00302401">
        <w:rPr>
          <w:rFonts w:ascii="Nyala" w:eastAsia="Calibri" w:hAnsi="Nyala" w:cs="Times New Roman"/>
        </w:rPr>
        <w:t>np.:</w:t>
      </w:r>
      <w:r w:rsidR="00F2333D" w:rsidRPr="00302401">
        <w:rPr>
          <w:rFonts w:ascii="Nyala" w:eastAsia="Calibri" w:hAnsi="Nyala" w:cs="Times New Roman"/>
        </w:rPr>
        <w:t xml:space="preserve"> gdy</w:t>
      </w:r>
      <w:r w:rsidR="004E52F3" w:rsidRPr="00302401">
        <w:rPr>
          <w:rFonts w:ascii="Nyala" w:eastAsia="Calibri" w:hAnsi="Nyala" w:cs="Times New Roman"/>
        </w:rPr>
        <w:t xml:space="preserve"> osiągnięcie zakładanych wskaźników okaże się niemożliwe. </w:t>
      </w:r>
    </w:p>
    <w:p w14:paraId="3132E162" w14:textId="77777777" w:rsidR="00F2333D" w:rsidRPr="00302401" w:rsidRDefault="00F2333D" w:rsidP="00302401">
      <w:pPr>
        <w:spacing w:line="283" w:lineRule="auto"/>
        <w:rPr>
          <w:rFonts w:ascii="Nyala" w:hAnsi="Nyala" w:cs="Times New Roman"/>
        </w:rPr>
      </w:pPr>
      <w:bookmarkStart w:id="86" w:name="page44"/>
      <w:bookmarkEnd w:id="86"/>
    </w:p>
    <w:p w14:paraId="07FD4CBD" w14:textId="2B1B8C49" w:rsidR="004E52F3" w:rsidRPr="00302401" w:rsidRDefault="004E52F3" w:rsidP="00302401">
      <w:pPr>
        <w:pStyle w:val="Nagwek1"/>
        <w:spacing w:before="0" w:line="283" w:lineRule="auto"/>
        <w:jc w:val="both"/>
        <w:rPr>
          <w:rFonts w:ascii="Nyala" w:eastAsia="Calibri" w:hAnsi="Nyala"/>
          <w:b/>
          <w:bCs/>
          <w:sz w:val="22"/>
          <w:szCs w:val="22"/>
        </w:rPr>
      </w:pPr>
      <w:bookmarkStart w:id="87" w:name="_Toc136967281"/>
      <w:r w:rsidRPr="00302401">
        <w:rPr>
          <w:rFonts w:ascii="Nyala" w:eastAsia="Calibri" w:hAnsi="Nyala"/>
          <w:b/>
          <w:bCs/>
          <w:sz w:val="22"/>
          <w:szCs w:val="22"/>
        </w:rPr>
        <w:t>Rozdział VIII</w:t>
      </w:r>
      <w:r w:rsidR="002C4982" w:rsidRPr="00302401">
        <w:rPr>
          <w:rFonts w:ascii="Nyala" w:eastAsia="Calibri" w:hAnsi="Nyala"/>
          <w:b/>
          <w:bCs/>
          <w:sz w:val="22"/>
          <w:szCs w:val="22"/>
        </w:rPr>
        <w:t xml:space="preserve"> </w:t>
      </w:r>
      <w:r w:rsidRPr="00302401">
        <w:rPr>
          <w:rFonts w:ascii="Nyala" w:eastAsia="Calibri" w:hAnsi="Nyala"/>
          <w:b/>
          <w:bCs/>
          <w:sz w:val="22"/>
          <w:szCs w:val="22"/>
        </w:rPr>
        <w:t>Plan działania</w:t>
      </w:r>
      <w:bookmarkEnd w:id="87"/>
    </w:p>
    <w:p w14:paraId="1B75A3DD" w14:textId="77777777" w:rsidR="00C72AF3" w:rsidRPr="00302401" w:rsidRDefault="00C72AF3" w:rsidP="00302401">
      <w:pPr>
        <w:keepNext/>
        <w:keepLines/>
        <w:spacing w:line="283" w:lineRule="auto"/>
        <w:rPr>
          <w:rFonts w:ascii="Nyala" w:hAnsi="Nyala" w:cs="Times New Roman"/>
        </w:rPr>
      </w:pPr>
    </w:p>
    <w:p w14:paraId="0B1C076A" w14:textId="1D81AE3D" w:rsidR="00003214" w:rsidRPr="00302401" w:rsidRDefault="00003214" w:rsidP="00302401">
      <w:pPr>
        <w:keepNext/>
        <w:keepLines/>
        <w:spacing w:line="283" w:lineRule="auto"/>
        <w:ind w:right="6" w:firstLine="336"/>
        <w:jc w:val="both"/>
        <w:rPr>
          <w:rFonts w:ascii="Nyala" w:hAnsi="Nyala" w:cs="Times New Roman"/>
          <w:sz w:val="22"/>
        </w:rPr>
      </w:pPr>
      <w:bookmarkStart w:id="88" w:name="_Hlk136706747"/>
      <w:r w:rsidRPr="00302401">
        <w:rPr>
          <w:rFonts w:ascii="Nyala" w:hAnsi="Nyala" w:cs="Times New Roman"/>
          <w:sz w:val="22"/>
        </w:rPr>
        <w:t xml:space="preserve">Plan Działania, który stanowi </w:t>
      </w:r>
      <w:r w:rsidRPr="00302401">
        <w:rPr>
          <w:rFonts w:ascii="Nyala" w:hAnsi="Nyala" w:cs="Times New Roman"/>
          <w:b/>
          <w:bCs/>
          <w:sz w:val="22"/>
        </w:rPr>
        <w:t>Załącznik nr 2</w:t>
      </w:r>
      <w:r w:rsidRPr="00302401">
        <w:rPr>
          <w:rFonts w:ascii="Nyala" w:hAnsi="Nyala" w:cs="Times New Roman"/>
          <w:sz w:val="22"/>
        </w:rPr>
        <w:t xml:space="preserve"> obejmuje </w:t>
      </w:r>
      <w:r w:rsidR="00592B81" w:rsidRPr="00302401">
        <w:rPr>
          <w:rFonts w:ascii="Nyala" w:hAnsi="Nyala" w:cs="Times New Roman"/>
          <w:sz w:val="22"/>
        </w:rPr>
        <w:t xml:space="preserve">2 </w:t>
      </w:r>
      <w:r w:rsidRPr="00302401">
        <w:rPr>
          <w:rFonts w:ascii="Nyala" w:hAnsi="Nyala" w:cs="Times New Roman"/>
          <w:sz w:val="22"/>
        </w:rPr>
        <w:t xml:space="preserve">cele oraz </w:t>
      </w:r>
      <w:r w:rsidR="00592B81" w:rsidRPr="00302401">
        <w:rPr>
          <w:rFonts w:ascii="Nyala" w:hAnsi="Nyala" w:cs="Times New Roman"/>
          <w:sz w:val="22"/>
        </w:rPr>
        <w:t>7</w:t>
      </w:r>
      <w:r w:rsidRPr="00302401">
        <w:rPr>
          <w:rFonts w:ascii="Nyala" w:hAnsi="Nyala" w:cs="Times New Roman"/>
          <w:sz w:val="22"/>
        </w:rPr>
        <w:t xml:space="preserve"> przedsięwzięć, jest ściśle powiązany z zapisami rozdziału VI Cele i wskaźniki. Realizacja LSR będzie przebiegać w etapach wdrażania wynikających z umowy ramowej. </w:t>
      </w:r>
    </w:p>
    <w:p w14:paraId="4D5534D7" w14:textId="77777777" w:rsidR="00003214" w:rsidRPr="00302401" w:rsidRDefault="00003214" w:rsidP="00302401">
      <w:pPr>
        <w:spacing w:line="283" w:lineRule="auto"/>
        <w:ind w:right="6"/>
        <w:jc w:val="both"/>
        <w:rPr>
          <w:rFonts w:ascii="Nyala" w:hAnsi="Nyala" w:cs="Times New Roman"/>
          <w:b/>
          <w:bCs/>
          <w:sz w:val="22"/>
        </w:rPr>
      </w:pPr>
      <w:r w:rsidRPr="00302401">
        <w:rPr>
          <w:rFonts w:ascii="Nyala" w:hAnsi="Nyala" w:cs="Times New Roman"/>
          <w:b/>
          <w:bCs/>
          <w:sz w:val="22"/>
        </w:rPr>
        <w:t>Pierwszy etap – terminy i zakres działań.</w:t>
      </w:r>
    </w:p>
    <w:p w14:paraId="58D8F2F2" w14:textId="77777777" w:rsidR="00003214" w:rsidRPr="00302401" w:rsidRDefault="00003214" w:rsidP="00302401">
      <w:pPr>
        <w:spacing w:line="283" w:lineRule="auto"/>
        <w:ind w:right="6"/>
        <w:jc w:val="both"/>
        <w:rPr>
          <w:rFonts w:ascii="Nyala" w:hAnsi="Nyala" w:cs="Times New Roman"/>
          <w:sz w:val="22"/>
        </w:rPr>
      </w:pPr>
      <w:r w:rsidRPr="00302401">
        <w:rPr>
          <w:rFonts w:ascii="Nyala" w:hAnsi="Nyala" w:cs="Times New Roman"/>
          <w:sz w:val="22"/>
        </w:rPr>
        <w:t xml:space="preserve">- od 2024 r. do I poł. 2026 r. (I kamień milowy) </w:t>
      </w:r>
    </w:p>
    <w:p w14:paraId="15ED1BC3" w14:textId="619460ED" w:rsidR="00003214" w:rsidRPr="00302401" w:rsidRDefault="00003214" w:rsidP="00302401">
      <w:pPr>
        <w:spacing w:line="283" w:lineRule="auto"/>
        <w:ind w:right="6"/>
        <w:jc w:val="both"/>
        <w:rPr>
          <w:rFonts w:ascii="Nyala" w:hAnsi="Nyala" w:cs="Times New Roman"/>
          <w:sz w:val="22"/>
        </w:rPr>
      </w:pPr>
      <w:r w:rsidRPr="00302401">
        <w:rPr>
          <w:rFonts w:ascii="Nyala" w:hAnsi="Nyala" w:cs="Times New Roman"/>
          <w:sz w:val="22"/>
        </w:rPr>
        <w:t>W tym czasie zostanie położony szczególny nacisk na realizację działań komunikacyjnych skierowanych na aktywizację, szkolenia oraz zachęty do aktywnego wdrażania LSR. Istotne będzie wzmocnienie współpracy z lokalnym środowiskiem w celu zwiększenia dostępności jak największej grupy potencjalnych beneficjentów. W tym okresie będą organizowane szkolenia i warsztaty, będzie dostępne nieodpłatne doradztwo świadczone przez Biuro LGD. Zostaną udostępnione materiały informacyjno-promocyjne, dokumenty aplikacyjne (w tym dostęp do generatora wniosków, jeśli zostanie zapewniona możliwość składan</w:t>
      </w:r>
      <w:r w:rsidR="00C72AF3" w:rsidRPr="00302401">
        <w:rPr>
          <w:rFonts w:ascii="Nyala" w:hAnsi="Nyala" w:cs="Times New Roman"/>
          <w:sz w:val="22"/>
        </w:rPr>
        <w:t>i</w:t>
      </w:r>
      <w:r w:rsidRPr="00302401">
        <w:rPr>
          <w:rFonts w:ascii="Nyala" w:hAnsi="Nyala" w:cs="Times New Roman"/>
          <w:sz w:val="22"/>
        </w:rPr>
        <w:t>a wniosków elektronicznie). Na tym etapie zostaną uruchomione pierwsze konkursy mające zapewnić możliwość zakontraktowania przez Zarząd Województwa Mazowieckiego 40% środków z budżetu EFRROW. Działania będą również dotyczyć aktywizacji mieszkańców w zakresie innowacji oraz wspierania budowy partnerstw. Będą również prowadzone działania mające na celu zwiększenie włączenia seniorów, osób młodych i osób niekorzystnej sytuacji.</w:t>
      </w:r>
    </w:p>
    <w:p w14:paraId="444EC641" w14:textId="77777777" w:rsidR="00003214" w:rsidRPr="00302401" w:rsidRDefault="00003214" w:rsidP="00302401">
      <w:pPr>
        <w:spacing w:line="283" w:lineRule="auto"/>
        <w:ind w:right="6"/>
        <w:jc w:val="both"/>
        <w:rPr>
          <w:rFonts w:ascii="Nyala" w:hAnsi="Nyala" w:cs="Times New Roman"/>
          <w:b/>
          <w:bCs/>
          <w:sz w:val="22"/>
        </w:rPr>
      </w:pPr>
      <w:r w:rsidRPr="00302401">
        <w:rPr>
          <w:rFonts w:ascii="Nyala" w:hAnsi="Nyala" w:cs="Times New Roman"/>
          <w:b/>
          <w:bCs/>
          <w:sz w:val="22"/>
        </w:rPr>
        <w:t>Drugi etap – terminy i zakres działań.</w:t>
      </w:r>
    </w:p>
    <w:p w14:paraId="1D189138" w14:textId="77777777" w:rsidR="00003214" w:rsidRPr="00302401" w:rsidRDefault="00003214" w:rsidP="00302401">
      <w:pPr>
        <w:spacing w:line="283" w:lineRule="auto"/>
        <w:ind w:right="6"/>
        <w:jc w:val="both"/>
        <w:rPr>
          <w:rFonts w:ascii="Nyala" w:hAnsi="Nyala" w:cs="Times New Roman"/>
          <w:sz w:val="22"/>
        </w:rPr>
      </w:pPr>
      <w:r w:rsidRPr="00302401">
        <w:rPr>
          <w:rFonts w:ascii="Nyala" w:hAnsi="Nyala" w:cs="Times New Roman"/>
          <w:sz w:val="22"/>
        </w:rPr>
        <w:t xml:space="preserve">- od II poł. 2026 r. do II poł. 2027 r. (II kamień milowy) </w:t>
      </w:r>
    </w:p>
    <w:p w14:paraId="5287D082" w14:textId="53254A8B" w:rsidR="00003214" w:rsidRPr="00302401" w:rsidRDefault="00003214" w:rsidP="00302401">
      <w:pPr>
        <w:spacing w:line="283" w:lineRule="auto"/>
        <w:ind w:right="6" w:firstLine="336"/>
        <w:jc w:val="both"/>
        <w:rPr>
          <w:rFonts w:ascii="Nyala" w:hAnsi="Nyala" w:cs="Times New Roman"/>
          <w:sz w:val="22"/>
        </w:rPr>
      </w:pPr>
      <w:r w:rsidRPr="00302401">
        <w:rPr>
          <w:rFonts w:ascii="Nyala" w:hAnsi="Nyala" w:cs="Times New Roman"/>
          <w:sz w:val="22"/>
        </w:rPr>
        <w:t>W tym czasie LGD „</w:t>
      </w:r>
      <w:r w:rsidR="00592B81" w:rsidRPr="00302401">
        <w:rPr>
          <w:rFonts w:ascii="Nyala" w:hAnsi="Nyala" w:cs="Times New Roman"/>
          <w:sz w:val="22"/>
        </w:rPr>
        <w:t>Wszyscy Razem</w:t>
      </w:r>
      <w:r w:rsidRPr="00302401">
        <w:rPr>
          <w:rFonts w:ascii="Nyala" w:hAnsi="Nyala" w:cs="Times New Roman"/>
          <w:sz w:val="22"/>
        </w:rPr>
        <w:t xml:space="preserve">” będzie się koncentrować na prowadzeniu działań mających na celu zakontraktowanie środków dopełniających realizację założonych celów. Przewiduje się zakontraktowanie budżetu EFFROW co najmniej na poziomie 80%. Nadal będą realizowane działania aktywizacyjne, szkoleniowe i </w:t>
      </w:r>
      <w:proofErr w:type="spellStart"/>
      <w:r w:rsidRPr="00302401">
        <w:rPr>
          <w:rFonts w:ascii="Nyala" w:hAnsi="Nyala" w:cs="Times New Roman"/>
          <w:sz w:val="22"/>
        </w:rPr>
        <w:t>włączeniowe</w:t>
      </w:r>
      <w:proofErr w:type="spellEnd"/>
      <w:r w:rsidRPr="00302401">
        <w:rPr>
          <w:rFonts w:ascii="Nyala" w:hAnsi="Nyala" w:cs="Times New Roman"/>
          <w:sz w:val="22"/>
        </w:rPr>
        <w:t>. W istotnym dla obszaru zakresie tworzenia partnerstw planuje się dalsze wdrażane projektów aktywizujących, wspierających integrację. Będą one bazowały na doświadczeniach projektów już realizowanych. Działalność bieżąca LGD „</w:t>
      </w:r>
      <w:r w:rsidR="00592B81" w:rsidRPr="00302401">
        <w:rPr>
          <w:rFonts w:ascii="Nyala" w:hAnsi="Nyala" w:cs="Times New Roman"/>
          <w:sz w:val="22"/>
        </w:rPr>
        <w:t>Wszyscy Razem</w:t>
      </w:r>
      <w:r w:rsidRPr="00302401">
        <w:rPr>
          <w:rFonts w:ascii="Nyala" w:hAnsi="Nyala" w:cs="Times New Roman"/>
          <w:sz w:val="22"/>
        </w:rPr>
        <w:t>” będzie również skierowana na analizę efektywności podejmowanych działań i wdrażanie ewentualnych korekt. Ważna w tym okresie będzie również promocja zrealizowanych projektów.</w:t>
      </w:r>
    </w:p>
    <w:p w14:paraId="3F56E9C9" w14:textId="77777777" w:rsidR="00003214" w:rsidRPr="00302401" w:rsidRDefault="00003214" w:rsidP="00302401">
      <w:pPr>
        <w:spacing w:line="283" w:lineRule="auto"/>
        <w:ind w:right="6"/>
        <w:jc w:val="both"/>
        <w:rPr>
          <w:rFonts w:ascii="Nyala" w:hAnsi="Nyala" w:cs="Times New Roman"/>
          <w:b/>
          <w:bCs/>
          <w:sz w:val="22"/>
        </w:rPr>
      </w:pPr>
      <w:r w:rsidRPr="00302401">
        <w:rPr>
          <w:rFonts w:ascii="Nyala" w:hAnsi="Nyala" w:cs="Times New Roman"/>
          <w:b/>
          <w:bCs/>
          <w:sz w:val="22"/>
        </w:rPr>
        <w:t>Trzeci etap – terminy i zakres działań.</w:t>
      </w:r>
    </w:p>
    <w:p w14:paraId="0453A6B4" w14:textId="77777777" w:rsidR="00003214" w:rsidRPr="00302401" w:rsidRDefault="00003214" w:rsidP="00302401">
      <w:pPr>
        <w:spacing w:line="283" w:lineRule="auto"/>
        <w:ind w:right="6"/>
        <w:jc w:val="both"/>
        <w:rPr>
          <w:rFonts w:ascii="Nyala" w:hAnsi="Nyala" w:cs="Times New Roman"/>
          <w:sz w:val="22"/>
        </w:rPr>
      </w:pPr>
      <w:r w:rsidRPr="00302401">
        <w:rPr>
          <w:rFonts w:ascii="Nyala" w:hAnsi="Nyala" w:cs="Times New Roman"/>
          <w:sz w:val="22"/>
        </w:rPr>
        <w:t xml:space="preserve">- od I poł. 2028 r. do II poł. 2029 r. </w:t>
      </w:r>
    </w:p>
    <w:p w14:paraId="182F0356" w14:textId="25853EFA" w:rsidR="00003214" w:rsidRPr="00302401" w:rsidRDefault="00003214" w:rsidP="00302401">
      <w:pPr>
        <w:spacing w:line="283" w:lineRule="auto"/>
        <w:ind w:right="6" w:firstLine="336"/>
        <w:jc w:val="both"/>
        <w:rPr>
          <w:rFonts w:ascii="Nyala" w:hAnsi="Nyala" w:cs="Times New Roman"/>
          <w:sz w:val="22"/>
        </w:rPr>
      </w:pPr>
      <w:r w:rsidRPr="00302401">
        <w:rPr>
          <w:rFonts w:ascii="Nyala" w:hAnsi="Nyala" w:cs="Times New Roman"/>
          <w:sz w:val="22"/>
        </w:rPr>
        <w:t>W tym czasie niezbędne będzie uzupełnienie naborów w celu pełnej realizacji budżetu LSR zapewniającego osiągniecie wskaźników. LGD „</w:t>
      </w:r>
      <w:r w:rsidR="00592B81" w:rsidRPr="00302401">
        <w:rPr>
          <w:rFonts w:ascii="Nyala" w:hAnsi="Nyala" w:cs="Times New Roman"/>
          <w:sz w:val="22"/>
        </w:rPr>
        <w:t>Wszyscy Razem</w:t>
      </w:r>
      <w:r w:rsidRPr="00302401">
        <w:rPr>
          <w:rFonts w:ascii="Nyala" w:hAnsi="Nyala" w:cs="Times New Roman"/>
          <w:sz w:val="22"/>
        </w:rPr>
        <w:t xml:space="preserve">” zakłada możliwość wprowadzenia zmian w Planie działania, uwzględniając wyniki monitoringu lub ewaluacji oraz inne przesłanki (jeśli wystąpią). Może się to wydarzyć na wcześniejszych etapach. </w:t>
      </w:r>
    </w:p>
    <w:p w14:paraId="5E9FB9B4" w14:textId="03CDBEFC" w:rsidR="00003214" w:rsidRPr="00302401" w:rsidRDefault="00003214" w:rsidP="00302401">
      <w:pPr>
        <w:spacing w:line="283" w:lineRule="auto"/>
        <w:ind w:right="6" w:firstLine="336"/>
        <w:jc w:val="both"/>
        <w:rPr>
          <w:rFonts w:ascii="Nyala" w:hAnsi="Nyala" w:cs="Times New Roman"/>
          <w:sz w:val="22"/>
        </w:rPr>
      </w:pPr>
      <w:r w:rsidRPr="00302401">
        <w:rPr>
          <w:rFonts w:ascii="Nyala" w:hAnsi="Nyala" w:cs="Times New Roman"/>
          <w:sz w:val="22"/>
        </w:rPr>
        <w:t>Określone w Planie działania wskaźniki (ilościowe i wartościowe) zostały podzielone</w:t>
      </w:r>
      <w:r w:rsidR="00C72AF3" w:rsidRPr="00302401">
        <w:rPr>
          <w:rFonts w:ascii="Nyala" w:hAnsi="Nyala" w:cs="Times New Roman"/>
          <w:sz w:val="22"/>
        </w:rPr>
        <w:t xml:space="preserve"> na</w:t>
      </w:r>
      <w:r w:rsidRPr="00302401">
        <w:rPr>
          <w:rFonts w:ascii="Nyala" w:hAnsi="Nyala" w:cs="Times New Roman"/>
          <w:sz w:val="22"/>
        </w:rPr>
        <w:t xml:space="preserve"> lata, co pozwoli na sprawne wdrażanie LSR oraz racjona</w:t>
      </w:r>
      <w:r w:rsidR="00C72AF3" w:rsidRPr="00302401">
        <w:rPr>
          <w:rFonts w:ascii="Nyala" w:hAnsi="Nyala" w:cs="Times New Roman"/>
          <w:sz w:val="22"/>
        </w:rPr>
        <w:t>lne planowanie ogłaszanych</w:t>
      </w:r>
      <w:r w:rsidRPr="00302401">
        <w:rPr>
          <w:rFonts w:ascii="Nyala" w:hAnsi="Nyala" w:cs="Times New Roman"/>
          <w:sz w:val="22"/>
        </w:rPr>
        <w:t xml:space="preserve"> naborów wniosków.</w:t>
      </w:r>
    </w:p>
    <w:bookmarkEnd w:id="88"/>
    <w:p w14:paraId="30A428D3" w14:textId="77777777" w:rsidR="004E52F3" w:rsidRPr="00302401" w:rsidRDefault="004E52F3" w:rsidP="00302401">
      <w:pPr>
        <w:spacing w:line="283" w:lineRule="auto"/>
        <w:jc w:val="both"/>
        <w:rPr>
          <w:rFonts w:ascii="Nyala" w:eastAsia="Times New Roman" w:hAnsi="Nyala" w:cs="Times New Roman"/>
          <w:kern w:val="0"/>
          <w:sz w:val="22"/>
          <w14:ligatures w14:val="none"/>
        </w:rPr>
      </w:pPr>
    </w:p>
    <w:p w14:paraId="24BEF8DA" w14:textId="10B7E6FD" w:rsidR="004E52F3" w:rsidRPr="00302401" w:rsidRDefault="004E52F3" w:rsidP="00302401">
      <w:pPr>
        <w:pStyle w:val="Nagwek1"/>
        <w:spacing w:before="0" w:line="283" w:lineRule="auto"/>
        <w:rPr>
          <w:rFonts w:ascii="Nyala" w:eastAsia="Calibri" w:hAnsi="Nyala"/>
          <w:b/>
          <w:bCs/>
          <w:sz w:val="22"/>
          <w:szCs w:val="22"/>
        </w:rPr>
      </w:pPr>
      <w:bookmarkStart w:id="89" w:name="_Toc136967282"/>
      <w:r w:rsidRPr="00302401">
        <w:rPr>
          <w:rFonts w:ascii="Nyala" w:eastAsia="Calibri" w:hAnsi="Nyala"/>
          <w:b/>
          <w:bCs/>
          <w:sz w:val="22"/>
          <w:szCs w:val="22"/>
        </w:rPr>
        <w:t>Rozdział IX</w:t>
      </w:r>
      <w:r w:rsidR="002C4982" w:rsidRPr="00302401">
        <w:rPr>
          <w:rFonts w:ascii="Nyala" w:eastAsia="Calibri" w:hAnsi="Nyala"/>
          <w:b/>
          <w:bCs/>
          <w:sz w:val="22"/>
          <w:szCs w:val="22"/>
        </w:rPr>
        <w:t xml:space="preserve"> </w:t>
      </w:r>
      <w:r w:rsidRPr="00302401">
        <w:rPr>
          <w:rFonts w:ascii="Nyala" w:eastAsia="Calibri" w:hAnsi="Nyala"/>
          <w:b/>
          <w:bCs/>
          <w:sz w:val="22"/>
          <w:szCs w:val="22"/>
        </w:rPr>
        <w:t>Plan finansowy LSR</w:t>
      </w:r>
      <w:bookmarkEnd w:id="89"/>
    </w:p>
    <w:p w14:paraId="38B6FB6A" w14:textId="77777777" w:rsidR="00DD5F67" w:rsidRPr="00302401" w:rsidRDefault="00DD5F67" w:rsidP="00302401">
      <w:pPr>
        <w:autoSpaceDE w:val="0"/>
        <w:autoSpaceDN w:val="0"/>
        <w:adjustRightInd w:val="0"/>
        <w:spacing w:line="283" w:lineRule="auto"/>
        <w:ind w:firstLine="708"/>
        <w:jc w:val="both"/>
        <w:rPr>
          <w:rFonts w:ascii="Nyala" w:eastAsia="Calibri" w:hAnsi="Nyala" w:cs="Times New Roman"/>
          <w:color w:val="000000"/>
          <w:kern w:val="0"/>
          <w:sz w:val="22"/>
          <w14:ligatures w14:val="none"/>
        </w:rPr>
      </w:pPr>
    </w:p>
    <w:p w14:paraId="4D5D80A3" w14:textId="77777777" w:rsidR="004E52F3" w:rsidRPr="00302401" w:rsidRDefault="004E52F3" w:rsidP="00302401">
      <w:pPr>
        <w:autoSpaceDE w:val="0"/>
        <w:autoSpaceDN w:val="0"/>
        <w:adjustRightInd w:val="0"/>
        <w:spacing w:line="283" w:lineRule="auto"/>
        <w:ind w:firstLine="708"/>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Podstawowym źródłem finansowania Budżetu LSR będzie Europejski Fundusz Rolny na rzecz Rozwoju Obszarów Wiejskich. W obecnym okresie programowania będzie on realizował cele PS dla WPR na lata 2023-2027. Zgodnie z założeniami przyjętymi przez województwo mazowieckie LSR będzie jednofunduszowa. </w:t>
      </w:r>
    </w:p>
    <w:p w14:paraId="171CC4F5" w14:textId="77777777" w:rsidR="004E52F3" w:rsidRPr="00302401" w:rsidRDefault="004E52F3" w:rsidP="00302401">
      <w:pPr>
        <w:autoSpaceDE w:val="0"/>
        <w:autoSpaceDN w:val="0"/>
        <w:adjustRightInd w:val="0"/>
        <w:spacing w:line="283" w:lineRule="auto"/>
        <w:ind w:firstLine="708"/>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Przy konstruowaniu budżetu uwzględniono założenia dotyczące wysokości wsparcia i zakładanego poziomu dofinansowania opisane w poprzednich rozdziałach, rozkład finansowania przedsięwzięć w poszczególnych latach w odniesieniu do określonych w umowie ramowej kamieni milowych. Wielkość środków na realizację LSR wyznaczono zgodnie z zasadami, tj. w powiązaniu z liczbą ludności wg stanu na 31.12.2020 r. </w:t>
      </w:r>
    </w:p>
    <w:p w14:paraId="45BCB961" w14:textId="77777777" w:rsidR="004E52F3" w:rsidRPr="00302401" w:rsidRDefault="004E52F3" w:rsidP="00302401">
      <w:pPr>
        <w:autoSpaceDE w:val="0"/>
        <w:autoSpaceDN w:val="0"/>
        <w:adjustRightInd w:val="0"/>
        <w:spacing w:line="283" w:lineRule="auto"/>
        <w:ind w:firstLine="708"/>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Środki wydatkowane na realizację </w:t>
      </w:r>
      <w:r w:rsidR="008E7EFC" w:rsidRPr="00302401">
        <w:rPr>
          <w:rFonts w:ascii="Nyala" w:eastAsia="Calibri" w:hAnsi="Nyala" w:cs="Times New Roman"/>
          <w:color w:val="000000"/>
          <w:kern w:val="0"/>
          <w:sz w:val="22"/>
          <w14:ligatures w14:val="none"/>
        </w:rPr>
        <w:t>LSR</w:t>
      </w:r>
      <w:r w:rsidRPr="00302401">
        <w:rPr>
          <w:rFonts w:ascii="Nyala" w:eastAsia="Calibri" w:hAnsi="Nyala" w:cs="Times New Roman"/>
          <w:color w:val="000000"/>
          <w:kern w:val="0"/>
          <w:sz w:val="22"/>
          <w14:ligatures w14:val="none"/>
        </w:rPr>
        <w:t xml:space="preserve"> pochodzić będą głownie z 3 źródeł, w tym:</w:t>
      </w:r>
    </w:p>
    <w:p w14:paraId="742097ED" w14:textId="77777777" w:rsidR="004E52F3" w:rsidRPr="00302401" w:rsidRDefault="004E52F3" w:rsidP="00302401">
      <w:pPr>
        <w:autoSpaceDE w:val="0"/>
        <w:autoSpaceDN w:val="0"/>
        <w:adjustRightInd w:val="0"/>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środki EFRROW,</w:t>
      </w:r>
    </w:p>
    <w:p w14:paraId="21714933" w14:textId="77777777" w:rsidR="004E52F3" w:rsidRPr="00302401" w:rsidRDefault="004E52F3" w:rsidP="00302401">
      <w:pPr>
        <w:autoSpaceDE w:val="0"/>
        <w:autoSpaceDN w:val="0"/>
        <w:adjustRightInd w:val="0"/>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środki budżetu państwa,</w:t>
      </w:r>
    </w:p>
    <w:p w14:paraId="1211E4CC" w14:textId="77777777" w:rsidR="004E52F3" w:rsidRPr="00302401" w:rsidRDefault="004E52F3" w:rsidP="00302401">
      <w:pPr>
        <w:autoSpaceDE w:val="0"/>
        <w:autoSpaceDN w:val="0"/>
        <w:adjustRightInd w:val="0"/>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wkład własny jednostek sektora finansów publicznych będący wkładem krajowych środków publicznych.</w:t>
      </w:r>
    </w:p>
    <w:p w14:paraId="53833396" w14:textId="58A98D90" w:rsidR="004E52F3" w:rsidRPr="00302401" w:rsidRDefault="004E52F3" w:rsidP="00302401">
      <w:pPr>
        <w:autoSpaceDE w:val="0"/>
        <w:autoSpaceDN w:val="0"/>
        <w:adjustRightInd w:val="0"/>
        <w:spacing w:line="283" w:lineRule="auto"/>
        <w:ind w:firstLine="708"/>
        <w:jc w:val="both"/>
        <w:rPr>
          <w:rFonts w:ascii="Nyala" w:eastAsia="Calibri" w:hAnsi="Nyala" w:cs="Times New Roman"/>
          <w:color w:val="000000"/>
          <w:kern w:val="0"/>
          <w:sz w:val="22"/>
          <w14:ligatures w14:val="none"/>
        </w:rPr>
      </w:pPr>
      <w:r w:rsidRPr="00302401">
        <w:rPr>
          <w:rFonts w:ascii="Nyala" w:eastAsia="Calibri" w:hAnsi="Nyala" w:cs="Times New Roman"/>
          <w:kern w:val="0"/>
          <w:sz w:val="22"/>
          <w14:ligatures w14:val="none"/>
        </w:rPr>
        <w:t xml:space="preserve">Istotnym źródłem finansowania będą również </w:t>
      </w:r>
      <w:r w:rsidRPr="00302401">
        <w:rPr>
          <w:rFonts w:ascii="Nyala" w:eastAsia="Calibri" w:hAnsi="Nyala" w:cs="Times New Roman"/>
          <w:color w:val="000000"/>
          <w:kern w:val="0"/>
          <w:sz w:val="22"/>
          <w14:ligatures w14:val="none"/>
        </w:rPr>
        <w:t xml:space="preserve">środki własne beneficjentów, wykazywane w zakresach wsparcia, </w:t>
      </w:r>
      <w:r w:rsidR="009C1C8D" w:rsidRPr="00302401">
        <w:rPr>
          <w:rFonts w:ascii="Nyala" w:eastAsia="Calibri" w:hAnsi="Nyala" w:cs="Times New Roman"/>
          <w:color w:val="000000"/>
          <w:kern w:val="0"/>
          <w:sz w:val="22"/>
          <w14:ligatures w14:val="none"/>
        </w:rPr>
        <w:br/>
      </w:r>
      <w:r w:rsidRPr="00302401">
        <w:rPr>
          <w:rFonts w:ascii="Nyala" w:eastAsia="Calibri" w:hAnsi="Nyala" w:cs="Times New Roman"/>
          <w:color w:val="000000"/>
          <w:kern w:val="0"/>
          <w:sz w:val="22"/>
          <w14:ligatures w14:val="none"/>
        </w:rPr>
        <w:t>w których wymagany jest udział wkładu własnego. W lokalnych kryteriach wyboru LGD określi zasady premiowania projektów, w których wkład własny będzie przekraczać minimalną intensywność pomocy określoną lub kwota pomocy będzie niższa od maksymalnej.</w:t>
      </w:r>
    </w:p>
    <w:p w14:paraId="6B5ED449" w14:textId="5FD4B511" w:rsidR="004E52F3" w:rsidRPr="00302401" w:rsidRDefault="004E52F3" w:rsidP="00302401">
      <w:pPr>
        <w:autoSpaceDE w:val="0"/>
        <w:autoSpaceDN w:val="0"/>
        <w:adjustRightInd w:val="0"/>
        <w:spacing w:line="283" w:lineRule="auto"/>
        <w:ind w:firstLine="708"/>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lastRenderedPageBreak/>
        <w:t>Planowana wysokość środków na komponent Wdrażanie LSR i Zarządzanie LSR jest zgodna z limitami określonymi</w:t>
      </w:r>
      <w:r w:rsidR="00277876" w:rsidRPr="00302401">
        <w:rPr>
          <w:rFonts w:ascii="Nyala" w:eastAsia="Calibri" w:hAnsi="Nyala" w:cs="Times New Roman"/>
          <w:color w:val="000000"/>
          <w:kern w:val="0"/>
          <w:sz w:val="22"/>
          <w14:ligatures w14:val="none"/>
        </w:rPr>
        <w:t xml:space="preserve"> </w:t>
      </w:r>
      <w:r w:rsidRPr="00302401">
        <w:rPr>
          <w:rFonts w:ascii="Nyala" w:eastAsia="Calibri" w:hAnsi="Nyala" w:cs="Times New Roman"/>
          <w:color w:val="000000"/>
          <w:kern w:val="0"/>
          <w:sz w:val="22"/>
          <w14:ligatures w14:val="none"/>
        </w:rPr>
        <w:t xml:space="preserve">w ramach Konkursu na Wybór LSR. Wysokość dostępnego budżetu została odzwierciedlona w załączniku: </w:t>
      </w:r>
      <w:r w:rsidRPr="00302401">
        <w:rPr>
          <w:rFonts w:ascii="Nyala" w:eastAsia="Calibri" w:hAnsi="Nyala" w:cs="Times New Roman"/>
          <w:b/>
          <w:bCs/>
          <w:color w:val="000000"/>
          <w:kern w:val="0"/>
          <w:sz w:val="22"/>
          <w14:ligatures w14:val="none"/>
        </w:rPr>
        <w:t>Formularz 3: Budżet LSR</w:t>
      </w:r>
      <w:r w:rsidRPr="00302401">
        <w:rPr>
          <w:rFonts w:ascii="Nyala" w:eastAsia="Calibri" w:hAnsi="Nyala" w:cs="Times New Roman"/>
          <w:color w:val="000000"/>
          <w:kern w:val="0"/>
          <w:sz w:val="22"/>
          <w14:ligatures w14:val="none"/>
        </w:rPr>
        <w:t>. Liczba ludności na obszarze objętym</w:t>
      </w:r>
      <w:r w:rsidR="004237D8" w:rsidRPr="00302401">
        <w:rPr>
          <w:rFonts w:ascii="Nyala" w:eastAsia="Calibri" w:hAnsi="Nyala" w:cs="Times New Roman"/>
          <w:color w:val="000000"/>
          <w:kern w:val="0"/>
          <w:sz w:val="22"/>
          <w14:ligatures w14:val="none"/>
        </w:rPr>
        <w:t xml:space="preserve"> </w:t>
      </w:r>
      <w:r w:rsidRPr="00302401">
        <w:rPr>
          <w:rFonts w:ascii="Nyala" w:eastAsia="Calibri" w:hAnsi="Nyala" w:cs="Times New Roman"/>
          <w:color w:val="000000"/>
          <w:kern w:val="0"/>
          <w:sz w:val="22"/>
          <w14:ligatures w14:val="none"/>
        </w:rPr>
        <w:t xml:space="preserve">LSR wynosi 53 388 osób (wg stanu na 31.12.2020 r.), co pozwala aplikować </w:t>
      </w:r>
      <w:r w:rsidR="00277876" w:rsidRPr="00302401">
        <w:rPr>
          <w:rFonts w:ascii="Nyala" w:eastAsia="Calibri" w:hAnsi="Nyala" w:cs="Times New Roman"/>
          <w:color w:val="000000"/>
          <w:kern w:val="0"/>
          <w:sz w:val="22"/>
          <w14:ligatures w14:val="none"/>
        </w:rPr>
        <w:br/>
      </w:r>
      <w:r w:rsidRPr="00302401">
        <w:rPr>
          <w:rFonts w:ascii="Nyala" w:eastAsia="Calibri" w:hAnsi="Nyala" w:cs="Times New Roman"/>
          <w:color w:val="000000"/>
          <w:kern w:val="0"/>
          <w:sz w:val="22"/>
          <w14:ligatures w14:val="none"/>
        </w:rPr>
        <w:t xml:space="preserve">w ramach </w:t>
      </w:r>
      <w:r w:rsidR="008E7EFC" w:rsidRPr="00302401">
        <w:rPr>
          <w:rFonts w:ascii="Nyala" w:eastAsia="Calibri" w:hAnsi="Nyala" w:cs="Times New Roman"/>
          <w:color w:val="000000"/>
          <w:kern w:val="0"/>
          <w:sz w:val="22"/>
          <w14:ligatures w14:val="none"/>
        </w:rPr>
        <w:t xml:space="preserve">PS </w:t>
      </w:r>
      <w:r w:rsidRPr="00302401">
        <w:rPr>
          <w:rFonts w:ascii="Nyala" w:eastAsia="Calibri" w:hAnsi="Nyala" w:cs="Times New Roman"/>
          <w:color w:val="000000"/>
          <w:kern w:val="0"/>
          <w:sz w:val="22"/>
          <w14:ligatures w14:val="none"/>
        </w:rPr>
        <w:t xml:space="preserve">dla </w:t>
      </w:r>
      <w:r w:rsidR="008E7EFC" w:rsidRPr="00302401">
        <w:rPr>
          <w:rFonts w:ascii="Nyala" w:eastAsia="Calibri" w:hAnsi="Nyala" w:cs="Times New Roman"/>
          <w:color w:val="000000"/>
          <w:kern w:val="0"/>
          <w:sz w:val="22"/>
          <w14:ligatures w14:val="none"/>
        </w:rPr>
        <w:t xml:space="preserve">WPR </w:t>
      </w:r>
      <w:r w:rsidRPr="00302401">
        <w:rPr>
          <w:rFonts w:ascii="Nyala" w:eastAsia="Calibri" w:hAnsi="Nyala" w:cs="Times New Roman"/>
          <w:color w:val="000000"/>
          <w:kern w:val="0"/>
          <w:sz w:val="22"/>
          <w14:ligatures w14:val="none"/>
        </w:rPr>
        <w:t xml:space="preserve">na lata 2023-2027 (PS WPR) o środki w wysokości 1 750 000 EUR na Wdrażanie LSR oraz 412 500 EUR na Zarządzanie LFS. Kwota dostępnych środków obejmuje wkład EFRROW, jak i wymagany krajowy wkład środków publicznych. </w:t>
      </w:r>
    </w:p>
    <w:p w14:paraId="3002E9B5" w14:textId="7E333519" w:rsidR="004E52F3" w:rsidRPr="00302401" w:rsidRDefault="004E52F3" w:rsidP="00302401">
      <w:pPr>
        <w:autoSpaceDE w:val="0"/>
        <w:autoSpaceDN w:val="0"/>
        <w:adjustRightInd w:val="0"/>
        <w:spacing w:line="283" w:lineRule="auto"/>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Szczegółowy Plan wykorzystania budżetu LSR został zaplanowany w załączniku </w:t>
      </w:r>
      <w:r w:rsidRPr="00302401">
        <w:rPr>
          <w:rFonts w:ascii="Nyala" w:eastAsia="Calibri" w:hAnsi="Nyala" w:cs="Times New Roman"/>
          <w:b/>
          <w:bCs/>
          <w:color w:val="000000"/>
          <w:kern w:val="0"/>
          <w:sz w:val="22"/>
          <w14:ligatures w14:val="none"/>
        </w:rPr>
        <w:t>Formularz 4: Plan wykorzystania budżetu LSR.</w:t>
      </w:r>
    </w:p>
    <w:p w14:paraId="7ACCA1E3" w14:textId="5B7DE69C"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 </w:t>
      </w:r>
      <w:r w:rsidRPr="00302401">
        <w:rPr>
          <w:rFonts w:ascii="Nyala" w:eastAsia="Calibri" w:hAnsi="Nyala" w:cs="Times New Roman"/>
          <w:b/>
          <w:bCs/>
          <w:kern w:val="0"/>
          <w:sz w:val="22"/>
          <w14:ligatures w14:val="none"/>
        </w:rPr>
        <w:t xml:space="preserve">Formularzu 2: Plan działania </w:t>
      </w:r>
      <w:r w:rsidRPr="00302401">
        <w:rPr>
          <w:rFonts w:ascii="Nyala" w:eastAsia="Calibri" w:hAnsi="Nyala" w:cs="Times New Roman"/>
          <w:kern w:val="0"/>
          <w:sz w:val="22"/>
          <w14:ligatures w14:val="none"/>
        </w:rPr>
        <w:t xml:space="preserve">przedstawione zostały planowane do realizacji przedsięwzięcia ze wskazaniem Programu, w ramach którego te przedsięwzięcia będą realizowane, a </w:t>
      </w:r>
      <w:r w:rsidRPr="00302401">
        <w:rPr>
          <w:rFonts w:ascii="Nyala" w:eastAsia="Calibri" w:hAnsi="Nyala" w:cs="Times New Roman"/>
          <w:b/>
          <w:bCs/>
          <w:kern w:val="0"/>
          <w:sz w:val="22"/>
          <w14:ligatures w14:val="none"/>
        </w:rPr>
        <w:t>Formularzu 4: Plan wykorzystania budżetu LSR</w:t>
      </w:r>
      <w:r w:rsidRPr="00302401">
        <w:rPr>
          <w:rFonts w:ascii="Nyala" w:eastAsia="Calibri" w:hAnsi="Nyala" w:cs="Times New Roman"/>
          <w:kern w:val="0"/>
          <w:sz w:val="22"/>
          <w14:ligatures w14:val="none"/>
        </w:rPr>
        <w:t xml:space="preserve"> – przedstawiono harmonogram realizacji wszystkich zaplanowanych przedsięwzięć w poszczególnych latach.</w:t>
      </w:r>
    </w:p>
    <w:p w14:paraId="176B7934" w14:textId="7777777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LSR dla LGD Wszyscy Razem będzie finansowana ze środków EFRROW w ramach PS WPR 2023-2027. Wsparcie będzie skierowane do organizacji pozarządowych, jednostek sektora finansów publicznych, mikro i małych przedsiębiorców, rolników i ich grup oraz mieszkańców obszarów wiejskich. Przyjęte założenia zapewniają realizację długookresowych celów LSR. Wpłynie to na wzrost dostępności oferty usług komercyjnych na obszarze LSR oraz poprawę warunków życia poprzez zwiększenie dostępu do niekomercyjnej infrastruktury, kształtowanie świadomości społeczno-obywatelskiej oraz zwiększenie włączenia mieszkańców, również poprzez wykorzystanie innowacyjnych narzędzi.</w:t>
      </w:r>
    </w:p>
    <w:p w14:paraId="11157D8F" w14:textId="0804C48B"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Założeniem planowanych celów i przedsięwzięć, które będą finansowane w ramach EFRROW jest sukcesywne budowanie lokalnej tożsamości bazującej na aktywizacji społecznej, przy wykorzystaniu lokalnych zasobów w sposób zapewniający najlepsze zaspokojenie potrzeb społeczności wiejskich, w tym poprzez wykorzystanie wiedzy, innowacji </w:t>
      </w:r>
      <w:r w:rsidR="00277876"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i rozwiązań cyfrowych. </w:t>
      </w:r>
    </w:p>
    <w:p w14:paraId="007E9D3C" w14:textId="7777777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Zaproponowane w ramach LSR cele Wzrost dostępności oferty usług komercyjnych na obszarze LSR oraz Poprawa warunków życia poprzez zwiększenie dostępu do niekomercyjnej infrastruktury, kształtowanie świadomości społeczno-obywatelskiej oraz zwiększenie włączenia mieszkańców, również poprzez wykorzystanie innowacyjnych narzędzi zostaną zrealizowane dzięki bezpośredniemu wsparciu finansowemu EFRROW. Przedstawiony Plan działania jest w bezpośredni sposób powiązany z celami i przedsięwzięciami. </w:t>
      </w:r>
    </w:p>
    <w:p w14:paraId="1462C8D0"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Na cel 1. Wzrost dostępności do oferty w zakresie usług komercyjnych na obszarze LGD planuje się przeznaczyć 700 000 euro. Zostanie zrealizowany poprzez przedsięwzięcia:</w:t>
      </w:r>
    </w:p>
    <w:p w14:paraId="2CBE8804" w14:textId="77777777" w:rsidR="004E52F3" w:rsidRPr="00302401" w:rsidRDefault="004E52F3" w:rsidP="00302401">
      <w:pPr>
        <w:numPr>
          <w:ilvl w:val="0"/>
          <w:numId w:val="4"/>
        </w:numPr>
        <w:spacing w:line="283" w:lineRule="auto"/>
        <w:ind w:left="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Rozbudowa istniejących przedsiębiorstw poprzez rozwój i tworzenie nowych usług, alokacja 375 000 euro, </w:t>
      </w:r>
    </w:p>
    <w:p w14:paraId="2EE19274" w14:textId="0B95E264" w:rsidR="004E52F3" w:rsidRPr="00302401" w:rsidRDefault="004E52F3" w:rsidP="00302401">
      <w:pPr>
        <w:numPr>
          <w:ilvl w:val="0"/>
          <w:numId w:val="4"/>
        </w:numPr>
        <w:spacing w:line="283" w:lineRule="auto"/>
        <w:ind w:left="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Podejmowanie działalności gospodarczej, w tym gospodarstw agroturystycznych i zagród edukacyjnych, alokacja 250 000 euro.</w:t>
      </w:r>
    </w:p>
    <w:p w14:paraId="1EBC3FA7" w14:textId="77777777" w:rsidR="004E52F3" w:rsidRPr="00302401" w:rsidRDefault="004E52F3"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Powiązania celu z budżetem oraz Planem działania:</w:t>
      </w:r>
    </w:p>
    <w:p w14:paraId="36E29AC9" w14:textId="7777777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 xml:space="preserve">W celu zmiany postrzegania przez mieszkańców obszaru LSR jako atrakcyjnego miejsca pracy czy prowadzenia działalności, konieczne jest ukierunkowanie działań na wzmocnienie takiego właśnie wizerunku. Pozwoli to również zwiększyć dostępność do oferty usług, co bezpośrednio wpłynie na jakość życia i zmniejszenie wykluczenia. </w:t>
      </w:r>
    </w:p>
    <w:p w14:paraId="2E58DA30" w14:textId="39F4C21E"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Zakłada się, że udzielone wsparcie pozwoli na rozwój przedsiębiorczości w zakresie usług komercyjnych dla ludności, z jednej strony poprzez wspieranie już funkcjonujących podmiotów, z drugiej strony – poprzez aktywizację i wsparcie osób fizycznych w podejmowaniu działalności gospodarczej, w tym małych gospodarstw w zakresie utworzenia gospodarstw agroturystycznych i zagród edukacyjnych. Dzięki wsparciu finansowemu poszerzy się katalog firm na obszarze LSR, powstaną nowe miejsca pracy. Natomiast już</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działające podmioty będą poprzez uzyskane dotacje będą mogły podnieść swoją konkurencyjność i innowacyjność przyczyniając się jednocześnie do rozwoju swoich gmin. Wsparcie to jest istotne, ponieważ stwarza warunki do wykorzystania potencjału obszaru i do dywersyfikacji źródeł utrzymania dla gospodarstw domowych uzależnionych od dochodów z gospodarstw rolnych. </w:t>
      </w:r>
    </w:p>
    <w:p w14:paraId="21B73869" w14:textId="77777777" w:rsidR="004E52F3" w:rsidRPr="00302401" w:rsidRDefault="004E52F3" w:rsidP="00302401">
      <w:pPr>
        <w:spacing w:line="283" w:lineRule="auto"/>
        <w:jc w:val="both"/>
        <w:rPr>
          <w:rFonts w:ascii="Nyala" w:eastAsia="Calibri" w:hAnsi="Nyala" w:cs="Times New Roman"/>
          <w:kern w:val="0"/>
          <w:sz w:val="22"/>
          <w14:ligatures w14:val="none"/>
        </w:rPr>
      </w:pPr>
    </w:p>
    <w:p w14:paraId="0CFBC6E0" w14:textId="77777777" w:rsidR="004E52F3" w:rsidRPr="00302401" w:rsidRDefault="004E52F3" w:rsidP="00302401">
      <w:pPr>
        <w:spacing w:line="283" w:lineRule="auto"/>
        <w:jc w:val="both"/>
        <w:rPr>
          <w:rFonts w:ascii="Nyala" w:eastAsia="Calibri" w:hAnsi="Nyala" w:cs="Times New Roman"/>
          <w:kern w:val="0"/>
          <w:sz w:val="22"/>
          <w14:ligatures w14:val="none"/>
        </w:rPr>
      </w:pPr>
      <w:r w:rsidRPr="00302401">
        <w:rPr>
          <w:rFonts w:ascii="Nyala" w:eastAsia="Calibri" w:hAnsi="Nyala" w:cs="Times New Roman"/>
          <w:b/>
          <w:kern w:val="0"/>
          <w:sz w:val="22"/>
          <w14:ligatures w14:val="none"/>
        </w:rPr>
        <w:t>Na cel 2</w:t>
      </w:r>
      <w:r w:rsidRPr="00302401">
        <w:rPr>
          <w:rFonts w:ascii="Nyala" w:eastAsia="Calibri" w:hAnsi="Nyala" w:cs="Times New Roman"/>
          <w:kern w:val="0"/>
          <w:sz w:val="22"/>
          <w14:ligatures w14:val="none"/>
        </w:rPr>
        <w:t>. Poprawa warunków życia poprzez zwiększenie dostępu do niekomercyjnej infrastruktury, kształtowanie świadomości społeczno-obywatelskiej oraz zwiększenie włączenia mieszkańców, również poprzez wykorzystanie innowacyjnych narzędzi planuje się przeznaczyć 1 050 000 euro, Zostanie zrealizowany poprzez przedsięwzięcia:</w:t>
      </w:r>
    </w:p>
    <w:p w14:paraId="320931BA" w14:textId="77777777" w:rsidR="004E52F3" w:rsidRPr="00302401" w:rsidRDefault="004E52F3" w:rsidP="00302401">
      <w:pPr>
        <w:numPr>
          <w:ilvl w:val="0"/>
          <w:numId w:val="5"/>
        </w:numPr>
        <w:spacing w:line="283" w:lineRule="auto"/>
        <w:ind w:left="0"/>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Poprawa dostępu do infrastruktury publicznej w zakresie rekreacji, turystyki, sportu i działalności kulturowej, alokacja 935 000 euro;</w:t>
      </w:r>
    </w:p>
    <w:p w14:paraId="25C588CF" w14:textId="77777777" w:rsidR="004E52F3" w:rsidRPr="00302401" w:rsidRDefault="004E52F3" w:rsidP="00302401">
      <w:pPr>
        <w:numPr>
          <w:ilvl w:val="0"/>
          <w:numId w:val="5"/>
        </w:numPr>
        <w:spacing w:line="283" w:lineRule="auto"/>
        <w:ind w:left="0"/>
        <w:jc w:val="both"/>
        <w:rPr>
          <w:rFonts w:ascii="Nyala" w:eastAsia="Calibri" w:hAnsi="Nyala" w:cs="Times New Roman"/>
          <w:color w:val="000000"/>
          <w:kern w:val="0"/>
          <w:sz w:val="22"/>
          <w14:ligatures w14:val="none"/>
        </w:rPr>
      </w:pPr>
      <w:r w:rsidRPr="00302401">
        <w:rPr>
          <w:rFonts w:ascii="Nyala" w:eastAsia="Calibri" w:hAnsi="Nyala" w:cs="Times New Roman"/>
          <w:kern w:val="0"/>
          <w:sz w:val="22"/>
          <w14:ligatures w14:val="none"/>
        </w:rPr>
        <w:t xml:space="preserve">Działania wspierające wzrost świadomości społeczno-obywatelskiej mieszkańców w </w:t>
      </w:r>
      <w:r w:rsidRPr="00302401">
        <w:rPr>
          <w:rFonts w:ascii="Nyala" w:eastAsia="Calibri" w:hAnsi="Nyala" w:cs="Times New Roman"/>
          <w:color w:val="000000"/>
          <w:kern w:val="0"/>
          <w:sz w:val="22"/>
          <w14:ligatures w14:val="none"/>
        </w:rPr>
        <w:t>szczególności seniorów, ludzi młodych oraz</w:t>
      </w:r>
      <w:r w:rsidR="004237D8" w:rsidRPr="00302401">
        <w:rPr>
          <w:rFonts w:ascii="Nyala" w:eastAsia="Calibri" w:hAnsi="Nyala" w:cs="Times New Roman"/>
          <w:color w:val="000000"/>
          <w:kern w:val="0"/>
          <w:sz w:val="22"/>
          <w14:ligatures w14:val="none"/>
        </w:rPr>
        <w:t xml:space="preserve"> </w:t>
      </w:r>
      <w:r w:rsidRPr="00302401">
        <w:rPr>
          <w:rFonts w:ascii="Nyala" w:eastAsia="Calibri" w:hAnsi="Nyala" w:cs="Times New Roman"/>
          <w:color w:val="000000"/>
          <w:kern w:val="0"/>
          <w:sz w:val="22"/>
          <w14:ligatures w14:val="none"/>
        </w:rPr>
        <w:t>osób w niekorzystnej sytuacji, alokacja 50 000 euro;</w:t>
      </w:r>
    </w:p>
    <w:p w14:paraId="261E37AE" w14:textId="77777777" w:rsidR="004E52F3" w:rsidRPr="00302401" w:rsidRDefault="004E52F3" w:rsidP="00302401">
      <w:pPr>
        <w:numPr>
          <w:ilvl w:val="0"/>
          <w:numId w:val="5"/>
        </w:numPr>
        <w:spacing w:line="283" w:lineRule="auto"/>
        <w:ind w:left="0"/>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Propagowanie lokalnej kultury oraz zachowanie dziedzictwa lokalnego poprzez zwiększenie włączenia społecznego seniorów, ludzi młodych i osób w niekorzystnej sytuacji, alokacja 75 000 euro;</w:t>
      </w:r>
    </w:p>
    <w:p w14:paraId="704AD6D0" w14:textId="77777777" w:rsidR="004E52F3" w:rsidRPr="00302401" w:rsidRDefault="004E52F3" w:rsidP="00302401">
      <w:pPr>
        <w:numPr>
          <w:ilvl w:val="0"/>
          <w:numId w:val="5"/>
        </w:numPr>
        <w:spacing w:line="283" w:lineRule="auto"/>
        <w:ind w:left="0"/>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Wspieranie inicjatyw obywatelskich poprzez realizację innowacyjnych przedsięwzięć, alokacja 55 000 euro.</w:t>
      </w:r>
    </w:p>
    <w:p w14:paraId="021FEA25" w14:textId="77777777" w:rsidR="004E52F3" w:rsidRPr="00302401" w:rsidRDefault="004E52F3" w:rsidP="00302401">
      <w:pPr>
        <w:numPr>
          <w:ilvl w:val="0"/>
          <w:numId w:val="5"/>
        </w:numPr>
        <w:spacing w:line="283" w:lineRule="auto"/>
        <w:ind w:left="0"/>
        <w:jc w:val="both"/>
        <w:rPr>
          <w:rFonts w:ascii="Nyala" w:eastAsia="Calibri" w:hAnsi="Nyala" w:cs="Times New Roman"/>
          <w:color w:val="000000"/>
          <w:kern w:val="0"/>
          <w:sz w:val="22"/>
          <w14:ligatures w14:val="none"/>
        </w:rPr>
      </w:pPr>
      <w:r w:rsidRPr="00302401">
        <w:rPr>
          <w:rFonts w:ascii="Nyala" w:eastAsia="Calibri" w:hAnsi="Nyala" w:cs="Times New Roman"/>
          <w:color w:val="000000"/>
          <w:kern w:val="0"/>
          <w:sz w:val="22"/>
          <w14:ligatures w14:val="none"/>
        </w:rPr>
        <w:t xml:space="preserve">Opracowanie koncepcji inteligentnych wsi, alokacja 10 000 euro. </w:t>
      </w:r>
    </w:p>
    <w:p w14:paraId="1D66353B" w14:textId="77777777" w:rsidR="004E52F3" w:rsidRPr="00302401" w:rsidRDefault="004E52F3" w:rsidP="00302401">
      <w:pPr>
        <w:spacing w:line="283" w:lineRule="auto"/>
        <w:jc w:val="both"/>
        <w:rPr>
          <w:rFonts w:ascii="Nyala" w:eastAsia="Calibri" w:hAnsi="Nyala" w:cs="Times New Roman"/>
          <w:b/>
          <w:bCs/>
          <w:kern w:val="0"/>
          <w:sz w:val="22"/>
          <w14:ligatures w14:val="none"/>
        </w:rPr>
      </w:pPr>
      <w:r w:rsidRPr="00302401">
        <w:rPr>
          <w:rFonts w:ascii="Nyala" w:eastAsia="Calibri" w:hAnsi="Nyala" w:cs="Times New Roman"/>
          <w:b/>
          <w:bCs/>
          <w:kern w:val="0"/>
          <w:sz w:val="22"/>
          <w14:ligatures w14:val="none"/>
        </w:rPr>
        <w:t>Powiązania celu z budżetem oraz Planem działania:</w:t>
      </w:r>
    </w:p>
    <w:p w14:paraId="7514DD38" w14:textId="7417E369"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lastRenderedPageBreak/>
        <w:t xml:space="preserve">W celu zmiany postrzegania przez mieszkańców obszaru LSR jako miejsca atrakcyjnego do zamieszkania, </w:t>
      </w:r>
      <w:r w:rsidR="00277876" w:rsidRPr="00302401">
        <w:rPr>
          <w:rFonts w:ascii="Nyala" w:eastAsia="Calibri" w:hAnsi="Nyala" w:cs="Times New Roman"/>
          <w:kern w:val="0"/>
          <w:sz w:val="22"/>
          <w14:ligatures w14:val="none"/>
        </w:rPr>
        <w:t>pracy</w:t>
      </w:r>
      <w:r w:rsidRPr="00302401">
        <w:rPr>
          <w:rFonts w:ascii="Nyala" w:eastAsia="Calibri" w:hAnsi="Nyala" w:cs="Times New Roman"/>
          <w:kern w:val="0"/>
          <w:sz w:val="22"/>
          <w14:ligatures w14:val="none"/>
        </w:rPr>
        <w:t xml:space="preserve"> czy spędzania czasu wolnego a przez turystów jako miejsca atrakcyjnego do wypoczynku, konieczne jest ukierunkowanie działań na wzmocnienie takiego właśnie wizerunku.</w:t>
      </w:r>
    </w:p>
    <w:p w14:paraId="3C779472" w14:textId="2008FA53" w:rsidR="004E52F3" w:rsidRPr="00302401" w:rsidRDefault="004E52F3" w:rsidP="00302401">
      <w:pPr>
        <w:spacing w:line="283" w:lineRule="auto"/>
        <w:jc w:val="both"/>
        <w:rPr>
          <w:rFonts w:ascii="Nyala" w:eastAsia="Calibri" w:hAnsi="Nyala" w:cs="Times New Roman"/>
          <w:bCs/>
          <w:color w:val="000000"/>
          <w:kern w:val="0"/>
          <w:sz w:val="22"/>
          <w14:ligatures w14:val="none"/>
        </w:rPr>
      </w:pPr>
      <w:r w:rsidRPr="00302401">
        <w:rPr>
          <w:rFonts w:ascii="Nyala" w:eastAsia="Calibri" w:hAnsi="Nyala" w:cs="Times New Roman"/>
          <w:kern w:val="0"/>
          <w:sz w:val="22"/>
          <w14:ligatures w14:val="none"/>
        </w:rPr>
        <w:t xml:space="preserve">Wsparcie działań związanych ze zwiększeniem dostępu do infrastruktury publicznej oraz wspierających aktywizację i włączenie mieszkańców, z uwzględnieniem działań na rzecz zachowania dziedzictwa kulturowego i niematerialnego - ma szczególne znaczenie dla zrównoważonego rozwoju obszaru oraz podtrzymania tożsamości lokalnej i regionalnej. Pozwala na budowanie poczucia dumy z pochodzenia i miejsca zamieszkania. Z drugiej strony zachęci do aktywności, integracji. Będzie również przeciwdziałać poczuciu anonimowości, dzięki budowaniu postaw zaangażowanych i otwartych na współdziałanie. Kreowanie tego rodzaju postaw idzie w parze z budowaniem społeczeństwa świadomego i obywatelskiego, gotowego angażować się </w:t>
      </w:r>
      <w:r w:rsidR="00277876" w:rsidRPr="00302401">
        <w:rPr>
          <w:rFonts w:ascii="Nyala" w:eastAsia="Calibri" w:hAnsi="Nyala" w:cs="Times New Roman"/>
          <w:kern w:val="0"/>
          <w:sz w:val="22"/>
          <w14:ligatures w14:val="none"/>
        </w:rPr>
        <w:br/>
      </w:r>
      <w:r w:rsidRPr="00302401">
        <w:rPr>
          <w:rFonts w:ascii="Nyala" w:eastAsia="Calibri" w:hAnsi="Nyala" w:cs="Times New Roman"/>
          <w:kern w:val="0"/>
          <w:sz w:val="22"/>
          <w14:ligatures w14:val="none"/>
        </w:rPr>
        <w:t xml:space="preserve">w działania wspierające rozwój obszaru i przyczyniające się do poprawy jakości życia całej społeczności. Dlatego tak ważna jest w tym kontekście realizacja celu polegającego na </w:t>
      </w:r>
      <w:r w:rsidRPr="00302401">
        <w:rPr>
          <w:rFonts w:ascii="Nyala" w:eastAsia="Calibri" w:hAnsi="Nyala" w:cs="Times New Roman"/>
          <w:bCs/>
          <w:color w:val="000000"/>
          <w:kern w:val="0"/>
          <w:sz w:val="22"/>
          <w14:ligatures w14:val="none"/>
        </w:rPr>
        <w:t>poprawie warunków życia poprzez zwiększenie dostępu do niekomercyjnej infrastruktury, kształtowanie świadomości społeczno-obywatelskiej oraz zwiększenie włączenia mieszkańców, również poprzez wykorzystanie innowacyjnych narzędzi. Będzie to miało miejsce poprzez zapewnienie finansowania dedykowanych przedsięwzięć obejmujących dostęp do infrastruktury publicznej w zakresie rekreacji, turystyki, sportu i działalności kulturowej, wspieranie wzrostu świadomości społeczno-obywatelskiej mieszkańców w szczególności seniorów, ludzi młodych oraz</w:t>
      </w:r>
      <w:r w:rsidR="004237D8" w:rsidRPr="00302401">
        <w:rPr>
          <w:rFonts w:ascii="Nyala" w:eastAsia="Calibri" w:hAnsi="Nyala" w:cs="Times New Roman"/>
          <w:bCs/>
          <w:color w:val="000000"/>
          <w:kern w:val="0"/>
          <w:sz w:val="22"/>
          <w14:ligatures w14:val="none"/>
        </w:rPr>
        <w:t xml:space="preserve"> </w:t>
      </w:r>
      <w:r w:rsidRPr="00302401">
        <w:rPr>
          <w:rFonts w:ascii="Nyala" w:eastAsia="Calibri" w:hAnsi="Nyala" w:cs="Times New Roman"/>
          <w:bCs/>
          <w:color w:val="000000"/>
          <w:kern w:val="0"/>
          <w:sz w:val="22"/>
          <w14:ligatures w14:val="none"/>
        </w:rPr>
        <w:t xml:space="preserve">osób </w:t>
      </w:r>
      <w:r w:rsidR="00277876" w:rsidRPr="00302401">
        <w:rPr>
          <w:rFonts w:ascii="Nyala" w:eastAsia="Calibri" w:hAnsi="Nyala" w:cs="Times New Roman"/>
          <w:bCs/>
          <w:color w:val="000000"/>
          <w:kern w:val="0"/>
          <w:sz w:val="22"/>
          <w14:ligatures w14:val="none"/>
        </w:rPr>
        <w:br/>
      </w:r>
      <w:r w:rsidRPr="00302401">
        <w:rPr>
          <w:rFonts w:ascii="Nyala" w:eastAsia="Calibri" w:hAnsi="Nyala" w:cs="Times New Roman"/>
          <w:bCs/>
          <w:color w:val="000000"/>
          <w:kern w:val="0"/>
          <w:sz w:val="22"/>
          <w14:ligatures w14:val="none"/>
        </w:rPr>
        <w:t xml:space="preserve">w niekorzystnej sytuacji, propagowanie lokalnej kultury oraz zachowanie dziedzictwa lokalnego poprzez zwiększenie włączenia społecznego seniorów, ludzi młodych i osób w niekorzystnej sytuacji, wspieranie inicjatyw obywatelskich poprzez realizację innowacyjnych przedsięwzięć oraz pracowanie koncepcji inteligentnych wsi. </w:t>
      </w:r>
    </w:p>
    <w:p w14:paraId="5286B0DB" w14:textId="77777777" w:rsidR="004E52F3" w:rsidRPr="00302401" w:rsidRDefault="004E52F3" w:rsidP="00302401">
      <w:pPr>
        <w:spacing w:line="283" w:lineRule="auto"/>
        <w:ind w:firstLine="708"/>
        <w:jc w:val="both"/>
        <w:rPr>
          <w:rFonts w:ascii="Nyala" w:eastAsia="Calibri" w:hAnsi="Nyala" w:cs="Times New Roman"/>
          <w:b/>
          <w:bCs/>
          <w:kern w:val="0"/>
          <w:sz w:val="22"/>
          <w14:ligatures w14:val="none"/>
        </w:rPr>
      </w:pPr>
      <w:r w:rsidRPr="00302401">
        <w:rPr>
          <w:rFonts w:ascii="Nyala" w:eastAsia="Calibri" w:hAnsi="Nyala" w:cs="Times New Roman"/>
          <w:kern w:val="0"/>
          <w:sz w:val="22"/>
          <w14:ligatures w14:val="none"/>
        </w:rPr>
        <w:t xml:space="preserve">Intensyfikacja naborów w ciągu trzech pierwszych lat wdrażania LSR pozwoli na znacznie szybsze osiągnięcie zamierzonych rezultatów. Realizacja poszczególnych naborów w sposób zamierzony została zaplanowana na początek wdrażania LSR. Przewidziane są inwestycje podnoszące jakość istniejącej infrastruktury lub podejmowanie i rozwijanie działalności gospodarczej Przedsięwzięcia w tym zakresie stanowić będą bezpośrednie przełożenie na jakość życia mieszkańców obszaru LGD. </w:t>
      </w:r>
    </w:p>
    <w:p w14:paraId="143B9A6D" w14:textId="77777777" w:rsidR="004E52F3" w:rsidRPr="00302401" w:rsidRDefault="004E52F3" w:rsidP="00302401">
      <w:pPr>
        <w:spacing w:line="283" w:lineRule="auto"/>
        <w:ind w:firstLine="708"/>
        <w:jc w:val="both"/>
        <w:rPr>
          <w:rFonts w:ascii="Nyala" w:eastAsia="Calibri" w:hAnsi="Nyala" w:cs="Times New Roman"/>
          <w:kern w:val="0"/>
          <w:sz w:val="22"/>
          <w14:ligatures w14:val="none"/>
        </w:rPr>
      </w:pPr>
      <w:r w:rsidRPr="00302401">
        <w:rPr>
          <w:rFonts w:ascii="Nyala" w:eastAsia="Calibri" w:hAnsi="Nyala" w:cs="Times New Roman"/>
          <w:kern w:val="0"/>
          <w:sz w:val="22"/>
          <w14:ligatures w14:val="none"/>
        </w:rPr>
        <w:t>Budżet jest zbilansowany, jednak wskazuje na duży nacisk kładziony na zwiększenie dostępu do oferty spędzania wolnego czasu oraz poprawy infrastruktury turystycznej, rekreacyjnej, sportowej</w:t>
      </w:r>
      <w:r w:rsidR="004237D8" w:rsidRPr="00302401">
        <w:rPr>
          <w:rFonts w:ascii="Nyala" w:eastAsia="Calibri" w:hAnsi="Nyala" w:cs="Times New Roman"/>
          <w:kern w:val="0"/>
          <w:sz w:val="22"/>
          <w14:ligatures w14:val="none"/>
        </w:rPr>
        <w:t xml:space="preserve"> </w:t>
      </w:r>
      <w:r w:rsidRPr="00302401">
        <w:rPr>
          <w:rFonts w:ascii="Nyala" w:eastAsia="Calibri" w:hAnsi="Nyala" w:cs="Times New Roman"/>
          <w:kern w:val="0"/>
          <w:sz w:val="22"/>
          <w14:ligatures w14:val="none"/>
        </w:rPr>
        <w:t xml:space="preserve">(60 % budżetu) oraz rozwój gospodarczy obszaru (40 % budżetu). </w:t>
      </w:r>
    </w:p>
    <w:p w14:paraId="4DA00B68" w14:textId="77777777" w:rsidR="004E52F3" w:rsidRPr="00302401" w:rsidRDefault="004E52F3" w:rsidP="00302401">
      <w:pPr>
        <w:spacing w:line="283" w:lineRule="auto"/>
        <w:jc w:val="both"/>
        <w:rPr>
          <w:rFonts w:ascii="Nyala" w:eastAsia="Calibri" w:hAnsi="Nyala" w:cs="Times New Roman"/>
          <w:kern w:val="0"/>
          <w:sz w:val="22"/>
          <w14:ligatures w14:val="none"/>
        </w:rPr>
      </w:pPr>
    </w:p>
    <w:p w14:paraId="424B635D" w14:textId="77777777" w:rsidR="00DD5F67" w:rsidRPr="00302401" w:rsidRDefault="00DD5F67" w:rsidP="00302401">
      <w:pPr>
        <w:spacing w:line="283" w:lineRule="auto"/>
        <w:jc w:val="both"/>
        <w:rPr>
          <w:rFonts w:ascii="Nyala" w:hAnsi="Nyala"/>
          <w:sz w:val="22"/>
        </w:rPr>
      </w:pPr>
      <w:r w:rsidRPr="00302401">
        <w:rPr>
          <w:rFonts w:ascii="Nyala" w:hAnsi="Nyala"/>
          <w:b/>
          <w:bCs/>
          <w:sz w:val="22"/>
        </w:rPr>
        <w:t>Inne źródła finansowania LSR</w:t>
      </w:r>
    </w:p>
    <w:p w14:paraId="05CE00BE" w14:textId="76A0E640" w:rsidR="00277876" w:rsidRPr="00302401" w:rsidRDefault="00DD5F67" w:rsidP="00302401">
      <w:pPr>
        <w:spacing w:line="283" w:lineRule="auto"/>
        <w:jc w:val="both"/>
        <w:rPr>
          <w:rFonts w:ascii="Nyala" w:hAnsi="Nyala"/>
          <w:sz w:val="22"/>
        </w:rPr>
      </w:pPr>
      <w:r w:rsidRPr="00302401">
        <w:rPr>
          <w:rFonts w:ascii="Nyala" w:hAnsi="Nyala"/>
          <w:sz w:val="22"/>
        </w:rPr>
        <w:t xml:space="preserve">Analiza potencjału, potrzeb, oczekiwań i możliwości obszaru LSR została wykonana z należytą starannością. Dostępny budżet </w:t>
      </w:r>
      <w:r w:rsidR="00277876" w:rsidRPr="00302401">
        <w:rPr>
          <w:rFonts w:ascii="Nyala" w:hAnsi="Nyala"/>
          <w:sz w:val="22"/>
        </w:rPr>
        <w:br/>
      </w:r>
      <w:r w:rsidRPr="00302401">
        <w:rPr>
          <w:rFonts w:ascii="Nyala" w:hAnsi="Nyala"/>
          <w:sz w:val="22"/>
        </w:rPr>
        <w:t>w nieznacznej części zaspokaja zgłoszone potrzeby. Dlatego Lokalna Grupa działania „Wszyscy Razem” będzie aplikować do innych funduszy, w celu wzmocnienia oddziaływania LSR na problemy obszaru i mieszkańców.</w:t>
      </w:r>
    </w:p>
    <w:p w14:paraId="01B55804" w14:textId="77777777" w:rsidR="00DD5F67" w:rsidRPr="00E664FD" w:rsidRDefault="00DD5F67" w:rsidP="00302401">
      <w:pPr>
        <w:spacing w:line="283" w:lineRule="auto"/>
        <w:jc w:val="both"/>
        <w:rPr>
          <w:rFonts w:ascii="Nyala" w:hAnsi="Nyala"/>
          <w:sz w:val="22"/>
        </w:rPr>
      </w:pPr>
      <w:r w:rsidRPr="00302401">
        <w:rPr>
          <w:rFonts w:ascii="Nyala" w:hAnsi="Nyala"/>
          <w:sz w:val="22"/>
        </w:rPr>
        <w:t xml:space="preserve">Na mniejsze inicjatywy, wynikające z potrzeb lokalnej społeczności, takie jak: wizyty studyjne, szkolenia, eventy LGD będzie pozyskiwać środki w ramach: KSOW, z Urzędów Marszałkowskich woj. mazowieckiego, Fundusz </w:t>
      </w:r>
      <w:r w:rsidRPr="00E664FD">
        <w:rPr>
          <w:rFonts w:ascii="Nyala" w:hAnsi="Nyala"/>
          <w:sz w:val="22"/>
        </w:rPr>
        <w:t>Inicjatyw Obywatelskich, Narodowego Centrum Kultury.</w:t>
      </w:r>
    </w:p>
    <w:p w14:paraId="1F5FFA32" w14:textId="43204D76"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rPr>
        <w:t xml:space="preserve">Nowym wsparciem, zaplanowanym przez Ministerstwo Funduszy i Polityki Regionalnej, są Fundusze Europejskie dla Mazowsza, które umożliwiają LGD pozyskanie środków na większe inicjatywy, projekty, również w partnerstwie z innymi podmiotami </w:t>
      </w:r>
      <w:r w:rsidRPr="00E664FD">
        <w:rPr>
          <w:rFonts w:ascii="Nyala" w:hAnsi="Nyala" w:cstheme="minorHAnsi"/>
          <w:sz w:val="22"/>
        </w:rPr>
        <w:br/>
        <w:t xml:space="preserve">z obszaru LSR lub poprzez ubieganie się o wsparcie na realizację przedsięwzięć przez inne podmioty z obszaru objętego LSR. </w:t>
      </w:r>
    </w:p>
    <w:p w14:paraId="400E188C" w14:textId="49488FCB"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rPr>
        <w:t xml:space="preserve">Zarząd Województwa Mazowieckiego w perspektywie 2023-2027 umożliwił LGD, wdrażanie RLKS w formule pośredniej </w:t>
      </w:r>
      <w:r w:rsidRPr="009446E4">
        <w:rPr>
          <w:rFonts w:ascii="Nyala" w:hAnsi="Nyala" w:cstheme="minorHAnsi"/>
          <w:color w:val="C00000"/>
          <w:sz w:val="22"/>
        </w:rPr>
        <w:br/>
      </w:r>
      <w:r w:rsidRPr="00E664FD">
        <w:rPr>
          <w:rFonts w:ascii="Nyala" w:hAnsi="Nyala" w:cstheme="minorHAnsi"/>
          <w:sz w:val="22"/>
        </w:rPr>
        <w:t xml:space="preserve">w ramach środków programu regionalnego Fundusze Europejskie dla Mazowsza 2021-2027 (FEM). Przewidział w tym zakresie na całe woj. mazowieckie 23 mln euro, ze środków EFRR 15 mln euro, a z EFS+ 8 mln euro. LSR jest w pełni zgodna z FEM, cele i przedsięwzięcia wpisują się w typy projektów ze środków EFRR: </w:t>
      </w:r>
    </w:p>
    <w:p w14:paraId="77D0782A" w14:textId="77777777" w:rsidR="009446E4" w:rsidRPr="00E664FD" w:rsidRDefault="009446E4" w:rsidP="009446E4">
      <w:pPr>
        <w:spacing w:line="283" w:lineRule="auto"/>
        <w:jc w:val="both"/>
        <w:rPr>
          <w:rFonts w:ascii="Nyala" w:hAnsi="Nyala" w:cstheme="minorHAnsi"/>
          <w:sz w:val="22"/>
          <w:u w:val="single"/>
        </w:rPr>
      </w:pPr>
      <w:r w:rsidRPr="00E664FD">
        <w:rPr>
          <w:rFonts w:ascii="Nyala" w:hAnsi="Nyala" w:cstheme="minorHAnsi"/>
          <w:sz w:val="22"/>
          <w:u w:val="single"/>
        </w:rPr>
        <w:t>Cel szczegółowy (CS) wskazany w FEM 2021-2027:</w:t>
      </w:r>
    </w:p>
    <w:p w14:paraId="139EE423" w14:textId="13718061" w:rsidR="009446E4" w:rsidRPr="00E664FD" w:rsidRDefault="009446E4" w:rsidP="009446E4">
      <w:pPr>
        <w:spacing w:line="283" w:lineRule="auto"/>
        <w:jc w:val="both"/>
        <w:rPr>
          <w:rFonts w:ascii="Nyala" w:hAnsi="Nyala" w:cstheme="minorHAnsi"/>
          <w:sz w:val="22"/>
          <w:u w:val="single"/>
        </w:rPr>
      </w:pPr>
      <w:r w:rsidRPr="00E664FD">
        <w:rPr>
          <w:rFonts w:ascii="Nyala" w:hAnsi="Nyala" w:cstheme="minorHAnsi"/>
          <w:b/>
          <w:bCs/>
          <w:sz w:val="22"/>
          <w:u w:val="single"/>
        </w:rPr>
        <w:t xml:space="preserve">CS 4g (EFS - edukacja) jest zgodny z Celem </w:t>
      </w:r>
      <w:r w:rsidR="005B6498" w:rsidRPr="00E664FD">
        <w:rPr>
          <w:rFonts w:ascii="Nyala" w:hAnsi="Nyala" w:cstheme="minorHAnsi"/>
          <w:b/>
          <w:bCs/>
          <w:sz w:val="22"/>
          <w:u w:val="single"/>
        </w:rPr>
        <w:t>2</w:t>
      </w:r>
      <w:r w:rsidRPr="00E664FD">
        <w:rPr>
          <w:rFonts w:ascii="Nyala" w:hAnsi="Nyala" w:cstheme="minorHAnsi"/>
          <w:b/>
          <w:bCs/>
          <w:sz w:val="22"/>
          <w:u w:val="single"/>
        </w:rPr>
        <w:t xml:space="preserve"> LSR </w:t>
      </w:r>
      <w:r w:rsidR="005B6498" w:rsidRPr="00E664FD">
        <w:rPr>
          <w:rFonts w:ascii="Nyala" w:hAnsi="Nyala" w:cstheme="minorHAnsi"/>
          <w:b/>
          <w:bCs/>
          <w:sz w:val="22"/>
          <w:u w:val="single"/>
        </w:rPr>
        <w:t>Poprawa warunków życia poprzez zwiększenie dostępu do niekomercyjnej infrastruktury, kształtowanie świadomości społeczno-obywatelskiej oraz zwiększenie włączenia mieszkańców, również poprzez wykorzystanie innowacyjnych narzędzi</w:t>
      </w:r>
      <w:r w:rsidRPr="00E664FD">
        <w:rPr>
          <w:rFonts w:ascii="Nyala" w:hAnsi="Nyala" w:cstheme="minorHAnsi"/>
          <w:sz w:val="22"/>
        </w:rPr>
        <w:t>, a w jego zakresie możliwe będzie, po spełnieniu pozostałych wymogów wynikających z kryteriów określonych dla poszczególnych działań, ubieganie się o wsparcie w zakresie:</w:t>
      </w:r>
    </w:p>
    <w:p w14:paraId="51A2D660"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u w:val="single"/>
        </w:rPr>
        <w:t>- Typ projektu (Działanie 7.5 Edukacja osób dorosłych poza PSF:):</w:t>
      </w:r>
      <w:r w:rsidRPr="00E664FD">
        <w:rPr>
          <w:rFonts w:ascii="Nyala" w:hAnsi="Nyala" w:cstheme="minorHAnsi"/>
          <w:sz w:val="22"/>
        </w:rPr>
        <w:t xml:space="preserve"> Wsparcie dla osób o niskich umiejętnościach lub kompetencjach (w tym cyfrowych) realizowane poza systemem BUR i PSF, umożliwiające wdrażanie </w:t>
      </w:r>
      <w:proofErr w:type="spellStart"/>
      <w:r w:rsidRPr="00E664FD">
        <w:rPr>
          <w:rFonts w:ascii="Nyala" w:hAnsi="Nyala" w:cstheme="minorHAnsi"/>
          <w:sz w:val="22"/>
        </w:rPr>
        <w:t>Upskilling</w:t>
      </w:r>
      <w:proofErr w:type="spellEnd"/>
      <w:r w:rsidRPr="00E664FD">
        <w:rPr>
          <w:rFonts w:ascii="Nyala" w:hAnsi="Nyala" w:cstheme="minorHAnsi"/>
          <w:sz w:val="22"/>
        </w:rPr>
        <w:t xml:space="preserve"> </w:t>
      </w:r>
      <w:proofErr w:type="spellStart"/>
      <w:r w:rsidRPr="00E664FD">
        <w:rPr>
          <w:rFonts w:ascii="Nyala" w:hAnsi="Nyala" w:cstheme="minorHAnsi"/>
          <w:sz w:val="22"/>
        </w:rPr>
        <w:t>pathways</w:t>
      </w:r>
      <w:proofErr w:type="spellEnd"/>
    </w:p>
    <w:p w14:paraId="6F06FB89"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u w:val="single"/>
        </w:rPr>
        <w:t>- Typ projektu (Działanie 7.5 Edukacja osób dorosłych poza PSF:):</w:t>
      </w:r>
      <w:r w:rsidRPr="00E664FD">
        <w:rPr>
          <w:rFonts w:ascii="Nyala" w:hAnsi="Nyala" w:cstheme="minorHAnsi"/>
          <w:sz w:val="22"/>
        </w:rPr>
        <w:t xml:space="preserve"> 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p>
    <w:p w14:paraId="79ECAEBA" w14:textId="1DBF674A" w:rsidR="009446E4" w:rsidRPr="00E664FD" w:rsidRDefault="009446E4" w:rsidP="009446E4">
      <w:pPr>
        <w:spacing w:line="283" w:lineRule="auto"/>
        <w:jc w:val="both"/>
        <w:rPr>
          <w:rFonts w:ascii="Nyala" w:hAnsi="Nyala" w:cstheme="minorHAnsi"/>
          <w:sz w:val="22"/>
          <w:u w:val="single"/>
        </w:rPr>
      </w:pPr>
      <w:r w:rsidRPr="00E664FD">
        <w:rPr>
          <w:rFonts w:ascii="Nyala" w:hAnsi="Nyala" w:cstheme="minorHAnsi"/>
          <w:b/>
          <w:bCs/>
          <w:sz w:val="22"/>
          <w:u w:val="single"/>
        </w:rPr>
        <w:t xml:space="preserve">CS 4h (EFS – włączenie społeczne jest zgodny z Celem </w:t>
      </w:r>
      <w:r w:rsidR="005B6498" w:rsidRPr="00E664FD">
        <w:rPr>
          <w:rFonts w:ascii="Nyala" w:hAnsi="Nyala" w:cstheme="minorHAnsi"/>
          <w:b/>
          <w:bCs/>
          <w:sz w:val="22"/>
          <w:u w:val="single"/>
        </w:rPr>
        <w:t>2 LSR Poprawa warunków życia poprzez zwiększenie dostępu do niekomercyjnej infrastruktury, kształtowanie świadomości społeczno-obywatelskiej oraz zwiększenie włączenia mieszkańców, również poprzez wykorzystanie innowacyjnych narzędzi</w:t>
      </w:r>
      <w:r w:rsidRPr="00E664FD">
        <w:rPr>
          <w:rFonts w:ascii="Nyala" w:hAnsi="Nyala" w:cstheme="minorHAnsi"/>
          <w:b/>
          <w:bCs/>
          <w:sz w:val="22"/>
        </w:rPr>
        <w:t>,</w:t>
      </w:r>
      <w:r w:rsidRPr="00E664FD">
        <w:rPr>
          <w:rFonts w:ascii="Nyala" w:hAnsi="Nyala" w:cstheme="minorHAnsi"/>
          <w:sz w:val="22"/>
        </w:rPr>
        <w:t xml:space="preserve"> a w jego zakresie możliwe będzie, po spełnieniu pozostałych wymogów wynikających z kryteriów określonych dla poszczególnych działań, ubieganie się o wsparcie w zakresie:</w:t>
      </w:r>
    </w:p>
    <w:p w14:paraId="07F80E6F"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u w:val="single"/>
        </w:rPr>
        <w:lastRenderedPageBreak/>
        <w:t>- Typ projektu (Działanie 8.1 Aktywizacja społeczna i zawodowa):</w:t>
      </w:r>
      <w:r w:rsidRPr="00E664FD">
        <w:rPr>
          <w:rFonts w:ascii="Nyala" w:hAnsi="Nyala" w:cstheme="minorHAnsi"/>
          <w:sz w:val="22"/>
        </w:rPr>
        <w:t xml:space="preserve"> aktywizacja społeczna i zawodowa osób zagrożonych ubóstwem lub wykluczeniem społecznym przy zastosowaniu usług aktywnej integracji o charakterze społecznym, zawodowym, edukacyjnym i zdrowotnym, obejmujące w szczególności: aktywizację społeczną i zawodową przy wykorzystaniu narzędzi aktywnej integracji (doradztwo, kursy i szkolenia zawodowe, prace społecznie użyteczne, staże zawodowe, praktyki zawodowe, subsydiowane zatrudnienie, poradnictwo zawodowe, pośrednictwo pracy, zatrudnienie wspierane, wspomagane, usługi trenera zatrudnienia wspieranego</w:t>
      </w:r>
    </w:p>
    <w:p w14:paraId="524E6B59"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u w:val="single"/>
        </w:rPr>
        <w:t>- Typ projektu (Działanie 8.1 Aktywizacja społeczna i zawodowa):</w:t>
      </w:r>
      <w:r w:rsidRPr="00E664FD">
        <w:rPr>
          <w:rFonts w:ascii="Nyala" w:hAnsi="Nyala" w:cstheme="minorHAnsi"/>
          <w:sz w:val="22"/>
        </w:rPr>
        <w:t xml:space="preserve"> aktywizacja społeczna i zawodowa w ramach podmiotów integracji społecznej (CIS, KIS, WTZ, ZAZ), obejmująca w szczególności: tworzenie nowych i rozszerzanie działalności istniejących Centrów Integracji Społecznej, Klubów Integracji Społecznej, Warsztatów Terapii Zajęciowej i Zakładów Aktywizacji Zawodowej</w:t>
      </w:r>
    </w:p>
    <w:p w14:paraId="257929EC" w14:textId="7E4A3960" w:rsidR="009446E4" w:rsidRPr="00E664FD" w:rsidRDefault="009446E4" w:rsidP="009446E4">
      <w:pPr>
        <w:spacing w:line="283" w:lineRule="auto"/>
        <w:jc w:val="both"/>
        <w:rPr>
          <w:rFonts w:ascii="Nyala" w:hAnsi="Nyala" w:cstheme="minorHAnsi"/>
          <w:sz w:val="22"/>
          <w:u w:val="single"/>
        </w:rPr>
      </w:pPr>
      <w:r w:rsidRPr="00E664FD">
        <w:rPr>
          <w:rFonts w:ascii="Nyala" w:hAnsi="Nyala" w:cstheme="minorHAnsi"/>
          <w:b/>
          <w:bCs/>
          <w:sz w:val="22"/>
          <w:u w:val="single"/>
        </w:rPr>
        <w:t xml:space="preserve">CS 4k (EFS – włączenie społeczne) – włączenie społeczne jest zgodny z Celem </w:t>
      </w:r>
      <w:r w:rsidR="005B6498" w:rsidRPr="00E664FD">
        <w:rPr>
          <w:rFonts w:ascii="Nyala" w:hAnsi="Nyala" w:cstheme="minorHAnsi"/>
          <w:b/>
          <w:bCs/>
          <w:sz w:val="22"/>
          <w:u w:val="single"/>
        </w:rPr>
        <w:t>2 LSR Poprawa warunków życia poprzez zwiększenie dostępu do niekomercyjnej infrastruktury, kształtowanie świadomości społeczno-obywatelskiej oraz zwiększenie włączenia mieszkańców, również poprzez wykorzystanie innowacyjnych narzędzi</w:t>
      </w:r>
      <w:r w:rsidRPr="00E664FD">
        <w:rPr>
          <w:rFonts w:ascii="Nyala" w:hAnsi="Nyala" w:cstheme="minorHAnsi"/>
          <w:b/>
          <w:bCs/>
          <w:sz w:val="22"/>
        </w:rPr>
        <w:t>,</w:t>
      </w:r>
      <w:r w:rsidRPr="00E664FD">
        <w:rPr>
          <w:rFonts w:ascii="Nyala" w:hAnsi="Nyala" w:cstheme="minorHAnsi"/>
          <w:sz w:val="22"/>
        </w:rPr>
        <w:t xml:space="preserve"> a w jego zakresie możliwe będzie, po spełnieniu pozostałych wymogów wynikających z kryteriów określonych dla poszczególnych działań, ubieganie się o wsparcie w zakresie:</w:t>
      </w:r>
    </w:p>
    <w:p w14:paraId="344A0E7D" w14:textId="744CB28E"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rPr>
        <w:t>- Typ projektu (Działanie 8.5 Usługi społeczne i zdrowotne): rozwój usług społecznych świadczonych w społeczności lokalnej na rzecz osób potrzebujących wsparcia w codziennym funkcjonowaniu, obejmujące w szczególności: usługi opiekuńcze i asystenckie skierowane do osób potrzebujących wsparcia w codziennym funkcjonowaniu, w tym osób starszych, osób z niepełnosprawnościami lub dostosowanie/wyposażenie mieszkań do potrzeb osób potrzebujących wsparcia w codziennym funkcjonowaniu oraz możliwość wypożyczenia niezbędnego sprzętu rehabilitacyjnego</w:t>
      </w:r>
      <w:r w:rsidR="00CB13B1">
        <w:rPr>
          <w:rFonts w:ascii="Nyala" w:hAnsi="Nyala" w:cstheme="minorHAnsi"/>
          <w:sz w:val="22"/>
        </w:rPr>
        <w:t xml:space="preserve"> </w:t>
      </w:r>
      <w:r w:rsidRPr="00E664FD">
        <w:rPr>
          <w:rFonts w:ascii="Nyala" w:hAnsi="Nyala" w:cstheme="minorHAnsi"/>
          <w:sz w:val="22"/>
        </w:rPr>
        <w:t>/ pielęgnacyjnego</w:t>
      </w:r>
    </w:p>
    <w:p w14:paraId="181A9D64" w14:textId="7E86BACD" w:rsidR="009446E4" w:rsidRPr="00E664FD" w:rsidRDefault="009446E4" w:rsidP="009446E4">
      <w:pPr>
        <w:spacing w:line="283" w:lineRule="auto"/>
        <w:jc w:val="both"/>
        <w:rPr>
          <w:rFonts w:ascii="Nyala" w:hAnsi="Nyala" w:cstheme="minorHAnsi"/>
          <w:sz w:val="22"/>
          <w:u w:val="single"/>
        </w:rPr>
      </w:pPr>
      <w:r w:rsidRPr="00E664FD">
        <w:rPr>
          <w:rFonts w:ascii="Nyala" w:hAnsi="Nyala" w:cstheme="minorHAnsi"/>
          <w:b/>
          <w:bCs/>
          <w:sz w:val="22"/>
          <w:u w:val="single"/>
        </w:rPr>
        <w:t xml:space="preserve">CS 4l (EFS – włączenie społeczne) – włączenie społeczne jest zgodny z Celem </w:t>
      </w:r>
      <w:r w:rsidR="005B6498" w:rsidRPr="00E664FD">
        <w:rPr>
          <w:rFonts w:ascii="Nyala" w:hAnsi="Nyala" w:cstheme="minorHAnsi"/>
          <w:b/>
          <w:bCs/>
          <w:sz w:val="22"/>
          <w:u w:val="single"/>
        </w:rPr>
        <w:t>2 LSR Poprawa warunków życia poprzez zwiększenie dostępu do niekomercyjnej infrastruktury, kształtowanie świadomości społeczno-obywatelskiej oraz zwiększenie włączenia mieszkańców, również poprzez wykorzystanie innowacyjnych narzędzi</w:t>
      </w:r>
      <w:r w:rsidRPr="00E664FD">
        <w:rPr>
          <w:rFonts w:ascii="Nyala" w:hAnsi="Nyala" w:cstheme="minorHAnsi"/>
          <w:b/>
          <w:bCs/>
          <w:sz w:val="22"/>
        </w:rPr>
        <w:t>,</w:t>
      </w:r>
      <w:r w:rsidRPr="00E664FD">
        <w:rPr>
          <w:rFonts w:ascii="Nyala" w:hAnsi="Nyala" w:cstheme="minorHAnsi"/>
          <w:sz w:val="22"/>
        </w:rPr>
        <w:t xml:space="preserve"> a w jego zakresie możliwe będzie, po spełnieniu pozostałych wymogów wynikających z kryteriów określonych dla poszczególnych działań, ubieganie się o wsparcie w zakresie:</w:t>
      </w:r>
    </w:p>
    <w:p w14:paraId="5014BFD9"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rPr>
        <w:t xml:space="preserve">- </w:t>
      </w:r>
      <w:r w:rsidRPr="00E664FD">
        <w:rPr>
          <w:rFonts w:ascii="Nyala" w:hAnsi="Nyala" w:cstheme="minorHAnsi"/>
          <w:sz w:val="22"/>
          <w:u w:val="single"/>
        </w:rPr>
        <w:t>Typ projektu (Działanie 8.6 Usługi społeczne na rzecz rodzin):</w:t>
      </w:r>
      <w:r w:rsidRPr="00E664FD">
        <w:rPr>
          <w:rFonts w:ascii="Nyala" w:hAnsi="Nyala" w:cstheme="minorHAnsi"/>
          <w:sz w:val="22"/>
        </w:rPr>
        <w:t xml:space="preserve"> rozwój usług społecznych na rzecz dzieci i młodzieży, w tym w ramach usług wsparcia systemu pieczy zastępczej, obejmujące w szczególności:</w:t>
      </w:r>
    </w:p>
    <w:p w14:paraId="4710BC5A" w14:textId="77777777" w:rsidR="009446E4" w:rsidRPr="00E664FD" w:rsidRDefault="009446E4" w:rsidP="009446E4">
      <w:pPr>
        <w:pStyle w:val="Akapitzlist"/>
        <w:numPr>
          <w:ilvl w:val="0"/>
          <w:numId w:val="39"/>
        </w:numPr>
        <w:spacing w:after="0" w:line="283" w:lineRule="auto"/>
        <w:ind w:left="714" w:hanging="357"/>
        <w:jc w:val="both"/>
        <w:rPr>
          <w:rFonts w:ascii="Nyala" w:hAnsi="Nyala" w:cstheme="minorHAnsi"/>
        </w:rPr>
      </w:pPr>
      <w:r w:rsidRPr="00E664FD">
        <w:rPr>
          <w:rFonts w:ascii="Nyala" w:hAnsi="Nyala" w:cstheme="minorHAnsi"/>
        </w:rPr>
        <w:t>działania profilaktyczne dla rodzin (m.in. konsultacje, poradnictwo, warsztaty) w celu wzmocnienia ich funkcji wychowawczych,</w:t>
      </w:r>
    </w:p>
    <w:p w14:paraId="68169E56" w14:textId="77777777" w:rsidR="009446E4" w:rsidRPr="00E664FD" w:rsidRDefault="009446E4" w:rsidP="009446E4">
      <w:pPr>
        <w:pStyle w:val="Akapitzlist"/>
        <w:numPr>
          <w:ilvl w:val="0"/>
          <w:numId w:val="39"/>
        </w:numPr>
        <w:spacing w:after="0" w:line="283" w:lineRule="auto"/>
        <w:ind w:left="714" w:hanging="357"/>
        <w:jc w:val="both"/>
        <w:rPr>
          <w:rFonts w:ascii="Nyala" w:hAnsi="Nyala" w:cstheme="minorHAnsi"/>
        </w:rPr>
      </w:pPr>
      <w:r w:rsidRPr="00E664FD">
        <w:rPr>
          <w:rFonts w:ascii="Nyala" w:hAnsi="Nyala" w:cstheme="minorHAnsi"/>
        </w:rPr>
        <w:t>wsparcie dla rodzin przeżywających trudności (m.in. terapie, mediacje, asystenci rodziny, placówki wsparcia dziennego),</w:t>
      </w:r>
    </w:p>
    <w:p w14:paraId="46C53AAF" w14:textId="77777777" w:rsidR="009446E4" w:rsidRPr="00E664FD" w:rsidRDefault="009446E4" w:rsidP="009446E4">
      <w:pPr>
        <w:pStyle w:val="Akapitzlist"/>
        <w:numPr>
          <w:ilvl w:val="0"/>
          <w:numId w:val="39"/>
        </w:numPr>
        <w:spacing w:after="0" w:line="283" w:lineRule="auto"/>
        <w:ind w:left="714" w:hanging="357"/>
        <w:jc w:val="both"/>
        <w:rPr>
          <w:rFonts w:ascii="Nyala" w:hAnsi="Nyala" w:cstheme="minorHAnsi"/>
        </w:rPr>
      </w:pPr>
      <w:proofErr w:type="spellStart"/>
      <w:r w:rsidRPr="00E664FD">
        <w:rPr>
          <w:rFonts w:ascii="Nyala" w:hAnsi="Nyala" w:cstheme="minorHAnsi"/>
        </w:rPr>
        <w:t>deinstytucjonalizację</w:t>
      </w:r>
      <w:proofErr w:type="spellEnd"/>
      <w:r w:rsidRPr="00E664FD">
        <w:rPr>
          <w:rFonts w:ascii="Nyala" w:hAnsi="Nyala" w:cstheme="minorHAnsi"/>
        </w:rPr>
        <w:t xml:space="preserve"> pieczy zastępczej poprzez tworzenie rodzinnych form pieczy oraz ich wsparcie specjalistyczne,</w:t>
      </w:r>
    </w:p>
    <w:p w14:paraId="17692591" w14:textId="77777777" w:rsidR="009446E4" w:rsidRPr="00E664FD" w:rsidRDefault="009446E4" w:rsidP="009446E4">
      <w:pPr>
        <w:pStyle w:val="Akapitzlist"/>
        <w:numPr>
          <w:ilvl w:val="0"/>
          <w:numId w:val="39"/>
        </w:numPr>
        <w:spacing w:after="0" w:line="283" w:lineRule="auto"/>
        <w:ind w:left="714" w:hanging="357"/>
        <w:jc w:val="both"/>
        <w:rPr>
          <w:rFonts w:ascii="Nyala" w:hAnsi="Nyala" w:cstheme="minorHAnsi"/>
        </w:rPr>
      </w:pPr>
      <w:r w:rsidRPr="00E664FD">
        <w:rPr>
          <w:rFonts w:ascii="Nyala" w:hAnsi="Nyala" w:cstheme="minorHAnsi"/>
        </w:rPr>
        <w:t>wsparcie usamodzielniającej się młodzieży opuszczającej pieczę zastępczą, poprzez wzmocnienie funkcji opiekunów usamodzielniania, aktywizację zawodową czy wsparcie mieszkaniowe.</w:t>
      </w:r>
    </w:p>
    <w:p w14:paraId="37D2E4EC"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u w:val="single"/>
        </w:rPr>
        <w:t xml:space="preserve">- Typ projektu (Działanie 8.6 </w:t>
      </w:r>
      <w:r w:rsidRPr="00E664FD">
        <w:rPr>
          <w:rFonts w:ascii="Nyala" w:hAnsi="Nyala" w:cstheme="minorHAnsi"/>
          <w:sz w:val="22"/>
        </w:rPr>
        <w:t>Usługi społeczne na rzecz rodzin</w:t>
      </w:r>
      <w:r w:rsidRPr="00E664FD">
        <w:rPr>
          <w:rFonts w:ascii="Nyala" w:hAnsi="Nyala" w:cstheme="minorHAnsi"/>
          <w:sz w:val="22"/>
          <w:u w:val="single"/>
        </w:rPr>
        <w:t>):</w:t>
      </w:r>
      <w:r w:rsidRPr="00E664FD">
        <w:rPr>
          <w:rFonts w:ascii="Nyala" w:hAnsi="Nyala" w:cstheme="minorHAnsi"/>
          <w:sz w:val="22"/>
        </w:rPr>
        <w:t xml:space="preserve"> zwiększenie dostępności i skuteczności ochrony oraz wsparcia osób dotkniętych przemocą w rodzinie, poprzez wsparcie powstawania i funkcjonowania Ośrodków Interwencji Kryzysowej na Mazowszu, obejmujące w szczególności: udzielanie schronienia, poradnictwo (w tym prawne, rodzinne, wsparcie psychologiczne, udzielanie niezbędnych informacji), świadczenia pracy socjalnej na rzecz poprawy funkcjonowania osób i rodzin w ich środowisku społecznym.</w:t>
      </w:r>
    </w:p>
    <w:p w14:paraId="30A502E2"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u w:val="single"/>
        </w:rPr>
        <w:t>- Typ projektu (Działanie 8.7 Integracja społeczna osób w kryzysie bezdomności i zagrożonych bezdomnością):</w:t>
      </w:r>
      <w:r w:rsidRPr="00E664FD">
        <w:rPr>
          <w:rFonts w:ascii="Nyala" w:hAnsi="Nyala" w:cstheme="minorHAnsi"/>
          <w:sz w:val="22"/>
        </w:rPr>
        <w:t xml:space="preserve"> wspieranie integracji społecznej osób zagrożonych ubóstwem lub wykluczeniem społecznym, w tym osób najbardziej potrzebujących i dzieci, obejmujący: integrację społeczną osób bezdomnych i zagrożonych bezdomnością, m.in. poprzez wdrażanie innowacji społecznej jaką jest wychodzenie z bezdomności w oparciu o założenia programu Najpierw mieszkanie</w:t>
      </w:r>
    </w:p>
    <w:p w14:paraId="456C6713" w14:textId="0CD74789" w:rsidR="009446E4" w:rsidRPr="00E664FD" w:rsidRDefault="009446E4" w:rsidP="009446E4">
      <w:pPr>
        <w:spacing w:line="283" w:lineRule="auto"/>
        <w:jc w:val="both"/>
        <w:rPr>
          <w:rFonts w:ascii="Nyala" w:hAnsi="Nyala" w:cstheme="minorHAnsi"/>
          <w:sz w:val="22"/>
          <w:u w:val="single"/>
        </w:rPr>
      </w:pPr>
      <w:r w:rsidRPr="00E664FD">
        <w:rPr>
          <w:rFonts w:ascii="Nyala" w:hAnsi="Nyala" w:cstheme="minorHAnsi"/>
          <w:b/>
          <w:bCs/>
          <w:sz w:val="22"/>
        </w:rPr>
        <w:t xml:space="preserve">CS 4vi (EFRR – kultura i turystyka) </w:t>
      </w:r>
      <w:r w:rsidRPr="00E664FD">
        <w:rPr>
          <w:rFonts w:ascii="Nyala" w:hAnsi="Nyala" w:cstheme="minorHAnsi"/>
          <w:b/>
          <w:bCs/>
          <w:sz w:val="22"/>
          <w:u w:val="single"/>
        </w:rPr>
        <w:t xml:space="preserve">– włączenie społeczne jest zgodny z Celem </w:t>
      </w:r>
      <w:r w:rsidR="005B6498" w:rsidRPr="00E664FD">
        <w:rPr>
          <w:rFonts w:ascii="Nyala" w:hAnsi="Nyala" w:cstheme="minorHAnsi"/>
          <w:b/>
          <w:bCs/>
          <w:sz w:val="22"/>
          <w:u w:val="single"/>
        </w:rPr>
        <w:t>2 LSR Poprawa warunków życia poprzez zwiększenie dostępu do niekomercyjnej infrastruktury, kształtowanie świadomości społeczno-obywatelskiej oraz zwiększenie włączenia mieszkańców, również poprzez wykorzystanie innowacyjnych narzędzi</w:t>
      </w:r>
      <w:r w:rsidRPr="00E664FD">
        <w:rPr>
          <w:rFonts w:ascii="Nyala" w:hAnsi="Nyala" w:cstheme="minorHAnsi"/>
          <w:b/>
          <w:bCs/>
          <w:sz w:val="22"/>
        </w:rPr>
        <w:t>,</w:t>
      </w:r>
      <w:r w:rsidRPr="00E664FD">
        <w:rPr>
          <w:rFonts w:ascii="Nyala" w:hAnsi="Nyala" w:cstheme="minorHAnsi"/>
          <w:sz w:val="22"/>
        </w:rPr>
        <w:t xml:space="preserve"> a w jego zakresie możliwe będzie, po spełnieniu pozostałych wymogów wynikających z kryteriów określonych dla poszczególnych działań, ubieganie się o wsparcie w zakresie:</w:t>
      </w:r>
    </w:p>
    <w:p w14:paraId="6ABB2EF9"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rPr>
        <w:t xml:space="preserve">- Typ projektu: rozwój infrastruktury do prowadzenia działalności kulturalnej ważnej dla edukacji i aktywności kulturalnej, obejmujący: wsparcie instytucji kultury na rzecz włączenia ich w tworzenie produktów turystycznych i oferty wypoczynkowo-turystycznej, a także wzmocnienia ich funkcji </w:t>
      </w:r>
      <w:proofErr w:type="spellStart"/>
      <w:r w:rsidRPr="00E664FD">
        <w:rPr>
          <w:rFonts w:ascii="Nyala" w:hAnsi="Nyala" w:cstheme="minorHAnsi"/>
          <w:sz w:val="22"/>
        </w:rPr>
        <w:t>regionotwórczej</w:t>
      </w:r>
      <w:proofErr w:type="spellEnd"/>
      <w:r w:rsidRPr="00E664FD">
        <w:rPr>
          <w:rFonts w:ascii="Nyala" w:hAnsi="Nyala" w:cstheme="minorHAnsi"/>
          <w:sz w:val="22"/>
        </w:rPr>
        <w:t xml:space="preserve"> (za kluczowe uznaje się wypracowanie nowych formatów działań i sposobów budowania relacji z odbiorcami oraz ekologizacja instytucji).</w:t>
      </w:r>
    </w:p>
    <w:p w14:paraId="2A05F5F4"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rPr>
        <w:t xml:space="preserve">- Typ projektu: turystyczne szlaki tematyczne i produkty turystyczne (odwołujące się do walorów historycznych, kulturowych, przyrodniczych i kulinarnych), obejmujący w szczególności: działania na rzecz obszarów o wysokich walorach historycznych, kulturowych, przyrodniczych i krajobrazowych, stanowiące o ich wysokiej atrakcyjności turystycznej. Wsparciem zostaną objęte projekty zorientowane na ofertę regionalną i </w:t>
      </w:r>
      <w:proofErr w:type="spellStart"/>
      <w:r w:rsidRPr="00E664FD">
        <w:rPr>
          <w:rFonts w:ascii="Nyala" w:hAnsi="Nyala" w:cstheme="minorHAnsi"/>
          <w:sz w:val="22"/>
        </w:rPr>
        <w:t>subregionalną</w:t>
      </w:r>
      <w:proofErr w:type="spellEnd"/>
      <w:r w:rsidRPr="00E664FD">
        <w:rPr>
          <w:rFonts w:ascii="Nyala" w:hAnsi="Nyala" w:cstheme="minorHAnsi"/>
          <w:sz w:val="22"/>
        </w:rPr>
        <w:t xml:space="preserve"> – tzn. turystyczną i kulturalną bazującą na walorach Mazowsza lub regionów etnograficznych, kulturowych, historycznych i przyrodniczych położonych w jego granicach. Nacisk zostanie położony na wprowadzanie innowacji w ramach przemysłu turystycznego i jego produktów.</w:t>
      </w:r>
    </w:p>
    <w:p w14:paraId="41B94FE8" w14:textId="77777777" w:rsidR="009446E4" w:rsidRPr="00E664FD" w:rsidRDefault="009446E4" w:rsidP="009446E4">
      <w:pPr>
        <w:spacing w:line="283" w:lineRule="auto"/>
        <w:ind w:firstLine="284"/>
        <w:jc w:val="both"/>
        <w:rPr>
          <w:rFonts w:ascii="Nyala" w:hAnsi="Nyala" w:cstheme="minorHAnsi"/>
          <w:sz w:val="22"/>
        </w:rPr>
      </w:pPr>
    </w:p>
    <w:p w14:paraId="7D3B4EF2"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sz w:val="22"/>
        </w:rPr>
        <w:lastRenderedPageBreak/>
        <w:t>Podmioty z obszaru LSR będą miały możliwość preferencyjnego wsparcia swoich projektów z FEM, w ww. zakresach, w których są zgodne z LSR.</w:t>
      </w:r>
    </w:p>
    <w:p w14:paraId="675087AF" w14:textId="3B554F6D" w:rsidR="009446E4" w:rsidRPr="00E664FD" w:rsidRDefault="009446E4" w:rsidP="009446E4">
      <w:pPr>
        <w:spacing w:line="283" w:lineRule="auto"/>
        <w:jc w:val="both"/>
        <w:rPr>
          <w:rFonts w:ascii="Nyala" w:hAnsi="Nyala" w:cstheme="minorHAnsi"/>
          <w:b/>
          <w:bCs/>
          <w:sz w:val="22"/>
        </w:rPr>
      </w:pPr>
      <w:r w:rsidRPr="00E664FD">
        <w:rPr>
          <w:rFonts w:ascii="Nyala" w:hAnsi="Nyala" w:cstheme="minorHAnsi"/>
          <w:b/>
          <w:bCs/>
          <w:sz w:val="22"/>
        </w:rPr>
        <w:t xml:space="preserve">Ponadto, niżej wymienione działania wpisują się w oba cele LSR, tj. </w:t>
      </w:r>
      <w:r w:rsidR="005B6498" w:rsidRPr="00E664FD">
        <w:rPr>
          <w:rFonts w:ascii="Nyala" w:hAnsi="Nyala" w:cstheme="minorHAnsi"/>
          <w:b/>
          <w:bCs/>
          <w:sz w:val="22"/>
        </w:rPr>
        <w:t>C1 Wzrost dostępności oferty usług komercyjnych na obszarze LSR</w:t>
      </w:r>
      <w:r w:rsidRPr="00E664FD">
        <w:rPr>
          <w:rFonts w:ascii="Nyala" w:hAnsi="Nyala" w:cstheme="minorHAnsi"/>
          <w:b/>
          <w:bCs/>
          <w:sz w:val="22"/>
        </w:rPr>
        <w:t xml:space="preserve"> oraz </w:t>
      </w:r>
      <w:r w:rsidR="005B6498" w:rsidRPr="00E664FD">
        <w:rPr>
          <w:rFonts w:ascii="Nyala" w:hAnsi="Nyala" w:cstheme="minorHAnsi"/>
          <w:b/>
          <w:bCs/>
          <w:sz w:val="22"/>
        </w:rPr>
        <w:t>C</w:t>
      </w:r>
      <w:r w:rsidRPr="00E664FD">
        <w:rPr>
          <w:rFonts w:ascii="Nyala" w:hAnsi="Nyala" w:cstheme="minorHAnsi"/>
          <w:b/>
          <w:bCs/>
          <w:sz w:val="22"/>
        </w:rPr>
        <w:t>2</w:t>
      </w:r>
      <w:r w:rsidR="005B6498" w:rsidRPr="00E664FD">
        <w:rPr>
          <w:rFonts w:ascii="Nyala" w:hAnsi="Nyala" w:cstheme="minorHAnsi"/>
          <w:b/>
          <w:bCs/>
          <w:sz w:val="22"/>
          <w:u w:val="single"/>
        </w:rPr>
        <w:t xml:space="preserve"> </w:t>
      </w:r>
      <w:r w:rsidR="005B6498" w:rsidRPr="00E664FD">
        <w:rPr>
          <w:rFonts w:ascii="Nyala" w:hAnsi="Nyala" w:cstheme="minorHAnsi"/>
          <w:b/>
          <w:bCs/>
          <w:sz w:val="22"/>
        </w:rPr>
        <w:t>LSR Poprawa warunków życia poprzez zwiększenie dostępu do niekomercyjnej infrastruktury, kształtowanie świadomości społeczno-obywatelskiej oraz zwiększenie włączenia mieszkańców, również poprzez wykorzystanie innowacyjnych narzędzi</w:t>
      </w:r>
      <w:r w:rsidRPr="00E664FD">
        <w:rPr>
          <w:rFonts w:ascii="Nyala" w:hAnsi="Nyala" w:cstheme="minorHAnsi"/>
          <w:b/>
          <w:bCs/>
          <w:sz w:val="22"/>
        </w:rPr>
        <w:t>.</w:t>
      </w:r>
    </w:p>
    <w:p w14:paraId="17722276"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b/>
          <w:bCs/>
          <w:sz w:val="22"/>
        </w:rPr>
        <w:t xml:space="preserve">- Działanie FEMA.05.07 Kultura i turystyka: </w:t>
      </w:r>
      <w:r w:rsidRPr="00E664FD">
        <w:rPr>
          <w:rFonts w:ascii="Nyala" w:hAnsi="Nyala" w:cstheme="minorHAnsi"/>
          <w:sz w:val="22"/>
        </w:rPr>
        <w:t>Rozwój infrastruktury do prowadzenia działalności kulturalnej ważnej dla edukacji i aktywności kulturalnej</w:t>
      </w:r>
    </w:p>
    <w:p w14:paraId="10A0D333"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b/>
          <w:bCs/>
          <w:sz w:val="22"/>
        </w:rPr>
        <w:t xml:space="preserve">- Działanie FEMA.05.07 Kultura i turystyka: </w:t>
      </w:r>
      <w:r w:rsidRPr="00E664FD">
        <w:rPr>
          <w:rFonts w:ascii="Nyala" w:hAnsi="Nyala" w:cstheme="minorHAnsi"/>
          <w:sz w:val="22"/>
        </w:rPr>
        <w:t>Turystyczne szlaki tematyczne i produkty turystyczne (odwołujące się do walorów historycznych, kulturowych, przyrodniczych i kulturalnych)</w:t>
      </w:r>
    </w:p>
    <w:p w14:paraId="04D30633"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b/>
          <w:bCs/>
          <w:sz w:val="22"/>
        </w:rPr>
        <w:t xml:space="preserve">- Działanie FEMA.08.01 Aktywizacja społeczna i zawodowa: </w:t>
      </w:r>
      <w:r w:rsidRPr="00E664FD">
        <w:rPr>
          <w:rFonts w:ascii="Nyala" w:hAnsi="Nyala" w:cstheme="minorHAnsi"/>
          <w:sz w:val="22"/>
        </w:rPr>
        <w:t>Aktywizacja społeczna i zawodowa osób biernych zawodowo oraz zagrożonych ubóstwem lub wykluczeniem społecznym przy zastosowaniu usług aktywnej integracji</w:t>
      </w:r>
    </w:p>
    <w:p w14:paraId="2EA18E9F"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b/>
          <w:bCs/>
          <w:sz w:val="22"/>
        </w:rPr>
        <w:t xml:space="preserve">- Działanie FEMA.08.01 Aktywizacja społeczna i zawodowa: </w:t>
      </w:r>
      <w:r w:rsidRPr="00E664FD">
        <w:rPr>
          <w:rFonts w:ascii="Nyala" w:hAnsi="Nyala" w:cstheme="minorHAnsi"/>
          <w:sz w:val="22"/>
        </w:rPr>
        <w:t>Aktywizacja społeczna i zawodowa w ramach podmiotów integracji społecznej</w:t>
      </w:r>
    </w:p>
    <w:p w14:paraId="06E9372B" w14:textId="77777777" w:rsidR="009446E4" w:rsidRPr="00E664FD" w:rsidRDefault="009446E4" w:rsidP="009446E4">
      <w:pPr>
        <w:spacing w:line="283" w:lineRule="auto"/>
        <w:jc w:val="both"/>
        <w:rPr>
          <w:rFonts w:ascii="Nyala" w:hAnsi="Nyala" w:cstheme="minorHAnsi"/>
          <w:sz w:val="22"/>
        </w:rPr>
      </w:pPr>
      <w:r w:rsidRPr="00E664FD">
        <w:rPr>
          <w:rFonts w:ascii="Nyala" w:hAnsi="Nyala" w:cstheme="minorHAnsi"/>
          <w:b/>
          <w:bCs/>
          <w:sz w:val="22"/>
        </w:rPr>
        <w:t xml:space="preserve">- Działanie FEMA.08.03 Potencjał partnerów społecznych i organizacji pozarządowych: </w:t>
      </w:r>
      <w:r w:rsidRPr="00E664FD">
        <w:rPr>
          <w:rFonts w:ascii="Nyala" w:hAnsi="Nyala" w:cstheme="minorHAnsi"/>
          <w:sz w:val="22"/>
        </w:rPr>
        <w:t>Wzmocnienie potencjału partnerów społecznych i organizacji pozarządowych w obszarze zasad horyzontalnych UE.</w:t>
      </w:r>
    </w:p>
    <w:p w14:paraId="11E2DFFE" w14:textId="77777777" w:rsidR="009446E4" w:rsidRPr="009446E4" w:rsidRDefault="009446E4" w:rsidP="009446E4">
      <w:pPr>
        <w:spacing w:line="283" w:lineRule="auto"/>
        <w:jc w:val="both"/>
        <w:rPr>
          <w:rFonts w:ascii="Nyala" w:hAnsi="Nyala"/>
          <w:b/>
          <w:bCs/>
          <w:sz w:val="22"/>
        </w:rPr>
      </w:pPr>
      <w:bookmarkStart w:id="90" w:name="_Toc136967283"/>
    </w:p>
    <w:p w14:paraId="57DE1304" w14:textId="51ED264B" w:rsidR="004E52F3" w:rsidRPr="00302401" w:rsidRDefault="004E52F3" w:rsidP="00302401">
      <w:pPr>
        <w:pStyle w:val="Nagwek1"/>
        <w:spacing w:before="0" w:line="283" w:lineRule="auto"/>
        <w:jc w:val="both"/>
        <w:rPr>
          <w:rFonts w:ascii="Nyala" w:eastAsia="Calibri" w:hAnsi="Nyala"/>
          <w:b/>
          <w:bCs/>
          <w:sz w:val="22"/>
          <w:szCs w:val="22"/>
        </w:rPr>
      </w:pPr>
      <w:r w:rsidRPr="00302401">
        <w:rPr>
          <w:rFonts w:ascii="Nyala" w:eastAsia="Calibri" w:hAnsi="Nyala"/>
          <w:b/>
          <w:bCs/>
          <w:sz w:val="22"/>
          <w:szCs w:val="22"/>
        </w:rPr>
        <w:t>Rozdział X</w:t>
      </w:r>
      <w:r w:rsidR="002C4982" w:rsidRPr="00302401">
        <w:rPr>
          <w:rFonts w:ascii="Nyala" w:eastAsia="Calibri" w:hAnsi="Nyala"/>
          <w:b/>
          <w:bCs/>
          <w:sz w:val="22"/>
          <w:szCs w:val="22"/>
        </w:rPr>
        <w:t xml:space="preserve"> </w:t>
      </w:r>
      <w:r w:rsidRPr="00302401">
        <w:rPr>
          <w:rFonts w:ascii="Nyala" w:eastAsia="Calibri" w:hAnsi="Nyala"/>
          <w:b/>
          <w:bCs/>
          <w:sz w:val="22"/>
          <w:szCs w:val="22"/>
        </w:rPr>
        <w:t>Monitoring i ewaluacja</w:t>
      </w:r>
      <w:bookmarkEnd w:id="90"/>
    </w:p>
    <w:p w14:paraId="7D8C526C" w14:textId="77777777" w:rsidR="00233C54" w:rsidRPr="00302401" w:rsidRDefault="00233C54" w:rsidP="00302401">
      <w:pPr>
        <w:spacing w:line="283" w:lineRule="auto"/>
        <w:ind w:right="6" w:firstLine="426"/>
        <w:jc w:val="both"/>
        <w:rPr>
          <w:rFonts w:ascii="Nyala" w:eastAsia="Calibri" w:hAnsi="Nyala" w:cs="Times New Roman"/>
          <w:sz w:val="22"/>
        </w:rPr>
      </w:pPr>
      <w:r w:rsidRPr="00302401">
        <w:rPr>
          <w:rFonts w:ascii="Nyala" w:eastAsia="Calibri" w:hAnsi="Nyala" w:cs="Times New Roman"/>
          <w:sz w:val="22"/>
        </w:rPr>
        <w:t xml:space="preserve">Prowadzenie monitoringu i ewaluacji realizacji LSR w całym okresie wdrażania jest kluczowym procesem, który pomaga zweryfikować, czy optymalnie i właściwie udaje się osiągać zakładane cele i przypisane im wskaźniki. </w:t>
      </w:r>
    </w:p>
    <w:p w14:paraId="0B42EE80" w14:textId="77777777" w:rsidR="00233C54" w:rsidRPr="00302401" w:rsidRDefault="00233C54" w:rsidP="00302401">
      <w:pPr>
        <w:autoSpaceDE w:val="0"/>
        <w:autoSpaceDN w:val="0"/>
        <w:adjustRightInd w:val="0"/>
        <w:spacing w:line="283" w:lineRule="auto"/>
        <w:jc w:val="both"/>
        <w:rPr>
          <w:rFonts w:ascii="Nyala" w:hAnsi="Nyala" w:cs="Times New Roman"/>
          <w:sz w:val="22"/>
        </w:rPr>
      </w:pPr>
      <w:r w:rsidRPr="00302401">
        <w:rPr>
          <w:rFonts w:ascii="Nyala" w:hAnsi="Nyala" w:cs="Times New Roman"/>
          <w:sz w:val="22"/>
        </w:rPr>
        <w:t xml:space="preserve">Proces uwzględnia specyfikę obszaru objętego LSR, a dzięki współpracy i sieciowaniu zapewniono odpowiedni dobór elementów podlegających bieżącemu monitoringowi oraz okresowej ewaluacji. </w:t>
      </w:r>
    </w:p>
    <w:p w14:paraId="21C46251" w14:textId="77777777" w:rsidR="00233C54" w:rsidRPr="00302401" w:rsidRDefault="00233C54" w:rsidP="00302401">
      <w:pPr>
        <w:spacing w:line="283" w:lineRule="auto"/>
        <w:ind w:right="6" w:firstLine="426"/>
        <w:jc w:val="both"/>
        <w:rPr>
          <w:rFonts w:ascii="Nyala" w:hAnsi="Nyala" w:cs="Times New Roman"/>
          <w:sz w:val="22"/>
        </w:rPr>
      </w:pPr>
      <w:r w:rsidRPr="00302401">
        <w:rPr>
          <w:rFonts w:ascii="Nyala" w:hAnsi="Nyala" w:cs="Times New Roman"/>
          <w:sz w:val="22"/>
        </w:rPr>
        <w:t>W rozdziale przedstawiono:</w:t>
      </w:r>
    </w:p>
    <w:p w14:paraId="05FC91A6" w14:textId="77777777" w:rsidR="00233C54" w:rsidRPr="00302401" w:rsidRDefault="00233C54" w:rsidP="00302401">
      <w:pPr>
        <w:spacing w:line="283" w:lineRule="auto"/>
        <w:ind w:left="90" w:right="6" w:hanging="11"/>
        <w:jc w:val="both"/>
        <w:rPr>
          <w:rFonts w:ascii="Nyala" w:hAnsi="Nyala" w:cs="Times New Roman"/>
          <w:sz w:val="22"/>
        </w:rPr>
      </w:pPr>
      <w:r w:rsidRPr="00302401">
        <w:rPr>
          <w:rFonts w:ascii="Nyala" w:hAnsi="Nyala" w:cs="Times New Roman"/>
          <w:sz w:val="22"/>
        </w:rPr>
        <w:t xml:space="preserve">- zasady i procedurę monitoringu i ewaluacji, </w:t>
      </w:r>
    </w:p>
    <w:p w14:paraId="456C4713" w14:textId="77777777" w:rsidR="00233C54" w:rsidRPr="00302401" w:rsidRDefault="00233C54" w:rsidP="00302401">
      <w:pPr>
        <w:spacing w:line="283" w:lineRule="auto"/>
        <w:ind w:left="90" w:right="6" w:hanging="11"/>
        <w:jc w:val="both"/>
        <w:rPr>
          <w:rFonts w:ascii="Nyala" w:hAnsi="Nyala" w:cs="Times New Roman"/>
          <w:sz w:val="22"/>
        </w:rPr>
      </w:pPr>
      <w:r w:rsidRPr="00302401">
        <w:rPr>
          <w:rFonts w:ascii="Nyala" w:hAnsi="Nyala" w:cs="Times New Roman"/>
          <w:sz w:val="22"/>
        </w:rPr>
        <w:t xml:space="preserve">- elementy podlegające badaniom, </w:t>
      </w:r>
    </w:p>
    <w:p w14:paraId="65EF7F76" w14:textId="77777777" w:rsidR="00233C54" w:rsidRPr="00302401" w:rsidRDefault="00233C54" w:rsidP="00302401">
      <w:pPr>
        <w:spacing w:line="283" w:lineRule="auto"/>
        <w:ind w:left="90" w:right="6" w:hanging="11"/>
        <w:jc w:val="both"/>
        <w:rPr>
          <w:rFonts w:ascii="Nyala" w:hAnsi="Nyala" w:cs="Times New Roman"/>
          <w:sz w:val="22"/>
        </w:rPr>
      </w:pPr>
      <w:r w:rsidRPr="00302401">
        <w:rPr>
          <w:rFonts w:ascii="Nyala" w:hAnsi="Nyala" w:cs="Times New Roman"/>
          <w:sz w:val="22"/>
        </w:rPr>
        <w:t xml:space="preserve">- podmioty (osoby) odpowiedzialne za proces monitoringu i ewaluacji. </w:t>
      </w:r>
    </w:p>
    <w:p w14:paraId="2FF9D0B9" w14:textId="77777777" w:rsidR="00233C54" w:rsidRPr="00302401" w:rsidRDefault="00233C54" w:rsidP="00302401">
      <w:pPr>
        <w:spacing w:line="283" w:lineRule="auto"/>
        <w:ind w:left="90" w:right="6" w:hanging="11"/>
        <w:jc w:val="both"/>
        <w:rPr>
          <w:rFonts w:ascii="Nyala" w:hAnsi="Nyala" w:cs="Times New Roman"/>
          <w:sz w:val="22"/>
        </w:rPr>
      </w:pPr>
    </w:p>
    <w:p w14:paraId="1DC9108B" w14:textId="77777777" w:rsidR="00233C54" w:rsidRPr="00302401" w:rsidRDefault="00233C54" w:rsidP="00302401">
      <w:pPr>
        <w:spacing w:line="283" w:lineRule="auto"/>
        <w:ind w:left="90" w:right="6" w:hanging="11"/>
        <w:jc w:val="both"/>
        <w:rPr>
          <w:rFonts w:ascii="Nyala" w:hAnsi="Nyala" w:cs="Times New Roman"/>
          <w:b/>
          <w:bCs/>
          <w:sz w:val="22"/>
        </w:rPr>
      </w:pPr>
      <w:r w:rsidRPr="00302401">
        <w:rPr>
          <w:rFonts w:ascii="Nyala" w:hAnsi="Nyala" w:cs="Times New Roman"/>
          <w:b/>
          <w:bCs/>
          <w:sz w:val="22"/>
        </w:rPr>
        <w:t>Zasady monitoringu i ewaluacji.</w:t>
      </w:r>
    </w:p>
    <w:p w14:paraId="458C54FA" w14:textId="2659ACB0" w:rsidR="00233C54" w:rsidRPr="00302401" w:rsidRDefault="00233C54" w:rsidP="00302401">
      <w:pPr>
        <w:spacing w:line="283" w:lineRule="auto"/>
        <w:ind w:right="6" w:firstLine="426"/>
        <w:jc w:val="both"/>
        <w:rPr>
          <w:rFonts w:ascii="Nyala" w:hAnsi="Nyala" w:cs="Times New Roman"/>
          <w:sz w:val="22"/>
        </w:rPr>
      </w:pPr>
      <w:r w:rsidRPr="00302401">
        <w:rPr>
          <w:rFonts w:ascii="Nyala" w:hAnsi="Nyala" w:cs="Times New Roman"/>
          <w:b/>
          <w:bCs/>
          <w:sz w:val="22"/>
        </w:rPr>
        <w:t>Monitoring</w:t>
      </w:r>
      <w:r w:rsidRPr="00302401">
        <w:rPr>
          <w:rFonts w:ascii="Nyala" w:hAnsi="Nyala" w:cs="Times New Roman"/>
          <w:sz w:val="22"/>
        </w:rPr>
        <w:t xml:space="preserve"> jest narzędziem do systematycznego pozyskiwania, analizowania oraz wykorzystywania informacji dla celów kontroli, zarządzania i podejmowania decyzji. Zapewnia identyfikację bezpośrednich efektów wdrażania LSR obejmujących dane ilościowe i jakościowe na temat funkcjonowania LGD </w:t>
      </w:r>
      <w:r w:rsidR="00FF6426" w:rsidRPr="00302401">
        <w:rPr>
          <w:rFonts w:ascii="Nyala" w:hAnsi="Nyala" w:cs="Times New Roman"/>
          <w:sz w:val="22"/>
        </w:rPr>
        <w:t>„</w:t>
      </w:r>
      <w:r w:rsidR="001954E8" w:rsidRPr="00302401">
        <w:rPr>
          <w:rFonts w:ascii="Nyala" w:hAnsi="Nyala" w:cs="Times New Roman"/>
          <w:sz w:val="22"/>
        </w:rPr>
        <w:t>Wszyscy Razem</w:t>
      </w:r>
      <w:r w:rsidR="00FF6426" w:rsidRPr="00302401">
        <w:rPr>
          <w:rFonts w:ascii="Nyala" w:hAnsi="Nyala" w:cs="Times New Roman"/>
          <w:sz w:val="22"/>
        </w:rPr>
        <w:t>”</w:t>
      </w:r>
      <w:r w:rsidRPr="00302401">
        <w:rPr>
          <w:rFonts w:ascii="Nyala" w:hAnsi="Nyala" w:cs="Times New Roman"/>
          <w:sz w:val="22"/>
        </w:rPr>
        <w:t xml:space="preserve"> oraz stanu realizacji LSR w aspekcie finansowym </w:t>
      </w:r>
      <w:r w:rsidR="00277876" w:rsidRPr="00302401">
        <w:rPr>
          <w:rFonts w:ascii="Nyala" w:hAnsi="Nyala" w:cs="Times New Roman"/>
          <w:sz w:val="22"/>
        </w:rPr>
        <w:br/>
      </w:r>
      <w:r w:rsidRPr="00302401">
        <w:rPr>
          <w:rFonts w:ascii="Nyala" w:hAnsi="Nyala" w:cs="Times New Roman"/>
          <w:sz w:val="22"/>
        </w:rPr>
        <w:t>i rzeczowym. Pozwala również ocenić postęp w zakresie osiągania wskaźników</w:t>
      </w:r>
      <w:r w:rsidR="00F13EE0" w:rsidRPr="00302401">
        <w:rPr>
          <w:rFonts w:ascii="Nyala" w:hAnsi="Nyala" w:cs="Times New Roman"/>
          <w:sz w:val="22"/>
        </w:rPr>
        <w:t xml:space="preserve"> </w:t>
      </w:r>
      <w:r w:rsidRPr="00302401">
        <w:rPr>
          <w:rFonts w:ascii="Nyala" w:hAnsi="Nyala" w:cs="Times New Roman"/>
          <w:sz w:val="22"/>
        </w:rPr>
        <w:t xml:space="preserve">produktu i rezultatu przypisanych do celów </w:t>
      </w:r>
      <w:r w:rsidR="00277876" w:rsidRPr="00302401">
        <w:rPr>
          <w:rFonts w:ascii="Nyala" w:hAnsi="Nyala" w:cs="Times New Roman"/>
          <w:sz w:val="22"/>
        </w:rPr>
        <w:br/>
      </w:r>
      <w:r w:rsidRPr="00302401">
        <w:rPr>
          <w:rFonts w:ascii="Nyala" w:hAnsi="Nyala" w:cs="Times New Roman"/>
          <w:sz w:val="22"/>
        </w:rPr>
        <w:t xml:space="preserve">i przedsięwzięć. Głównym celem monitoringu jest uzyskanie informacji zwrotnych na temat skuteczności i wydajności wdrażanej LSR. </w:t>
      </w:r>
    </w:p>
    <w:p w14:paraId="33A4C24E" w14:textId="69EC2286" w:rsidR="00233C54" w:rsidRPr="00302401" w:rsidRDefault="00233C54" w:rsidP="00302401">
      <w:pPr>
        <w:spacing w:line="283" w:lineRule="auto"/>
        <w:ind w:right="6" w:firstLine="426"/>
        <w:jc w:val="both"/>
        <w:rPr>
          <w:rFonts w:ascii="Nyala" w:hAnsi="Nyala" w:cs="Times New Roman"/>
          <w:sz w:val="22"/>
        </w:rPr>
      </w:pPr>
      <w:r w:rsidRPr="00302401">
        <w:rPr>
          <w:rFonts w:ascii="Nyala" w:hAnsi="Nyala" w:cs="Times New Roman"/>
          <w:sz w:val="22"/>
        </w:rPr>
        <w:t>Monitoring opiera się na zasadach: wiarygodności, aktualności, obiektywności, koncentracji, realizmu, koordynacji informacji</w:t>
      </w:r>
      <w:r w:rsidR="00277876" w:rsidRPr="00302401">
        <w:rPr>
          <w:rFonts w:ascii="Nyala" w:hAnsi="Nyala" w:cs="Times New Roman"/>
          <w:sz w:val="22"/>
        </w:rPr>
        <w:t xml:space="preserve"> </w:t>
      </w:r>
      <w:r w:rsidRPr="00302401">
        <w:rPr>
          <w:rFonts w:ascii="Nyala" w:hAnsi="Nyala" w:cs="Times New Roman"/>
          <w:sz w:val="22"/>
        </w:rPr>
        <w:t xml:space="preserve">i elastyczności. </w:t>
      </w:r>
    </w:p>
    <w:p w14:paraId="52BEE8C0" w14:textId="77777777" w:rsidR="00233C54" w:rsidRPr="00302401" w:rsidRDefault="00233C54" w:rsidP="00302401">
      <w:pPr>
        <w:spacing w:line="283" w:lineRule="auto"/>
        <w:ind w:right="6" w:firstLine="426"/>
        <w:jc w:val="both"/>
        <w:rPr>
          <w:rFonts w:ascii="Nyala" w:hAnsi="Nyala" w:cs="Times New Roman"/>
          <w:sz w:val="22"/>
        </w:rPr>
      </w:pPr>
      <w:r w:rsidRPr="00302401">
        <w:rPr>
          <w:rFonts w:ascii="Nyala" w:hAnsi="Nyala" w:cs="Times New Roman"/>
          <w:sz w:val="22"/>
        </w:rPr>
        <w:t>Zebrane dane i informacje będą odnoszone do założeń bazowych (wartości założonych w momencie rozpoczęcia wdrażania LSR), wskaźników pośrednich (przedstawiających pożądane wartości na konkretnym etapie wdrażania LSR – tzw. kamieni milowych) oraz wskaźników docelowych (ostatecznych rezultatów jakie ma przynieść wdrażanie LSR).</w:t>
      </w:r>
    </w:p>
    <w:p w14:paraId="00F3F35B" w14:textId="77777777" w:rsidR="00233C54" w:rsidRPr="00302401" w:rsidRDefault="00233C54" w:rsidP="00302401">
      <w:pPr>
        <w:spacing w:line="283" w:lineRule="auto"/>
        <w:ind w:right="6" w:firstLine="426"/>
        <w:jc w:val="both"/>
        <w:rPr>
          <w:rFonts w:ascii="Nyala" w:hAnsi="Nyala" w:cs="Times New Roman"/>
          <w:sz w:val="22"/>
        </w:rPr>
      </w:pPr>
      <w:r w:rsidRPr="00302401">
        <w:rPr>
          <w:rFonts w:ascii="Nyala" w:hAnsi="Nyala" w:cs="Times New Roman"/>
          <w:sz w:val="22"/>
        </w:rPr>
        <w:t xml:space="preserve">Realizacja badań monitoringowych pozwoli na odniesienie wyników do oczekiwań oraz ocenę adekwatności wykorzystanych zasobów do uzyskanych efektów. </w:t>
      </w:r>
    </w:p>
    <w:p w14:paraId="29CBA93A" w14:textId="77777777" w:rsidR="00233C54" w:rsidRPr="00302401" w:rsidRDefault="00233C54" w:rsidP="00302401">
      <w:pPr>
        <w:spacing w:line="283" w:lineRule="auto"/>
        <w:ind w:right="6" w:firstLine="426"/>
        <w:jc w:val="both"/>
        <w:rPr>
          <w:rFonts w:ascii="Nyala" w:hAnsi="Nyala" w:cs="Times New Roman"/>
          <w:sz w:val="22"/>
        </w:rPr>
      </w:pPr>
      <w:r w:rsidRPr="00302401">
        <w:rPr>
          <w:rFonts w:ascii="Nyala" w:hAnsi="Nyala" w:cs="Times New Roman"/>
          <w:sz w:val="22"/>
        </w:rPr>
        <w:t>Monitoring będzie miał na celu: usprawnianie procesów zarządczych, bieżące kontrolowanie stanu wdrażania LSR, przewidywanie lub identyfikację pojawiających się problemów, optymalizowanie wykorzystanych zasobów, weryfikowanie zgodności przebiegu wdrażania z planowanymi zamierzeniami.</w:t>
      </w:r>
    </w:p>
    <w:p w14:paraId="0527CE46" w14:textId="58D596AE" w:rsidR="00233C54" w:rsidRPr="00302401" w:rsidRDefault="00233C54" w:rsidP="00302401">
      <w:pPr>
        <w:spacing w:line="283" w:lineRule="auto"/>
        <w:ind w:left="90" w:right="6" w:firstLine="336"/>
        <w:jc w:val="both"/>
        <w:rPr>
          <w:rFonts w:ascii="Nyala" w:hAnsi="Nyala" w:cs="Times New Roman"/>
          <w:sz w:val="22"/>
        </w:rPr>
      </w:pPr>
      <w:r w:rsidRPr="00302401">
        <w:rPr>
          <w:rFonts w:ascii="Nyala" w:hAnsi="Nyala" w:cs="Times New Roman"/>
          <w:b/>
          <w:bCs/>
          <w:sz w:val="22"/>
        </w:rPr>
        <w:t>Ewaluacja</w:t>
      </w:r>
      <w:r w:rsidRPr="00302401">
        <w:rPr>
          <w:rFonts w:ascii="Nyala" w:hAnsi="Nyala" w:cs="Times New Roman"/>
          <w:sz w:val="22"/>
        </w:rPr>
        <w:t xml:space="preserve"> jest procesem prowadzonym w celu ustalenia efektywności pomocy pochodzącej ze środków Unii Europejskiej (efektywności wdrażania LSR) oraz oszacowania poziomu jej oddziaływania w odniesieniu do założeń LSR, zakresów tematycznych czy też analizy wpływu na poszczególne problemy</w:t>
      </w:r>
      <w:r w:rsidR="00F00DF3" w:rsidRPr="00302401">
        <w:rPr>
          <w:rFonts w:ascii="Nyala" w:hAnsi="Nyala" w:cs="Times New Roman"/>
          <w:sz w:val="22"/>
        </w:rPr>
        <w:t xml:space="preserve"> oraz potrzeby zidentyfikowane w </w:t>
      </w:r>
      <w:r w:rsidRPr="00302401">
        <w:rPr>
          <w:rFonts w:ascii="Nyala" w:hAnsi="Nyala" w:cs="Times New Roman"/>
          <w:sz w:val="22"/>
        </w:rPr>
        <w:t xml:space="preserve">diagnozie obszaru. Zapewnia ustalenie związków przyczynowo skutkowych między podejmowanymi działaniami, a uzyskanymi rezultatami, zwłaszcza </w:t>
      </w:r>
      <w:r w:rsidR="00277876" w:rsidRPr="00302401">
        <w:rPr>
          <w:rFonts w:ascii="Nyala" w:hAnsi="Nyala" w:cs="Times New Roman"/>
          <w:sz w:val="22"/>
        </w:rPr>
        <w:br/>
      </w:r>
      <w:r w:rsidRPr="00302401">
        <w:rPr>
          <w:rFonts w:ascii="Nyala" w:hAnsi="Nyala" w:cs="Times New Roman"/>
          <w:sz w:val="22"/>
        </w:rPr>
        <w:t>w ujęciu długookresowym. Będzie obejmować badanie wartości oraz cech LSR z punktu widzenia przyjętych kryteriów, w celu oceny jej efektów oraz wykorzystania nabytej wiedzy w kolejnym okresie. Jednym z głównych celów ewaluacji będzie ocena rzeczywistych i spodziewanych efektów. Ewaluacja będzie próbą znalezienia odpowiedzi na pytanie, czy nasze działania przyniosły pożądane efekty w odniesieniu do wykorzystanych zasobów. W procesie ewaluacji będą stosowane następujące kryteria: trafność / adekwatność / odpowiedniość; efektywność / wydajność; skuteczność; użyteczność; trwałość.</w:t>
      </w:r>
    </w:p>
    <w:p w14:paraId="6320F4E2" w14:textId="77777777" w:rsidR="00233C54" w:rsidRPr="00302401" w:rsidRDefault="00233C54" w:rsidP="00302401">
      <w:pPr>
        <w:spacing w:line="283" w:lineRule="auto"/>
        <w:ind w:left="90" w:right="6" w:firstLine="336"/>
        <w:jc w:val="both"/>
        <w:rPr>
          <w:rFonts w:ascii="Nyala" w:hAnsi="Nyala" w:cs="Times New Roman"/>
          <w:sz w:val="22"/>
        </w:rPr>
      </w:pPr>
      <w:r w:rsidRPr="00302401">
        <w:rPr>
          <w:rFonts w:ascii="Nyala" w:hAnsi="Nyala" w:cs="Times New Roman"/>
          <w:sz w:val="22"/>
        </w:rPr>
        <w:t>W procesie wdrażania LSR na lata 2023-2027 zostaną wykorzystane następujące działania ewaluacyjne:</w:t>
      </w:r>
    </w:p>
    <w:p w14:paraId="025F730F" w14:textId="1A868FBD" w:rsidR="00233C54" w:rsidRPr="00302401" w:rsidRDefault="00233C54" w:rsidP="00302401">
      <w:pPr>
        <w:spacing w:line="283" w:lineRule="auto"/>
        <w:ind w:left="90" w:right="6" w:hanging="11"/>
        <w:jc w:val="both"/>
        <w:rPr>
          <w:rFonts w:ascii="Nyala" w:hAnsi="Nyala" w:cs="Times New Roman"/>
          <w:sz w:val="22"/>
        </w:rPr>
      </w:pPr>
      <w:r w:rsidRPr="00302401">
        <w:rPr>
          <w:rFonts w:ascii="Nyala" w:hAnsi="Nyala" w:cs="Times New Roman"/>
          <w:sz w:val="22"/>
        </w:rPr>
        <w:lastRenderedPageBreak/>
        <w:t xml:space="preserve">- </w:t>
      </w:r>
      <w:r w:rsidRPr="00302401">
        <w:rPr>
          <w:rFonts w:ascii="Nyala" w:hAnsi="Nyala" w:cs="Times New Roman"/>
          <w:b/>
          <w:bCs/>
          <w:sz w:val="22"/>
        </w:rPr>
        <w:t>autoewaluacja</w:t>
      </w:r>
      <w:r w:rsidRPr="00302401">
        <w:rPr>
          <w:rFonts w:ascii="Nyala" w:hAnsi="Nyala" w:cs="Times New Roman"/>
          <w:sz w:val="22"/>
        </w:rPr>
        <w:t xml:space="preserve"> (</w:t>
      </w:r>
      <w:proofErr w:type="spellStart"/>
      <w:r w:rsidRPr="00302401">
        <w:rPr>
          <w:rFonts w:ascii="Nyala" w:hAnsi="Nyala" w:cs="Times New Roman"/>
          <w:sz w:val="22"/>
        </w:rPr>
        <w:t>self-evaluation</w:t>
      </w:r>
      <w:proofErr w:type="spellEnd"/>
      <w:r w:rsidRPr="00302401">
        <w:rPr>
          <w:rFonts w:ascii="Nyala" w:hAnsi="Nyala" w:cs="Times New Roman"/>
          <w:sz w:val="22"/>
        </w:rPr>
        <w:t xml:space="preserve">), tj. ocena stopnia realizacji LSR i osiąganych lub osiągniętych efektów. Będzie wykonywana przez pracowników biura LGD, na podstawie zbioru informacji pochodzących z monitoringu i sprawozdawczości oraz innych elementów poddanych procesowi oceny. W procesie będzie możliwy udział ekspertów zewnętrznych. Kluczowy będzie partycypacyjny charakter badania, z wykorzystaniem adekwatnych do zakładanych celów metod partycypacji stosowanych przy przygotowaniu i aktualizacji LSR. Rzetelna ocena efektywności wdrażania LSR będzie również oparta o ocenę stanu realizacji zobowiązań oraz wyników badań monitoringowych. Podsumowaniem badania będzie warsztat strategiczny, przeprowadzany np. w formie warsztatu refleksyjnego, z udziałem kluczowych grup interesu zidentyfikowanych na obszarze objętym LSR oraz osób młodych, seniorów i osób w niekorzystnej sytuacji. Podsumowaniem badania mogło być wydanie Zarządowi rekomendacji, który będzie przedstawić propozycje podejmowanych działań zaradczych z propozycją sposobu ich wdrożenia i terminami wykonania. </w:t>
      </w:r>
    </w:p>
    <w:p w14:paraId="22CDC64A" w14:textId="4FFFCF66" w:rsidR="00233C54" w:rsidRPr="00302401" w:rsidRDefault="00233C54" w:rsidP="00302401">
      <w:pPr>
        <w:spacing w:line="283" w:lineRule="auto"/>
        <w:ind w:left="90" w:right="6" w:hanging="11"/>
        <w:jc w:val="both"/>
        <w:rPr>
          <w:rFonts w:ascii="Nyala" w:hAnsi="Nyala" w:cs="Times New Roman"/>
          <w:sz w:val="22"/>
        </w:rPr>
      </w:pPr>
      <w:r w:rsidRPr="00302401">
        <w:rPr>
          <w:rFonts w:ascii="Nyala" w:hAnsi="Nyala" w:cs="Times New Roman"/>
          <w:sz w:val="22"/>
        </w:rPr>
        <w:t xml:space="preserve">- </w:t>
      </w:r>
      <w:r w:rsidRPr="00302401">
        <w:rPr>
          <w:rFonts w:ascii="Nyala" w:hAnsi="Nyala" w:cs="Times New Roman"/>
          <w:b/>
          <w:bCs/>
          <w:sz w:val="22"/>
        </w:rPr>
        <w:t>ewaluacja zewnętrzna</w:t>
      </w:r>
      <w:r w:rsidRPr="00302401">
        <w:rPr>
          <w:rFonts w:ascii="Nyala" w:hAnsi="Nyala" w:cs="Times New Roman"/>
          <w:sz w:val="22"/>
        </w:rPr>
        <w:t xml:space="preserve">, tj. ocena zlecana zewnętrznemu wykonawcy z doświadczeniem w zakresie badań LSR). Badanie ex-post zostanie wykonane po zakończeniu realizacji LSR, do końca 2028 r. (maksymalnie do połowy 2029 </w:t>
      </w:r>
      <w:r w:rsidR="00F00DF3" w:rsidRPr="00302401">
        <w:rPr>
          <w:rFonts w:ascii="Nyala" w:hAnsi="Nyala" w:cs="Times New Roman"/>
          <w:sz w:val="22"/>
        </w:rPr>
        <w:t>r.</w:t>
      </w:r>
      <w:r w:rsidR="00277876" w:rsidRPr="00302401">
        <w:rPr>
          <w:rFonts w:ascii="Nyala" w:hAnsi="Nyala" w:cs="Times New Roman"/>
          <w:sz w:val="22"/>
        </w:rPr>
        <w:t>).</w:t>
      </w:r>
      <w:r w:rsidR="00F00DF3" w:rsidRPr="00302401">
        <w:rPr>
          <w:rFonts w:ascii="Nyala" w:hAnsi="Nyala" w:cs="Times New Roman"/>
          <w:sz w:val="22"/>
        </w:rPr>
        <w:t xml:space="preserve"> Badanie</w:t>
      </w:r>
      <w:r w:rsidRPr="00302401">
        <w:rPr>
          <w:rFonts w:ascii="Nyala" w:hAnsi="Nyala" w:cs="Times New Roman"/>
          <w:sz w:val="22"/>
        </w:rPr>
        <w:t xml:space="preserve"> będzie miało charakter całościowy w kontekście postawionych pytań ewaluacyjnych. Do analizy zostaną wykorzystane dostępne metody </w:t>
      </w:r>
      <w:r w:rsidR="00277876" w:rsidRPr="00302401">
        <w:rPr>
          <w:rFonts w:ascii="Nyala" w:hAnsi="Nyala" w:cs="Times New Roman"/>
          <w:sz w:val="22"/>
        </w:rPr>
        <w:br/>
      </w:r>
      <w:r w:rsidRPr="00302401">
        <w:rPr>
          <w:rFonts w:ascii="Nyala" w:hAnsi="Nyala" w:cs="Times New Roman"/>
          <w:sz w:val="22"/>
        </w:rPr>
        <w:t>i techniki badawcze, adekwatne do zakresu badania, obszaru i uczestników. Dzięki temu możliwe będzie zgromadzenie kompletnego i wiarygodnego materiału oraz wypracowanie rekomendacji na poziomie eksperckim. Rzetelna ocena efektywności wdrażania LSR będzie również oparta o ocenę stanu realizacji zobowiązań oraz wyników badań monitoringowych oraz przy uwzględnieniu wyników ewaluacji wewnętrznych on-</w:t>
      </w:r>
      <w:proofErr w:type="spellStart"/>
      <w:r w:rsidRPr="00302401">
        <w:rPr>
          <w:rFonts w:ascii="Nyala" w:hAnsi="Nyala" w:cs="Times New Roman"/>
          <w:sz w:val="22"/>
        </w:rPr>
        <w:t>going</w:t>
      </w:r>
      <w:proofErr w:type="spellEnd"/>
      <w:r w:rsidRPr="00302401">
        <w:rPr>
          <w:rFonts w:ascii="Nyala" w:hAnsi="Nyala" w:cs="Times New Roman"/>
          <w:sz w:val="22"/>
        </w:rPr>
        <w:t>. Badanie ewaluacyjne ex-post będzie obejmowało w szczególności ocenę, na ile udało się osiągnąć założone cele, ocenę skuteczności i ef</w:t>
      </w:r>
      <w:r w:rsidR="00F00DF3" w:rsidRPr="00302401">
        <w:rPr>
          <w:rFonts w:ascii="Nyala" w:hAnsi="Nyala" w:cs="Times New Roman"/>
          <w:sz w:val="22"/>
        </w:rPr>
        <w:t xml:space="preserve">ektywności interwencji oraz jej trafności </w:t>
      </w:r>
      <w:r w:rsidRPr="00302401">
        <w:rPr>
          <w:rFonts w:ascii="Nyala" w:hAnsi="Nyala" w:cs="Times New Roman"/>
          <w:sz w:val="22"/>
        </w:rPr>
        <w:t>i użyteczności oraz badanie długotrwałych efektów (oddzia</w:t>
      </w:r>
      <w:r w:rsidR="00F00DF3" w:rsidRPr="00302401">
        <w:rPr>
          <w:rFonts w:ascii="Nyala" w:hAnsi="Nyala" w:cs="Times New Roman"/>
          <w:sz w:val="22"/>
        </w:rPr>
        <w:t>ływanie) LSR oraz ich trwałość.</w:t>
      </w:r>
    </w:p>
    <w:p w14:paraId="4B3CD56F" w14:textId="77777777" w:rsidR="00233C54" w:rsidRPr="00302401" w:rsidRDefault="00233C54" w:rsidP="00302401">
      <w:pPr>
        <w:spacing w:line="283" w:lineRule="auto"/>
        <w:ind w:left="90" w:right="6" w:firstLine="336"/>
        <w:jc w:val="both"/>
        <w:rPr>
          <w:rFonts w:ascii="Nyala" w:hAnsi="Nyala" w:cs="Times New Roman"/>
          <w:sz w:val="22"/>
        </w:rPr>
      </w:pPr>
      <w:r w:rsidRPr="00302401">
        <w:rPr>
          <w:rFonts w:ascii="Nyala" w:hAnsi="Nyala" w:cs="Times New Roman"/>
          <w:sz w:val="22"/>
        </w:rPr>
        <w:t xml:space="preserve">Ewaluacja zewnętrzna może zostać zlecona wspólnie, tj. badanie obejmuje kilka lub wszystkie LGD z terenu województwa. </w:t>
      </w:r>
    </w:p>
    <w:p w14:paraId="77D4D7EA" w14:textId="77777777" w:rsidR="00233C54" w:rsidRPr="00302401" w:rsidRDefault="00233C54" w:rsidP="00302401">
      <w:pPr>
        <w:spacing w:line="283" w:lineRule="auto"/>
        <w:jc w:val="both"/>
        <w:rPr>
          <w:rFonts w:ascii="Nyala" w:hAnsi="Nyala" w:cs="Times New Roman"/>
          <w:b/>
          <w:bCs/>
          <w:sz w:val="22"/>
        </w:rPr>
      </w:pPr>
    </w:p>
    <w:p w14:paraId="3B6C2EFC" w14:textId="77777777" w:rsidR="00233C54" w:rsidRPr="00302401" w:rsidRDefault="00233C54" w:rsidP="00302401">
      <w:pPr>
        <w:spacing w:line="283" w:lineRule="auto"/>
        <w:jc w:val="both"/>
        <w:rPr>
          <w:rFonts w:ascii="Nyala" w:hAnsi="Nyala" w:cs="Times New Roman"/>
          <w:b/>
          <w:bCs/>
          <w:sz w:val="22"/>
        </w:rPr>
      </w:pPr>
      <w:r w:rsidRPr="00302401">
        <w:rPr>
          <w:rFonts w:ascii="Nyala" w:hAnsi="Nyala" w:cs="Times New Roman"/>
          <w:b/>
          <w:bCs/>
          <w:sz w:val="22"/>
        </w:rPr>
        <w:t xml:space="preserve">Sposób wykorzystania wyników z monitoringu i ewaluacji </w:t>
      </w:r>
    </w:p>
    <w:p w14:paraId="40534081" w14:textId="23C455E5" w:rsidR="00233C54" w:rsidRPr="00302401" w:rsidRDefault="00233C54" w:rsidP="00302401">
      <w:pPr>
        <w:spacing w:line="283" w:lineRule="auto"/>
        <w:ind w:firstLine="426"/>
        <w:jc w:val="both"/>
        <w:rPr>
          <w:rFonts w:ascii="Nyala" w:hAnsi="Nyala" w:cs="Times New Roman"/>
          <w:sz w:val="22"/>
        </w:rPr>
      </w:pPr>
      <w:r w:rsidRPr="00302401">
        <w:rPr>
          <w:rFonts w:ascii="Nyala" w:hAnsi="Nyala" w:cs="Times New Roman"/>
          <w:sz w:val="22"/>
        </w:rPr>
        <w:t xml:space="preserve">Informacje uzyskane w wyniku badań oraz podejmowane działania zaradcze (jeśli wystąpi taka potrzeba) zapewnią między innymi terminowe i skuteczne wdrażania LSR, odpowiednią jakość stosowanych procedur, lokalnych kryteriów wyboru, wyższą użyteczność podejmowanych działań komunikacyjnych, czy jakość świadczonych przez LGD </w:t>
      </w:r>
      <w:r w:rsidR="00FF6426" w:rsidRPr="00302401">
        <w:rPr>
          <w:rFonts w:ascii="Nyala" w:hAnsi="Nyala" w:cs="Times New Roman"/>
          <w:sz w:val="22"/>
        </w:rPr>
        <w:t>„</w:t>
      </w:r>
      <w:r w:rsidR="00592B81" w:rsidRPr="00302401">
        <w:rPr>
          <w:rFonts w:ascii="Nyala" w:hAnsi="Nyala" w:cs="Times New Roman"/>
          <w:sz w:val="22"/>
        </w:rPr>
        <w:t>Wszyscy Razem</w:t>
      </w:r>
      <w:r w:rsidR="00FF6426" w:rsidRPr="00302401">
        <w:rPr>
          <w:rFonts w:ascii="Nyala" w:hAnsi="Nyala" w:cs="Times New Roman"/>
          <w:sz w:val="22"/>
        </w:rPr>
        <w:t>”</w:t>
      </w:r>
      <w:r w:rsidRPr="00302401">
        <w:rPr>
          <w:rFonts w:ascii="Nyala" w:hAnsi="Nyala" w:cs="Times New Roman"/>
          <w:sz w:val="22"/>
        </w:rPr>
        <w:t xml:space="preserve"> usług. Dzięki temu możliwe będzie osiągnięcie założeń LSR w optymalnym zakresie. Wyniki badań mogą stać się przesłanką do zmiany zasad funkcjonowania LGD </w:t>
      </w:r>
      <w:r w:rsidR="00FF6426" w:rsidRPr="00302401">
        <w:rPr>
          <w:rFonts w:ascii="Nyala" w:hAnsi="Nyala" w:cs="Times New Roman"/>
          <w:sz w:val="22"/>
        </w:rPr>
        <w:t>„</w:t>
      </w:r>
      <w:r w:rsidR="00592B81" w:rsidRPr="00302401">
        <w:rPr>
          <w:rFonts w:ascii="Nyala" w:hAnsi="Nyala" w:cs="Times New Roman"/>
          <w:sz w:val="22"/>
        </w:rPr>
        <w:t>Wszyscy Razem</w:t>
      </w:r>
      <w:r w:rsidR="00FF6426" w:rsidRPr="00302401">
        <w:rPr>
          <w:rFonts w:ascii="Nyala" w:hAnsi="Nyala" w:cs="Times New Roman"/>
          <w:sz w:val="22"/>
        </w:rPr>
        <w:t>”</w:t>
      </w:r>
      <w:r w:rsidR="00F00DF3" w:rsidRPr="00302401">
        <w:rPr>
          <w:rFonts w:ascii="Nyala" w:hAnsi="Nyala" w:cs="Times New Roman"/>
          <w:sz w:val="22"/>
        </w:rPr>
        <w:t xml:space="preserve">, zmiany LSR, </w:t>
      </w:r>
      <w:r w:rsidRPr="00302401">
        <w:rPr>
          <w:rFonts w:ascii="Nyala" w:hAnsi="Nyala" w:cs="Times New Roman"/>
          <w:sz w:val="22"/>
        </w:rPr>
        <w:t>w szczególności w zakresie aktualizacji problemów lub potrzeb oraz dostosowania budżetu, wskaźników lub innych założeń do zmieniających się warunków otoczenia LSR.</w:t>
      </w:r>
    </w:p>
    <w:p w14:paraId="54DE6F3A" w14:textId="6D410EAC" w:rsidR="00233C54" w:rsidRPr="00302401" w:rsidRDefault="00233C54" w:rsidP="00302401">
      <w:pPr>
        <w:spacing w:line="283" w:lineRule="auto"/>
        <w:ind w:firstLine="426"/>
        <w:jc w:val="both"/>
        <w:rPr>
          <w:rFonts w:ascii="Nyala" w:hAnsi="Nyala" w:cs="Times New Roman"/>
          <w:sz w:val="22"/>
        </w:rPr>
      </w:pPr>
      <w:r w:rsidRPr="00302401">
        <w:rPr>
          <w:rFonts w:ascii="Nyala" w:hAnsi="Nyala" w:cs="Times New Roman"/>
          <w:sz w:val="22"/>
        </w:rPr>
        <w:t xml:space="preserve"> Wnioski i rekomendacje z prowadzonych badań będą podstawą do podejmowania działań zaradczych, jeśli pojawiłoby się zagrożenie nie osiągniecia kamieni milowych określonych w umowie ramowej, czy poziomów realizacji wskaźników produktu </w:t>
      </w:r>
      <w:r w:rsidR="00277876" w:rsidRPr="00302401">
        <w:rPr>
          <w:rFonts w:ascii="Nyala" w:hAnsi="Nyala" w:cs="Times New Roman"/>
          <w:sz w:val="22"/>
        </w:rPr>
        <w:br/>
      </w:r>
      <w:r w:rsidRPr="00302401">
        <w:rPr>
          <w:rFonts w:ascii="Nyala" w:hAnsi="Nyala" w:cs="Times New Roman"/>
          <w:sz w:val="22"/>
        </w:rPr>
        <w:t xml:space="preserve">i rezultatu. Istotna będzie również ocena poziomu zainteresowania potencjalnych beneficjentów wsparciem przewidzianym </w:t>
      </w:r>
      <w:r w:rsidR="00277876" w:rsidRPr="00302401">
        <w:rPr>
          <w:rFonts w:ascii="Nyala" w:hAnsi="Nyala" w:cs="Times New Roman"/>
          <w:sz w:val="22"/>
        </w:rPr>
        <w:br/>
      </w:r>
      <w:r w:rsidRPr="00302401">
        <w:rPr>
          <w:rFonts w:ascii="Nyala" w:hAnsi="Nyala" w:cs="Times New Roman"/>
          <w:sz w:val="22"/>
        </w:rPr>
        <w:t xml:space="preserve">w LSR. Będzie to przesłanką do podejmowania decyzji o jej aktualizacji. </w:t>
      </w:r>
    </w:p>
    <w:p w14:paraId="745DE028" w14:textId="77777777" w:rsidR="00233C54" w:rsidRPr="00302401" w:rsidRDefault="00233C54" w:rsidP="00302401">
      <w:pPr>
        <w:spacing w:line="283" w:lineRule="auto"/>
        <w:jc w:val="both"/>
        <w:rPr>
          <w:rFonts w:ascii="Nyala" w:hAnsi="Nyala" w:cs="Times New Roman"/>
          <w:b/>
          <w:bCs/>
          <w:sz w:val="22"/>
        </w:rPr>
      </w:pPr>
    </w:p>
    <w:p w14:paraId="506D4170" w14:textId="77777777" w:rsidR="00233C54" w:rsidRPr="00302401" w:rsidRDefault="00233C54" w:rsidP="00302401">
      <w:pPr>
        <w:spacing w:line="283" w:lineRule="auto"/>
        <w:jc w:val="both"/>
        <w:rPr>
          <w:rFonts w:ascii="Nyala" w:hAnsi="Nyala" w:cs="Times New Roman"/>
          <w:b/>
          <w:bCs/>
          <w:sz w:val="22"/>
        </w:rPr>
      </w:pPr>
      <w:r w:rsidRPr="00302401">
        <w:rPr>
          <w:rFonts w:ascii="Nyala" w:hAnsi="Nyala" w:cs="Times New Roman"/>
          <w:b/>
          <w:bCs/>
          <w:sz w:val="22"/>
        </w:rPr>
        <w:t xml:space="preserve">Procedura ewaluacji i monitoringu </w:t>
      </w:r>
    </w:p>
    <w:p w14:paraId="0A74368A" w14:textId="77777777" w:rsidR="00233C54" w:rsidRPr="00302401" w:rsidRDefault="00233C54" w:rsidP="00302401">
      <w:pPr>
        <w:spacing w:line="283" w:lineRule="auto"/>
        <w:ind w:firstLine="426"/>
        <w:jc w:val="both"/>
        <w:rPr>
          <w:rFonts w:ascii="Nyala" w:hAnsi="Nyala" w:cs="Times New Roman"/>
          <w:sz w:val="22"/>
        </w:rPr>
      </w:pPr>
      <w:r w:rsidRPr="00302401">
        <w:rPr>
          <w:rFonts w:ascii="Nyala" w:hAnsi="Nyala" w:cs="Times New Roman"/>
          <w:sz w:val="22"/>
        </w:rPr>
        <w:t>Procedura określa przebieg procesu monitorowania i ewaluacji.</w:t>
      </w:r>
    </w:p>
    <w:p w14:paraId="275CFF3C" w14:textId="77777777" w:rsidR="00233C54" w:rsidRPr="00302401" w:rsidRDefault="00233C54" w:rsidP="00302401">
      <w:pPr>
        <w:spacing w:line="283" w:lineRule="auto"/>
        <w:jc w:val="both"/>
        <w:rPr>
          <w:rFonts w:ascii="Nyala" w:hAnsi="Nyala" w:cs="Times New Roman"/>
          <w:sz w:val="22"/>
        </w:rPr>
      </w:pPr>
      <w:r w:rsidRPr="00302401">
        <w:rPr>
          <w:rFonts w:ascii="Nyala" w:hAnsi="Nyala" w:cs="Times New Roman"/>
          <w:sz w:val="22"/>
          <w:u w:val="single"/>
        </w:rPr>
        <w:t>Zakres procedury:</w:t>
      </w:r>
      <w:r w:rsidRPr="00302401">
        <w:rPr>
          <w:rFonts w:ascii="Nyala" w:hAnsi="Nyala" w:cs="Times New Roman"/>
          <w:sz w:val="22"/>
        </w:rPr>
        <w:t xml:space="preserve"> Proces obejmuje czynności w zakresie monitoringu i ewaluacji od momentu wyboru LSR do etapu zakończenia jej wdrażania, </w:t>
      </w:r>
      <w:proofErr w:type="spellStart"/>
      <w:r w:rsidRPr="00302401">
        <w:rPr>
          <w:rFonts w:ascii="Nyala" w:hAnsi="Nyala" w:cs="Times New Roman"/>
          <w:sz w:val="22"/>
        </w:rPr>
        <w:t>tj</w:t>
      </w:r>
      <w:proofErr w:type="spellEnd"/>
      <w:r w:rsidRPr="00302401">
        <w:rPr>
          <w:rFonts w:ascii="Nyala" w:hAnsi="Nyala" w:cs="Times New Roman"/>
          <w:sz w:val="22"/>
        </w:rPr>
        <w:t xml:space="preserve"> do momentu publikacji Raportu z ewaluacji ex-post. </w:t>
      </w:r>
    </w:p>
    <w:p w14:paraId="35B875FE" w14:textId="77777777" w:rsidR="00233C54" w:rsidRPr="00302401" w:rsidRDefault="00233C54" w:rsidP="00302401">
      <w:pPr>
        <w:spacing w:line="283" w:lineRule="auto"/>
        <w:jc w:val="both"/>
        <w:rPr>
          <w:rFonts w:ascii="Nyala" w:hAnsi="Nyala" w:cs="Times New Roman"/>
          <w:sz w:val="22"/>
        </w:rPr>
      </w:pPr>
      <w:r w:rsidRPr="00302401">
        <w:rPr>
          <w:rFonts w:ascii="Nyala" w:hAnsi="Nyala" w:cs="Times New Roman"/>
          <w:sz w:val="22"/>
          <w:u w:val="single"/>
        </w:rPr>
        <w:t>Założenie ogólne</w:t>
      </w:r>
      <w:r w:rsidRPr="00302401">
        <w:rPr>
          <w:rFonts w:ascii="Nyala" w:hAnsi="Nyala" w:cs="Times New Roman"/>
          <w:sz w:val="22"/>
        </w:rPr>
        <w:t>: Monitoring będzie procesem ciągłym, przy czym wyniki będą gromadzone półrocznie. Ewaluacja będzie prowadzona okresowo. W ramach ewaluacji on-</w:t>
      </w:r>
      <w:proofErr w:type="spellStart"/>
      <w:r w:rsidRPr="00302401">
        <w:rPr>
          <w:rFonts w:ascii="Nyala" w:hAnsi="Nyala" w:cs="Times New Roman"/>
          <w:sz w:val="22"/>
        </w:rPr>
        <w:t>going</w:t>
      </w:r>
      <w:proofErr w:type="spellEnd"/>
      <w:r w:rsidRPr="00302401">
        <w:rPr>
          <w:rFonts w:ascii="Nyala" w:hAnsi="Nyala" w:cs="Times New Roman"/>
          <w:sz w:val="22"/>
        </w:rPr>
        <w:t xml:space="preserve"> raporty będę sporządzane w kwartale następującym po roku, którego badanie on-</w:t>
      </w:r>
      <w:proofErr w:type="spellStart"/>
      <w:r w:rsidRPr="00302401">
        <w:rPr>
          <w:rFonts w:ascii="Nyala" w:hAnsi="Nyala" w:cs="Times New Roman"/>
          <w:sz w:val="22"/>
        </w:rPr>
        <w:t>going</w:t>
      </w:r>
      <w:proofErr w:type="spellEnd"/>
      <w:r w:rsidRPr="00302401">
        <w:rPr>
          <w:rFonts w:ascii="Nyala" w:hAnsi="Nyala" w:cs="Times New Roman"/>
          <w:sz w:val="22"/>
        </w:rPr>
        <w:t xml:space="preserve"> dotyczy. W przypadku ewaluacji ex-post raport powstanie po realizacji LSR lub na końcowym etapie jej wdrażania. W sytuacji wystąpienia istotnych czynników zakłócających możliwe będzie wykonanie dodatkowego badania marketingowe w danym kwartale. </w:t>
      </w:r>
    </w:p>
    <w:p w14:paraId="009358E9" w14:textId="77777777" w:rsidR="00233C54" w:rsidRPr="00302401" w:rsidRDefault="00233C54" w:rsidP="00302401">
      <w:pPr>
        <w:spacing w:line="283" w:lineRule="auto"/>
        <w:jc w:val="both"/>
        <w:rPr>
          <w:rFonts w:ascii="Nyala" w:hAnsi="Nyala" w:cs="Times New Roman"/>
          <w:sz w:val="22"/>
        </w:rPr>
      </w:pPr>
      <w:r w:rsidRPr="00302401">
        <w:rPr>
          <w:rFonts w:ascii="Nyala" w:hAnsi="Nyala" w:cs="Times New Roman"/>
          <w:sz w:val="22"/>
          <w:u w:val="single"/>
        </w:rPr>
        <w:t>Osoby odpowiedzialne:</w:t>
      </w:r>
      <w:r w:rsidRPr="00302401">
        <w:rPr>
          <w:rFonts w:ascii="Nyala" w:hAnsi="Nyala" w:cs="Times New Roman"/>
          <w:sz w:val="22"/>
        </w:rPr>
        <w:t xml:space="preserve"> Nadzór nad procesem monitoringu i ewaluacji będzie sprawować Zarząd. Realizacja lub koordynacja procesu monitoringu i ewaluacji on-</w:t>
      </w:r>
      <w:proofErr w:type="spellStart"/>
      <w:r w:rsidRPr="00302401">
        <w:rPr>
          <w:rFonts w:ascii="Nyala" w:hAnsi="Nyala" w:cs="Times New Roman"/>
          <w:sz w:val="22"/>
        </w:rPr>
        <w:t>going</w:t>
      </w:r>
      <w:proofErr w:type="spellEnd"/>
      <w:r w:rsidRPr="00302401">
        <w:rPr>
          <w:rFonts w:ascii="Nyala" w:hAnsi="Nyala" w:cs="Times New Roman"/>
          <w:sz w:val="22"/>
        </w:rPr>
        <w:t xml:space="preserve"> będzie prowadzona przez pracowników Biura LGD lub przez wybranego koordynatora lub eksperta zewnętrznego (jeśli Zarząd uzna potrzebę jego wyznaczenia). Proces ewaluacji ex-post będzie prowadzony przez doświadczoną firmę zewnętrzną.</w:t>
      </w:r>
    </w:p>
    <w:p w14:paraId="2FC688A2" w14:textId="77777777" w:rsidR="00233C54" w:rsidRPr="00302401" w:rsidRDefault="00233C54" w:rsidP="00302401">
      <w:pPr>
        <w:spacing w:line="283" w:lineRule="auto"/>
        <w:jc w:val="both"/>
        <w:rPr>
          <w:rFonts w:ascii="Nyala" w:hAnsi="Nyala" w:cs="Times New Roman"/>
          <w:sz w:val="22"/>
          <w:u w:val="single"/>
        </w:rPr>
      </w:pPr>
      <w:r w:rsidRPr="00302401">
        <w:rPr>
          <w:rFonts w:ascii="Nyala" w:hAnsi="Nyala" w:cs="Times New Roman"/>
          <w:sz w:val="22"/>
          <w:u w:val="single"/>
        </w:rPr>
        <w:t xml:space="preserve">Przebieg procedury: </w:t>
      </w:r>
    </w:p>
    <w:p w14:paraId="6E748C36"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 xml:space="preserve">Zarząd określa częstotliwość badań monitoringowych lub ewaluacyjnych, ich zakres oraz sposób dokumentowania oceny. </w:t>
      </w:r>
    </w:p>
    <w:p w14:paraId="0833E566"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Możliwe będzie wskazanie koordynatora lub wybór eksperta zewnętrznego, jeśli zajdzie taka potrzeba.</w:t>
      </w:r>
    </w:p>
    <w:p w14:paraId="49F439F8"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Biuro LGD określa czynności niezbędne do realizacji badań monitoringowych i w zakresie ewaluacji on-</w:t>
      </w:r>
      <w:proofErr w:type="spellStart"/>
      <w:r w:rsidRPr="00302401">
        <w:rPr>
          <w:rFonts w:ascii="Nyala" w:hAnsi="Nyala" w:cs="Times New Roman"/>
          <w:sz w:val="22"/>
        </w:rPr>
        <w:t>going</w:t>
      </w:r>
      <w:proofErr w:type="spellEnd"/>
      <w:r w:rsidRPr="00302401">
        <w:rPr>
          <w:rFonts w:ascii="Nyala" w:hAnsi="Nyala" w:cs="Times New Roman"/>
          <w:sz w:val="22"/>
        </w:rPr>
        <w:t xml:space="preserve">, w tym dokonuje wyboru narzędzi adekwatnych do zakresu badania oraz sposobu pozyskania danych. </w:t>
      </w:r>
    </w:p>
    <w:p w14:paraId="3960B69C"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W procesie monitoringu i ewaluacji wykorzystywane będą różnorodne narzędzia oraz partycypacyjne metody zapewniające zaangażowanie lokalnej społeczności, stosowane wcześniej przy przygotowaniu i aktualizacji LSR, żeby możliwa była kompleksowa analiza danych, zebranie reprezentatywnych opinii i wykorzystanie wniosków (będą wykorzystywane adekwatnie do potrzeb i oczekiwań odbiorców).</w:t>
      </w:r>
    </w:p>
    <w:p w14:paraId="4E4A5E81"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 xml:space="preserve">Biuro LGD może zwrócić się do Zarządu w sprawie zlecenia ocen / ekspertyz zewnętrznych. </w:t>
      </w:r>
    </w:p>
    <w:p w14:paraId="161860EB"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lastRenderedPageBreak/>
        <w:t xml:space="preserve">Dane są gromadzone systematycznie, z zachowaniem śladu rewizyjnego. Wykorzystywane są do tego arkusze kalkulacyjne lub systemy informatyczne wspierające obsługę wniosków (jeśli będą dostępne). </w:t>
      </w:r>
    </w:p>
    <w:p w14:paraId="404AD9FC"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 xml:space="preserve">Przeprowadzone badania ewaluacyjne obejmują co najmniej ocenę na ile udało się osiągnąć założone cele, ocenę skuteczności i efektywności interwencji oraz jej trafności i użyteczności oraz badanie długotrwałych efektów (oddziaływanie) LSR oraz ich trwałość. </w:t>
      </w:r>
    </w:p>
    <w:p w14:paraId="12995E62"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 xml:space="preserve">Zakres monitoringu i ewaluacji oraz elementy podlegające ocenie zostały określane w Tabeli Elementy podlegające monitorowaniu i ewaluacji (on </w:t>
      </w:r>
      <w:proofErr w:type="spellStart"/>
      <w:r w:rsidRPr="00302401">
        <w:rPr>
          <w:rFonts w:ascii="Nyala" w:hAnsi="Nyala" w:cs="Times New Roman"/>
          <w:sz w:val="22"/>
        </w:rPr>
        <w:t>going</w:t>
      </w:r>
      <w:proofErr w:type="spellEnd"/>
      <w:r w:rsidRPr="00302401">
        <w:rPr>
          <w:rFonts w:ascii="Nyala" w:hAnsi="Nyala" w:cs="Times New Roman"/>
          <w:sz w:val="22"/>
        </w:rPr>
        <w:t xml:space="preserve"> / ex-post) ze wskazaniem sposobu ich pozyskania oraz zakresu analizy i oceny danych. </w:t>
      </w:r>
    </w:p>
    <w:p w14:paraId="20C6942B"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 xml:space="preserve">Z badań monitoringowych / ewaluacyjnych powstają sprawozdania / raporty. Struktura sprawozdania / raportu stanowi odzwierciedlenie zakresu badania. </w:t>
      </w:r>
    </w:p>
    <w:p w14:paraId="7D2F02CB" w14:textId="78B07C90" w:rsidR="00233C54" w:rsidRPr="00302401" w:rsidRDefault="00233C54" w:rsidP="00302401">
      <w:pPr>
        <w:numPr>
          <w:ilvl w:val="0"/>
          <w:numId w:val="3"/>
        </w:numPr>
        <w:spacing w:line="283" w:lineRule="auto"/>
        <w:jc w:val="both"/>
        <w:rPr>
          <w:rFonts w:ascii="Nyala" w:hAnsi="Nyala" w:cs="Times New Roman"/>
          <w:sz w:val="22"/>
        </w:rPr>
      </w:pPr>
      <w:r w:rsidRPr="00302401">
        <w:rPr>
          <w:rFonts w:ascii="Nyala" w:hAnsi="Nyala" w:cs="Times New Roman"/>
          <w:sz w:val="22"/>
        </w:rPr>
        <w:t xml:space="preserve">Sporządzane raporty roczne i raport z ewaluacji ex-post będą przedstawiane na Walnym Zebraniu Członków i podawane do publicznej wiadomości m.in. poprzez umieszczenie na stronie internetowej i udostępnione do wglądu w Biurze LGD (upowszechnienie wyników). Będzie to forma zachęty do dyskusji o działalności LGD </w:t>
      </w:r>
      <w:r w:rsidR="00FF6426" w:rsidRPr="00302401">
        <w:rPr>
          <w:rFonts w:ascii="Nyala" w:hAnsi="Nyala" w:cs="Times New Roman"/>
          <w:sz w:val="22"/>
        </w:rPr>
        <w:t>„</w:t>
      </w:r>
      <w:r w:rsidR="00592B81" w:rsidRPr="00302401">
        <w:rPr>
          <w:rFonts w:ascii="Nyala" w:hAnsi="Nyala" w:cs="Times New Roman"/>
          <w:sz w:val="22"/>
        </w:rPr>
        <w:t>Wszyscy Razem</w:t>
      </w:r>
      <w:r w:rsidR="00FF6426" w:rsidRPr="00302401">
        <w:rPr>
          <w:rFonts w:ascii="Nyala" w:hAnsi="Nyala" w:cs="Times New Roman"/>
          <w:sz w:val="22"/>
        </w:rPr>
        <w:t>”</w:t>
      </w:r>
      <w:r w:rsidRPr="00302401">
        <w:rPr>
          <w:rFonts w:ascii="Nyala" w:hAnsi="Nyala" w:cs="Times New Roman"/>
          <w:sz w:val="22"/>
        </w:rPr>
        <w:t xml:space="preserve">. </w:t>
      </w:r>
    </w:p>
    <w:p w14:paraId="0F8B2966"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 xml:space="preserve">W przypadku wydania rekomendacji Zarząd wskazuje osobę/osoby odpowiedzialne za ich realizację i określa terminy ich wdrożenia. </w:t>
      </w:r>
    </w:p>
    <w:p w14:paraId="68BFE713"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 xml:space="preserve">Monitorowaniem terminowości realizacji rekomendacji zajmuje się Biuro LGD. Jeśli wdrożenie rekomendacji nie będzie możliwe w wyznaczonym terminie, uzasadniony wniosek w tym zakresie będzie przedstawiany Zarządowi do akceptacji. Poza zmianą terminu może być konieczne podjęcie dodatkowych działań warunkujących wykonanie rekomendacji. </w:t>
      </w:r>
    </w:p>
    <w:p w14:paraId="2510A683"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Za realizację rekomendacji lub uzasadnienie przyczyn odstąpienia od ich realizacji odpowiada Zarząd.</w:t>
      </w:r>
    </w:p>
    <w:p w14:paraId="0AD0A491" w14:textId="77777777" w:rsidR="00233C54" w:rsidRPr="00302401" w:rsidRDefault="00233C54" w:rsidP="00302401">
      <w:pPr>
        <w:numPr>
          <w:ilvl w:val="0"/>
          <w:numId w:val="3"/>
        </w:numPr>
        <w:tabs>
          <w:tab w:val="num" w:pos="720"/>
        </w:tabs>
        <w:spacing w:line="283" w:lineRule="auto"/>
        <w:jc w:val="both"/>
        <w:rPr>
          <w:rFonts w:ascii="Nyala" w:hAnsi="Nyala" w:cs="Times New Roman"/>
          <w:sz w:val="22"/>
        </w:rPr>
      </w:pPr>
      <w:r w:rsidRPr="00302401">
        <w:rPr>
          <w:rFonts w:ascii="Nyala" w:hAnsi="Nyala" w:cs="Times New Roman"/>
          <w:sz w:val="22"/>
        </w:rPr>
        <w:t>Zakończeniem procesu monitorowania i ewaluacji jest przedstawienie przez Zarząd na WZC raportu z ewaluacji ex-post wraz z informacją o poziomie wdrożenia rekomendacji.</w:t>
      </w:r>
    </w:p>
    <w:p w14:paraId="01461244" w14:textId="77777777" w:rsidR="00233C54" w:rsidRPr="00302401" w:rsidRDefault="00233C54" w:rsidP="00302401">
      <w:pPr>
        <w:spacing w:line="283" w:lineRule="auto"/>
        <w:jc w:val="both"/>
        <w:rPr>
          <w:rFonts w:ascii="Nyala" w:hAnsi="Nyala" w:cs="Times New Roman"/>
          <w:b/>
          <w:bCs/>
          <w:sz w:val="22"/>
        </w:rPr>
      </w:pPr>
    </w:p>
    <w:p w14:paraId="78376808" w14:textId="77777777" w:rsidR="00233C54" w:rsidRPr="00302401" w:rsidRDefault="00233C54" w:rsidP="00302401">
      <w:pPr>
        <w:spacing w:line="283" w:lineRule="auto"/>
        <w:jc w:val="both"/>
        <w:rPr>
          <w:rFonts w:ascii="Nyala" w:hAnsi="Nyala" w:cs="Times New Roman"/>
          <w:sz w:val="22"/>
        </w:rPr>
      </w:pPr>
      <w:r w:rsidRPr="00302401">
        <w:rPr>
          <w:rFonts w:ascii="Nyala" w:hAnsi="Nyala" w:cs="Times New Roman"/>
          <w:b/>
          <w:bCs/>
          <w:sz w:val="22"/>
        </w:rPr>
        <w:t>Wykonawca badań monitoringowych oraz ewaluacji on-</w:t>
      </w:r>
      <w:proofErr w:type="spellStart"/>
      <w:r w:rsidRPr="00302401">
        <w:rPr>
          <w:rFonts w:ascii="Nyala" w:hAnsi="Nyala" w:cs="Times New Roman"/>
          <w:b/>
          <w:bCs/>
          <w:sz w:val="22"/>
        </w:rPr>
        <w:t>going</w:t>
      </w:r>
      <w:proofErr w:type="spellEnd"/>
      <w:r w:rsidRPr="00302401">
        <w:rPr>
          <w:rFonts w:ascii="Nyala" w:hAnsi="Nyala" w:cs="Times New Roman"/>
          <w:b/>
          <w:bCs/>
          <w:sz w:val="22"/>
        </w:rPr>
        <w:t xml:space="preserve"> (własna)</w:t>
      </w:r>
      <w:r w:rsidRPr="00302401">
        <w:rPr>
          <w:rFonts w:ascii="Nyala" w:hAnsi="Nyala" w:cs="Times New Roman"/>
          <w:sz w:val="22"/>
        </w:rPr>
        <w:t>: Biuro LGD, z możliwością wsparcia przez ekspertów zewnętrznych lub zlecenia wykonania za zewnątrz dodatkowych ocen / ekspertyz.</w:t>
      </w:r>
    </w:p>
    <w:p w14:paraId="009EF6FE" w14:textId="77777777" w:rsidR="00233C54" w:rsidRPr="00302401" w:rsidRDefault="00233C54" w:rsidP="00302401">
      <w:pPr>
        <w:spacing w:line="283" w:lineRule="auto"/>
        <w:jc w:val="both"/>
        <w:rPr>
          <w:rFonts w:ascii="Nyala" w:hAnsi="Nyala" w:cs="Times New Roman"/>
          <w:sz w:val="22"/>
        </w:rPr>
      </w:pPr>
      <w:r w:rsidRPr="00302401">
        <w:rPr>
          <w:rFonts w:ascii="Nyala" w:hAnsi="Nyala" w:cs="Times New Roman"/>
          <w:b/>
          <w:bCs/>
          <w:sz w:val="22"/>
        </w:rPr>
        <w:t>Wykonawca badania ex-post</w:t>
      </w:r>
      <w:r w:rsidRPr="00302401">
        <w:rPr>
          <w:rFonts w:ascii="Nyala" w:hAnsi="Nyala" w:cs="Times New Roman"/>
          <w:sz w:val="22"/>
        </w:rPr>
        <w:t>: Firma zewnętrzna posiadająca doświadczenie w realizacji ewaluacji LSR.</w:t>
      </w:r>
    </w:p>
    <w:p w14:paraId="6D76257E" w14:textId="77777777" w:rsidR="00233C54" w:rsidRPr="00302401" w:rsidRDefault="00233C54" w:rsidP="00302401">
      <w:pPr>
        <w:spacing w:line="283" w:lineRule="auto"/>
        <w:ind w:right="6"/>
        <w:jc w:val="both"/>
        <w:rPr>
          <w:rFonts w:ascii="Nyala" w:hAnsi="Nyala" w:cs="Times New Roman"/>
          <w:b/>
          <w:bCs/>
          <w:sz w:val="22"/>
        </w:rPr>
      </w:pPr>
    </w:p>
    <w:p w14:paraId="68894DF4" w14:textId="77777777" w:rsidR="00233C54" w:rsidRPr="00302401" w:rsidRDefault="00233C54" w:rsidP="00302401">
      <w:pPr>
        <w:spacing w:line="283" w:lineRule="auto"/>
        <w:ind w:right="6"/>
        <w:jc w:val="both"/>
        <w:rPr>
          <w:rFonts w:ascii="Nyala" w:hAnsi="Nyala" w:cs="Times New Roman"/>
          <w:sz w:val="22"/>
        </w:rPr>
      </w:pPr>
      <w:r w:rsidRPr="00302401">
        <w:rPr>
          <w:rFonts w:ascii="Nyala" w:hAnsi="Nyala" w:cs="Times New Roman"/>
          <w:b/>
          <w:bCs/>
          <w:sz w:val="22"/>
        </w:rPr>
        <w:t>Czas realizacji badania</w:t>
      </w:r>
      <w:r w:rsidRPr="00302401">
        <w:rPr>
          <w:rFonts w:ascii="Nyala" w:hAnsi="Nyala" w:cs="Times New Roman"/>
          <w:sz w:val="22"/>
        </w:rPr>
        <w:t xml:space="preserve">: </w:t>
      </w:r>
    </w:p>
    <w:p w14:paraId="768086B1" w14:textId="77777777" w:rsidR="00233C54" w:rsidRPr="00302401" w:rsidRDefault="00233C54" w:rsidP="00302401">
      <w:pPr>
        <w:spacing w:line="283" w:lineRule="auto"/>
        <w:ind w:left="11" w:right="6" w:firstLine="325"/>
        <w:jc w:val="both"/>
        <w:rPr>
          <w:rFonts w:ascii="Nyala" w:hAnsi="Nyala" w:cs="Times New Roman"/>
          <w:sz w:val="22"/>
        </w:rPr>
      </w:pPr>
      <w:r w:rsidRPr="00302401">
        <w:rPr>
          <w:rFonts w:ascii="Nyala" w:hAnsi="Nyala" w:cs="Times New Roman"/>
          <w:sz w:val="22"/>
        </w:rPr>
        <w:t xml:space="preserve">Dane monitoringowe będą zbierane w okresach półrocznych. W sytuacji wystąpienia zagrożeń w terminowej realizacji LSR Zarząd może podjąć decyzję o zwiększeniu częstotliwości lub zakresu badań, które będą adekwatne do zobowiązań wynikających z umowy ramowej, tj.: </w:t>
      </w:r>
    </w:p>
    <w:p w14:paraId="3BBC3A93" w14:textId="2BB44F0B" w:rsidR="00233C54" w:rsidRPr="00302401" w:rsidRDefault="00233C54" w:rsidP="00302401">
      <w:pPr>
        <w:spacing w:line="283" w:lineRule="auto"/>
        <w:ind w:right="6"/>
        <w:jc w:val="both"/>
        <w:rPr>
          <w:rFonts w:ascii="Nyala" w:hAnsi="Nyala" w:cs="Times New Roman"/>
          <w:sz w:val="22"/>
        </w:rPr>
      </w:pPr>
      <w:r w:rsidRPr="00302401">
        <w:rPr>
          <w:rFonts w:ascii="Nyala" w:hAnsi="Nyala" w:cs="Times New Roman"/>
          <w:sz w:val="22"/>
        </w:rPr>
        <w:t xml:space="preserve">- corocznej weryfikacji poziomów osiągnięcia wskaźników i możliwości osiągniecia pozostałych założeń LSR i zobowiązań </w:t>
      </w:r>
      <w:r w:rsidR="009C1C8D" w:rsidRPr="00302401">
        <w:rPr>
          <w:rFonts w:ascii="Nyala" w:hAnsi="Nyala" w:cs="Times New Roman"/>
          <w:sz w:val="22"/>
        </w:rPr>
        <w:br/>
      </w:r>
      <w:r w:rsidRPr="00302401">
        <w:rPr>
          <w:rFonts w:ascii="Nyala" w:hAnsi="Nyala" w:cs="Times New Roman"/>
          <w:sz w:val="22"/>
        </w:rPr>
        <w:t>z umowy ramowej,</w:t>
      </w:r>
    </w:p>
    <w:p w14:paraId="3F1FE00F" w14:textId="77777777" w:rsidR="00233C54" w:rsidRPr="00302401" w:rsidRDefault="00233C54" w:rsidP="00302401">
      <w:pPr>
        <w:spacing w:line="283" w:lineRule="auto"/>
        <w:ind w:right="6"/>
        <w:jc w:val="both"/>
        <w:rPr>
          <w:rFonts w:ascii="Nyala" w:hAnsi="Nyala" w:cs="Times New Roman"/>
          <w:sz w:val="22"/>
        </w:rPr>
      </w:pPr>
      <w:r w:rsidRPr="00302401">
        <w:rPr>
          <w:rFonts w:ascii="Nyala" w:hAnsi="Nyala" w:cs="Times New Roman"/>
          <w:sz w:val="22"/>
        </w:rPr>
        <w:t>- w przypadku EFRROW: konieczności osiągniecia 40% poziomu zakontraktowania budżetu do 30 czerwca 2026 r. (I kamień milowy) oraz 80% poziomu zakontraktowania budżetu do 31 grudnia 2027 r. (II kamień milowy).</w:t>
      </w:r>
    </w:p>
    <w:p w14:paraId="44E3844D" w14:textId="77777777" w:rsidR="00233C54" w:rsidRPr="00302401" w:rsidRDefault="00233C54" w:rsidP="00302401">
      <w:pPr>
        <w:spacing w:line="283" w:lineRule="auto"/>
        <w:ind w:right="6"/>
        <w:jc w:val="both"/>
        <w:rPr>
          <w:rFonts w:ascii="Nyala" w:hAnsi="Nyala" w:cs="Times New Roman"/>
          <w:b/>
          <w:bCs/>
          <w:sz w:val="22"/>
        </w:rPr>
      </w:pPr>
    </w:p>
    <w:p w14:paraId="67576A8B" w14:textId="77777777" w:rsidR="00233C54" w:rsidRPr="00302401" w:rsidRDefault="00233C54" w:rsidP="00302401">
      <w:pPr>
        <w:spacing w:line="283" w:lineRule="auto"/>
        <w:ind w:right="6"/>
        <w:jc w:val="both"/>
        <w:rPr>
          <w:rFonts w:ascii="Nyala" w:hAnsi="Nyala" w:cs="Times New Roman"/>
          <w:b/>
          <w:bCs/>
          <w:sz w:val="22"/>
        </w:rPr>
      </w:pPr>
      <w:r w:rsidRPr="00302401">
        <w:rPr>
          <w:rFonts w:ascii="Nyala" w:hAnsi="Nyala" w:cs="Times New Roman"/>
          <w:b/>
          <w:bCs/>
          <w:sz w:val="22"/>
        </w:rPr>
        <w:t>Źródło danych.</w:t>
      </w:r>
    </w:p>
    <w:p w14:paraId="1F9F37E8" w14:textId="3F491D2E" w:rsidR="00233C54" w:rsidRPr="00302401" w:rsidRDefault="00233C54" w:rsidP="00302401">
      <w:pPr>
        <w:spacing w:line="283" w:lineRule="auto"/>
        <w:ind w:left="11" w:right="6" w:firstLine="325"/>
        <w:jc w:val="both"/>
        <w:rPr>
          <w:rFonts w:ascii="Nyala" w:hAnsi="Nyala" w:cs="Times New Roman"/>
          <w:sz w:val="22"/>
        </w:rPr>
      </w:pPr>
      <w:r w:rsidRPr="00302401">
        <w:rPr>
          <w:rFonts w:ascii="Nyala" w:hAnsi="Nyala" w:cs="Times New Roman"/>
          <w:sz w:val="22"/>
        </w:rPr>
        <w:t xml:space="preserve">Dane źródłowe będą pozyskiwane z dokumentacji własnej gromadzonej przez LGD </w:t>
      </w:r>
      <w:r w:rsidR="00FF6426" w:rsidRPr="00302401">
        <w:rPr>
          <w:rFonts w:ascii="Nyala" w:hAnsi="Nyala" w:cs="Times New Roman"/>
          <w:sz w:val="22"/>
        </w:rPr>
        <w:t>„</w:t>
      </w:r>
      <w:r w:rsidR="00592B81" w:rsidRPr="00302401">
        <w:rPr>
          <w:rFonts w:ascii="Nyala" w:hAnsi="Nyala" w:cs="Times New Roman"/>
          <w:sz w:val="22"/>
        </w:rPr>
        <w:t>Wszyscy Razem</w:t>
      </w:r>
      <w:r w:rsidR="00FF6426" w:rsidRPr="00302401">
        <w:rPr>
          <w:rFonts w:ascii="Nyala" w:hAnsi="Nyala" w:cs="Times New Roman"/>
          <w:sz w:val="22"/>
        </w:rPr>
        <w:t>”</w:t>
      </w:r>
      <w:r w:rsidRPr="00302401">
        <w:rPr>
          <w:rFonts w:ascii="Nyala" w:hAnsi="Nyala" w:cs="Times New Roman"/>
          <w:sz w:val="22"/>
        </w:rPr>
        <w:t xml:space="preserve">, z samorządu województwa lub systemu informatycznego – jeśli będzie dostępny, z GUS oraz badań ankietowych. Istotnym źródłem będą bezpośrednie wywiady z beneficjentami, analiza pomysłów/inicjatyw zgłaszanych przez mieszkańców dotyczących funkcjonowania LGD </w:t>
      </w:r>
      <w:r w:rsidR="00FF6426" w:rsidRPr="00302401">
        <w:rPr>
          <w:rFonts w:ascii="Nyala" w:hAnsi="Nyala" w:cs="Times New Roman"/>
          <w:sz w:val="22"/>
        </w:rPr>
        <w:t>„</w:t>
      </w:r>
      <w:r w:rsidR="00592B81" w:rsidRPr="00302401">
        <w:rPr>
          <w:rFonts w:ascii="Nyala" w:hAnsi="Nyala" w:cs="Times New Roman"/>
          <w:sz w:val="22"/>
        </w:rPr>
        <w:t>Wszyscy Razem</w:t>
      </w:r>
      <w:r w:rsidR="00FF6426" w:rsidRPr="00302401">
        <w:rPr>
          <w:rFonts w:ascii="Nyala" w:hAnsi="Nyala" w:cs="Times New Roman"/>
          <w:sz w:val="22"/>
        </w:rPr>
        <w:t>”</w:t>
      </w:r>
      <w:r w:rsidRPr="00302401">
        <w:rPr>
          <w:rFonts w:ascii="Nyala" w:hAnsi="Nyala" w:cs="Times New Roman"/>
          <w:sz w:val="22"/>
        </w:rPr>
        <w:t xml:space="preserve"> i wdrażania LSR w ramach stworzonego systemu zachęt. Dla potrzeba badania mogą być prowadzone wizje lokalne w miejscach realizacji projektów / grantów. Informacje będą pochodzić od różnych interesariuszy </w:t>
      </w:r>
      <w:r w:rsidR="00277876" w:rsidRPr="00302401">
        <w:rPr>
          <w:rFonts w:ascii="Nyala" w:hAnsi="Nyala" w:cs="Times New Roman"/>
          <w:sz w:val="22"/>
        </w:rPr>
        <w:br/>
      </w:r>
      <w:r w:rsidRPr="00302401">
        <w:rPr>
          <w:rFonts w:ascii="Nyala" w:hAnsi="Nyala" w:cs="Times New Roman"/>
          <w:sz w:val="22"/>
        </w:rPr>
        <w:t xml:space="preserve">z obszaru LSR, żeby zastosować jak najszerszy poziom włączenia i uzyskać reprezentatywne wyniki. </w:t>
      </w:r>
    </w:p>
    <w:p w14:paraId="3A3077DA" w14:textId="18B7C7C6" w:rsidR="00233C54" w:rsidRPr="00302401" w:rsidRDefault="00233C54" w:rsidP="00302401">
      <w:pPr>
        <w:spacing w:line="283" w:lineRule="auto"/>
        <w:ind w:left="11" w:right="6" w:firstLine="325"/>
        <w:jc w:val="both"/>
        <w:rPr>
          <w:rFonts w:ascii="Nyala" w:hAnsi="Nyala" w:cs="Times New Roman"/>
          <w:sz w:val="22"/>
        </w:rPr>
      </w:pPr>
      <w:r w:rsidRPr="00302401">
        <w:rPr>
          <w:rFonts w:ascii="Nyala" w:hAnsi="Nyala" w:cs="Times New Roman"/>
          <w:sz w:val="22"/>
        </w:rPr>
        <w:t>Dane statystyczne dostarczą obiektywnych informacji na temat zmian w obszarze badania i jego otoczeniu. Będą obejmować zjawiska demograficzne, rynek pracy, lokalną gospodarkę oraz sytuację społeczną. Zakres analizy będzie również obejmować dane ilościowe o prowadzonych naborach, postępie rzeczowym, efektach realizacji Planu komunikacji, Planu szkoleń oraz dane finansowe. Dane będą dotyczyć tych elementów, które stanowią kluczowe zobowiązania wynikające z zawartych umów. Źródłem danych b</w:t>
      </w:r>
      <w:r w:rsidR="00757EC3" w:rsidRPr="00302401">
        <w:rPr>
          <w:rFonts w:ascii="Nyala" w:hAnsi="Nyala" w:cs="Times New Roman"/>
          <w:sz w:val="22"/>
        </w:rPr>
        <w:t xml:space="preserve">ędą również badanie jakościowe, obejmujące </w:t>
      </w:r>
      <w:r w:rsidRPr="00302401">
        <w:rPr>
          <w:rFonts w:ascii="Nyala" w:hAnsi="Nyala" w:cs="Times New Roman"/>
          <w:sz w:val="22"/>
        </w:rPr>
        <w:t>w szczególności wywiady z Członkami LGD, pracownikami Biura LGD oraz przedstawicielami organów stowarzyszenia (Zarządu, Rady decyzyjnej, Komisji rewizyjnej) oraz odbiorcami pomocy. W badaniu będą uwzględnione opinie podmiotów, które nie uzyskały wsparcia. Wywiady będą prowadzone przy wykorzystaniu instrumentów adekwatnych do grupy interesariuszy, żeby włączyć do badania wszystkich zainteresowanych. Na potrzeby wywiadów zostaną przygotowane scenariusze wywiadów i ankiety dostosowane do równych odbiorców. Zebrane dane będą wykorzystane nie tylko do oceny wdrażania LSR, ale będą podstawą do formułowania rekomendacji.</w:t>
      </w:r>
    </w:p>
    <w:p w14:paraId="7072C55A" w14:textId="77777777" w:rsidR="00233C54" w:rsidRPr="00302401" w:rsidRDefault="00233C54" w:rsidP="00302401">
      <w:pPr>
        <w:spacing w:line="283" w:lineRule="auto"/>
        <w:ind w:left="11" w:right="6" w:firstLine="325"/>
        <w:jc w:val="both"/>
        <w:rPr>
          <w:rFonts w:ascii="Nyala" w:hAnsi="Nyala" w:cs="Times New Roman"/>
          <w:sz w:val="22"/>
        </w:rPr>
      </w:pPr>
    </w:p>
    <w:p w14:paraId="7E0A01C1" w14:textId="6EF0732D" w:rsidR="00233C54" w:rsidRPr="00302401" w:rsidRDefault="001F33E5" w:rsidP="00302401">
      <w:pPr>
        <w:spacing w:line="283" w:lineRule="auto"/>
        <w:jc w:val="both"/>
        <w:rPr>
          <w:rFonts w:ascii="Nyala" w:hAnsi="Nyala" w:cs="Times New Roman"/>
          <w:b/>
          <w:bCs/>
          <w:sz w:val="22"/>
        </w:rPr>
      </w:pPr>
      <w:r w:rsidRPr="00302401">
        <w:rPr>
          <w:rFonts w:ascii="Nyala" w:hAnsi="Nyala" w:cs="Times New Roman"/>
          <w:b/>
          <w:bCs/>
          <w:sz w:val="22"/>
        </w:rPr>
        <w:t>Tabela nr 14</w:t>
      </w:r>
      <w:r w:rsidR="00233C54" w:rsidRPr="00302401">
        <w:rPr>
          <w:rFonts w:ascii="Nyala" w:hAnsi="Nyala" w:cs="Times New Roman"/>
          <w:b/>
          <w:bCs/>
          <w:sz w:val="22"/>
        </w:rPr>
        <w:t xml:space="preserve"> Elementy podlegające monitorowaniu i ewaluacji (on </w:t>
      </w:r>
      <w:proofErr w:type="spellStart"/>
      <w:r w:rsidR="00233C54" w:rsidRPr="00302401">
        <w:rPr>
          <w:rFonts w:ascii="Nyala" w:hAnsi="Nyala" w:cs="Times New Roman"/>
          <w:b/>
          <w:bCs/>
          <w:sz w:val="22"/>
        </w:rPr>
        <w:t>going</w:t>
      </w:r>
      <w:proofErr w:type="spellEnd"/>
      <w:r w:rsidR="00233C54" w:rsidRPr="00302401">
        <w:rPr>
          <w:rFonts w:ascii="Nyala" w:hAnsi="Nyala" w:cs="Times New Roman"/>
          <w:b/>
          <w:bCs/>
          <w:sz w:val="22"/>
        </w:rPr>
        <w:t xml:space="preserve"> / ex-post) ze wskazaniem sposobu ich pozyskania oraz zakresu analizy i oceny danych. </w:t>
      </w:r>
    </w:p>
    <w:p w14:paraId="60F25740" w14:textId="77777777" w:rsidR="00233C54" w:rsidRPr="00302401" w:rsidRDefault="00233C54" w:rsidP="00302401">
      <w:pPr>
        <w:spacing w:line="283" w:lineRule="auto"/>
        <w:rPr>
          <w:rFonts w:ascii="Nyala" w:hAnsi="Nyala" w:cs="Times New Roman"/>
          <w:b/>
          <w:bCs/>
          <w:sz w:val="22"/>
        </w:rPr>
      </w:pPr>
    </w:p>
    <w:tbl>
      <w:tblPr>
        <w:tblStyle w:val="Tabelasiatki4akcent12"/>
        <w:tblW w:w="10206" w:type="dxa"/>
        <w:tblLayout w:type="fixed"/>
        <w:tblLook w:val="04A0" w:firstRow="1" w:lastRow="0" w:firstColumn="1" w:lastColumn="0" w:noHBand="0" w:noVBand="1"/>
      </w:tblPr>
      <w:tblGrid>
        <w:gridCol w:w="3402"/>
        <w:gridCol w:w="3402"/>
        <w:gridCol w:w="3402"/>
      </w:tblGrid>
      <w:tr w:rsidR="00233C54" w:rsidRPr="00302401" w14:paraId="006A8BAB" w14:textId="77777777" w:rsidTr="001A6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C0A221E" w14:textId="4158E65F" w:rsidR="00233C54" w:rsidRPr="00302401" w:rsidRDefault="00233C54" w:rsidP="00302401">
            <w:pPr>
              <w:spacing w:line="283" w:lineRule="auto"/>
              <w:jc w:val="center"/>
              <w:rPr>
                <w:rFonts w:ascii="Nyala" w:hAnsi="Nyala" w:cs="Times New Roman"/>
              </w:rPr>
            </w:pPr>
            <w:r w:rsidRPr="00302401">
              <w:rPr>
                <w:rFonts w:ascii="Nyala" w:hAnsi="Nyala" w:cs="Times New Roman"/>
              </w:rPr>
              <w:lastRenderedPageBreak/>
              <w:t>Wyszczególnienie</w:t>
            </w:r>
          </w:p>
        </w:tc>
        <w:tc>
          <w:tcPr>
            <w:tcW w:w="3402" w:type="dxa"/>
          </w:tcPr>
          <w:p w14:paraId="3BCBBA02" w14:textId="77777777" w:rsidR="00233C54" w:rsidRPr="00302401" w:rsidRDefault="00233C5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 xml:space="preserve">Podstawowe źródła danych / </w:t>
            </w:r>
            <w:r w:rsidRPr="00302401">
              <w:rPr>
                <w:rFonts w:ascii="Nyala" w:hAnsi="Nyala" w:cs="Times New Roman"/>
              </w:rPr>
              <w:br/>
              <w:t>rodzaj i częstotliwość badania</w:t>
            </w:r>
          </w:p>
        </w:tc>
        <w:tc>
          <w:tcPr>
            <w:tcW w:w="3402" w:type="dxa"/>
          </w:tcPr>
          <w:p w14:paraId="11ABA1CA" w14:textId="77777777" w:rsidR="00233C54" w:rsidRPr="00302401" w:rsidRDefault="00233C54" w:rsidP="00302401">
            <w:pPr>
              <w:spacing w:line="283" w:lineRule="auto"/>
              <w:jc w:val="center"/>
              <w:cnfStyle w:val="100000000000" w:firstRow="1"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Analiza i ocena danych</w:t>
            </w:r>
          </w:p>
        </w:tc>
      </w:tr>
      <w:tr w:rsidR="00233C54" w:rsidRPr="00302401" w14:paraId="402744C6" w14:textId="77777777" w:rsidTr="001A649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402" w:type="dxa"/>
          </w:tcPr>
          <w:p w14:paraId="127CC4F7" w14:textId="7777777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t xml:space="preserve">Efektywność pracy Biura LGD i organów LGD, w tym jakość doradztwa, stan realizacji Planu komunikacji / Planu szkoleń oraz działań animacyjno-integracyjnych i wyłączeniowych skierowanych do lokalnej społeczności, dostępność Biura, sprawność podejmowania decyzji przez LGD oraz stosowanie obowiązujących przepisów </w:t>
            </w:r>
            <w:r w:rsidRPr="00302401">
              <w:rPr>
                <w:rFonts w:ascii="Nyala" w:hAnsi="Nyala" w:cs="Times New Roman"/>
                <w:b w:val="0"/>
                <w:bCs w:val="0"/>
              </w:rPr>
              <w:br/>
              <w:t>i wytycznych – zarządzenie LSR</w:t>
            </w:r>
          </w:p>
        </w:tc>
        <w:tc>
          <w:tcPr>
            <w:tcW w:w="3402" w:type="dxa"/>
          </w:tcPr>
          <w:p w14:paraId="579CE0CB"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opinia przełożonego, wywiady z beneficjentami i członkami LGD, badania ankietowe, wyniki kontroli, anonimowe ankiety, wywiady, dokumentacja własna LGD</w:t>
            </w:r>
          </w:p>
          <w:p w14:paraId="38689F68"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M6 – Monitowanie w okresach półrocznych</w:t>
            </w:r>
          </w:p>
          <w:p w14:paraId="20B817E0" w14:textId="0A8AB4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E1 – ewaluacja on-</w:t>
            </w:r>
            <w:proofErr w:type="spellStart"/>
            <w:r w:rsidRPr="00302401">
              <w:rPr>
                <w:rFonts w:ascii="Nyala" w:hAnsi="Nyala" w:cs="Times New Roman"/>
              </w:rPr>
              <w:t>going</w:t>
            </w:r>
            <w:proofErr w:type="spellEnd"/>
          </w:p>
          <w:p w14:paraId="51789D9A"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EX – ewaluacja ex-post</w:t>
            </w:r>
          </w:p>
        </w:tc>
        <w:tc>
          <w:tcPr>
            <w:tcW w:w="3402" w:type="dxa"/>
          </w:tcPr>
          <w:p w14:paraId="1B4303C0" w14:textId="41C2DB1C"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 xml:space="preserve">Rzetelne i terminowe wypełnianie obowiązków, ocena jakości prowadzonych działań i ich skuteczności w odniesieniu </w:t>
            </w:r>
            <w:r w:rsidR="00CD38F6" w:rsidRPr="00302401">
              <w:rPr>
                <w:rFonts w:ascii="Nyala" w:hAnsi="Nyala" w:cs="Times New Roman"/>
              </w:rPr>
              <w:br/>
            </w:r>
            <w:r w:rsidRPr="00302401">
              <w:rPr>
                <w:rFonts w:ascii="Nyala" w:hAnsi="Nyala" w:cs="Times New Roman"/>
              </w:rPr>
              <w:t>do założeń LSR, jakość doradztwa, adekwatność działań komunikacyjnych i szkoleniowych, zaangażowanie i chęć</w:t>
            </w:r>
            <w:r w:rsidR="00F13EE0" w:rsidRPr="00302401">
              <w:rPr>
                <w:rFonts w:ascii="Nyala" w:hAnsi="Nyala" w:cs="Times New Roman"/>
              </w:rPr>
              <w:t xml:space="preserve"> </w:t>
            </w:r>
            <w:r w:rsidRPr="00302401">
              <w:rPr>
                <w:rFonts w:ascii="Nyala" w:hAnsi="Nyala" w:cs="Times New Roman"/>
              </w:rPr>
              <w:t>rozwiazywania problemów.</w:t>
            </w:r>
          </w:p>
          <w:p w14:paraId="74F39851"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Kryterium: Efektywność</w:t>
            </w:r>
          </w:p>
        </w:tc>
      </w:tr>
      <w:tr w:rsidR="00233C54" w:rsidRPr="00302401" w14:paraId="3DD661AC" w14:textId="77777777" w:rsidTr="001A6498">
        <w:trPr>
          <w:trHeight w:val="235"/>
        </w:trPr>
        <w:tc>
          <w:tcPr>
            <w:cnfStyle w:val="001000000000" w:firstRow="0" w:lastRow="0" w:firstColumn="1" w:lastColumn="0" w:oddVBand="0" w:evenVBand="0" w:oddHBand="0" w:evenHBand="0" w:firstRowFirstColumn="0" w:firstRowLastColumn="0" w:lastRowFirstColumn="0" w:lastRowLastColumn="0"/>
            <w:tcW w:w="3402" w:type="dxa"/>
          </w:tcPr>
          <w:p w14:paraId="3D8648C1" w14:textId="7777777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t>Postęp rzeczowy LSR w zakresie stopnia osiągnięcia mierzalnych wskaźników wykonalności celów – wdrażanie LSR</w:t>
            </w:r>
          </w:p>
        </w:tc>
        <w:tc>
          <w:tcPr>
            <w:tcW w:w="3402" w:type="dxa"/>
          </w:tcPr>
          <w:p w14:paraId="63A1F25F"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dokumentacja konkursowa, dane pozyskane z samorządu województwa, ankiety monitorujące / sprawozdania beneficjentów</w:t>
            </w:r>
          </w:p>
          <w:p w14:paraId="56DC13AE"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M6, E1, EX</w:t>
            </w:r>
          </w:p>
        </w:tc>
        <w:tc>
          <w:tcPr>
            <w:tcW w:w="3402" w:type="dxa"/>
          </w:tcPr>
          <w:p w14:paraId="53EBED00"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Stopień realizacji celów, przedsięwzięć, wskaźników; ocena celowości i trafności założeń realizowanych w ramach LSR; wpływ podejmowanych przez LGD działań na postęp rzeczowy; określenie stopnia realizacji poszczególnych operacji / grantów.</w:t>
            </w:r>
          </w:p>
          <w:p w14:paraId="2CB7570E" w14:textId="77777777" w:rsidR="00F13EE0"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Kryterium: Skuteczność</w:t>
            </w:r>
          </w:p>
          <w:p w14:paraId="1CEFFD55" w14:textId="0639E691"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i użyteczność, trwałość.</w:t>
            </w:r>
          </w:p>
        </w:tc>
      </w:tr>
      <w:tr w:rsidR="00233C54" w:rsidRPr="00302401" w14:paraId="2CA20347" w14:textId="77777777" w:rsidTr="001A6498">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402" w:type="dxa"/>
          </w:tcPr>
          <w:p w14:paraId="646DDB60" w14:textId="764EF80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t xml:space="preserve">Postęp finansowy w zakresie stanu realizacji budżetu </w:t>
            </w:r>
            <w:r w:rsidR="00F13EE0" w:rsidRPr="00302401">
              <w:rPr>
                <w:rFonts w:ascii="Nyala" w:hAnsi="Nyala" w:cs="Times New Roman"/>
                <w:b w:val="0"/>
                <w:bCs w:val="0"/>
              </w:rPr>
              <w:br/>
            </w:r>
            <w:r w:rsidRPr="00302401">
              <w:rPr>
                <w:rFonts w:ascii="Nyala" w:hAnsi="Nyala" w:cs="Times New Roman"/>
                <w:b w:val="0"/>
                <w:bCs w:val="0"/>
              </w:rPr>
              <w:t xml:space="preserve">w poszczególnych naborach </w:t>
            </w:r>
            <w:r w:rsidRPr="00302401">
              <w:rPr>
                <w:rFonts w:ascii="Nyala" w:hAnsi="Nyala" w:cs="Times New Roman"/>
                <w:b w:val="0"/>
                <w:bCs w:val="0"/>
              </w:rPr>
              <w:br/>
              <w:t xml:space="preserve">i możliwości osiągniecia kamieni milowych, z uwzględnieniem czynników zewnętrznych wpływających na tempo kontraktacji oraz tempo realizacji projektów / grantów – wdrażanie </w:t>
            </w:r>
            <w:r w:rsidRPr="00302401">
              <w:rPr>
                <w:rFonts w:ascii="Nyala" w:hAnsi="Nyala" w:cs="Times New Roman"/>
                <w:b w:val="0"/>
                <w:bCs w:val="0"/>
              </w:rPr>
              <w:br/>
              <w:t>i zarządzanie LSR</w:t>
            </w:r>
          </w:p>
        </w:tc>
        <w:tc>
          <w:tcPr>
            <w:tcW w:w="3402" w:type="dxa"/>
          </w:tcPr>
          <w:p w14:paraId="6585CE2F"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dokumentacja konkursowa, dane pozyskane z samorządu województwa, ankiety monitorujące / sprawozdania beneficjentów</w:t>
            </w:r>
          </w:p>
          <w:p w14:paraId="5943D8E2"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M6, E1, EX</w:t>
            </w:r>
          </w:p>
        </w:tc>
        <w:tc>
          <w:tcPr>
            <w:tcW w:w="3402" w:type="dxa"/>
          </w:tcPr>
          <w:p w14:paraId="1AE440F4" w14:textId="4E8E1CF4"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Stopień wykorzystania budżetu LGD przeznaczonego na wdrażanie LSR w odniesieniu do podjętych środków, wpływ podejmowanych przez Biuro LGD działań na postęp finansowy, ocena trafności założeń finansowych LSR.</w:t>
            </w:r>
          </w:p>
          <w:p w14:paraId="509214CE" w14:textId="77777777" w:rsidR="00F13EE0"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Kryterium:</w:t>
            </w:r>
            <w:r w:rsidR="00F13EE0" w:rsidRPr="00302401">
              <w:rPr>
                <w:rFonts w:ascii="Nyala" w:hAnsi="Nyala" w:cs="Times New Roman"/>
              </w:rPr>
              <w:t xml:space="preserve"> </w:t>
            </w:r>
            <w:r w:rsidRPr="00302401">
              <w:rPr>
                <w:rFonts w:ascii="Nyala" w:hAnsi="Nyala" w:cs="Times New Roman"/>
              </w:rPr>
              <w:t>Skuteczność</w:t>
            </w:r>
          </w:p>
          <w:p w14:paraId="419C84DE" w14:textId="3CF99295"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i</w:t>
            </w:r>
            <w:r w:rsidR="00F13EE0" w:rsidRPr="00302401">
              <w:rPr>
                <w:rFonts w:ascii="Nyala" w:hAnsi="Nyala" w:cs="Times New Roman"/>
              </w:rPr>
              <w:t xml:space="preserve"> </w:t>
            </w:r>
            <w:r w:rsidRPr="00302401">
              <w:rPr>
                <w:rFonts w:ascii="Nyala" w:hAnsi="Nyala" w:cs="Times New Roman"/>
              </w:rPr>
              <w:t>użyteczność</w:t>
            </w:r>
          </w:p>
        </w:tc>
      </w:tr>
      <w:tr w:rsidR="00233C54" w:rsidRPr="00302401" w14:paraId="54290719" w14:textId="77777777" w:rsidTr="001A6498">
        <w:trPr>
          <w:trHeight w:val="149"/>
        </w:trPr>
        <w:tc>
          <w:tcPr>
            <w:cnfStyle w:val="001000000000" w:firstRow="0" w:lastRow="0" w:firstColumn="1" w:lastColumn="0" w:oddVBand="0" w:evenVBand="0" w:oddHBand="0" w:evenHBand="0" w:firstRowFirstColumn="0" w:firstRowLastColumn="0" w:lastRowFirstColumn="0" w:lastRowLastColumn="0"/>
            <w:tcW w:w="3402" w:type="dxa"/>
          </w:tcPr>
          <w:p w14:paraId="5E649155" w14:textId="7777777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t>Harmonogram ogłaszanych konkursów oraz poziom zainteresowania beneficjentów ogłaszanymi naborami – wdrażanie i zarządzanie LSR</w:t>
            </w:r>
          </w:p>
        </w:tc>
        <w:tc>
          <w:tcPr>
            <w:tcW w:w="3402" w:type="dxa"/>
          </w:tcPr>
          <w:p w14:paraId="53286237"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dokumentacja konkursowa, rejestr wniosków, rejestr doradztwa, listy obecności na spotkaniach szkoleniowych, licznik odwiedzin na stronie internetowej / na profilu w mediach społecznościowych</w:t>
            </w:r>
          </w:p>
          <w:p w14:paraId="4F4CA6E1"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M6, E1, EX</w:t>
            </w:r>
          </w:p>
        </w:tc>
        <w:tc>
          <w:tcPr>
            <w:tcW w:w="3402" w:type="dxa"/>
          </w:tcPr>
          <w:p w14:paraId="4AAAE9D8" w14:textId="6B5C9683"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 xml:space="preserve">Zgodność ogłaszanych konkursów </w:t>
            </w:r>
            <w:r w:rsidR="00CD38F6" w:rsidRPr="00302401">
              <w:rPr>
                <w:rFonts w:ascii="Nyala" w:hAnsi="Nyala" w:cs="Times New Roman"/>
              </w:rPr>
              <w:br/>
            </w:r>
            <w:r w:rsidRPr="00302401">
              <w:rPr>
                <w:rFonts w:ascii="Nyala" w:hAnsi="Nyala" w:cs="Times New Roman"/>
              </w:rPr>
              <w:t>z przyjętym harmonogramem, ocena stopnia realizacji zadań w ramach LSR</w:t>
            </w:r>
          </w:p>
          <w:p w14:paraId="19D9D0B9"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Kryterium: Efektywność</w:t>
            </w:r>
          </w:p>
        </w:tc>
      </w:tr>
      <w:tr w:rsidR="00233C54" w:rsidRPr="00302401" w14:paraId="2E97A4B2" w14:textId="77777777" w:rsidTr="001A6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5022545" w14:textId="7777777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t>Efektywność promocji i aktywizacji lokalnej społeczności, zainteresowanie stroną internetową LGD oraz profilem w mediach społecznościowych, udziałem w ofercie informacyjno-promocyjnej, czytelność i skuteczność przekazu, przepływ informacji – zarządzenie LSR</w:t>
            </w:r>
          </w:p>
        </w:tc>
        <w:tc>
          <w:tcPr>
            <w:tcW w:w="3402" w:type="dxa"/>
          </w:tcPr>
          <w:p w14:paraId="7E5CA413" w14:textId="4D794514"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dokumentacja własna LGD, licznik odwiedzin na stronie internetowej / na profilu w mediach społecznościowych, listy obecności, dokumentacja zdjęciowa, ankiety, wywiady</w:t>
            </w:r>
          </w:p>
          <w:p w14:paraId="430F6F34"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M6, E1, EX</w:t>
            </w:r>
          </w:p>
        </w:tc>
        <w:tc>
          <w:tcPr>
            <w:tcW w:w="3402" w:type="dxa"/>
          </w:tcPr>
          <w:p w14:paraId="4229F2EF"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Ocena skuteczności przepływu informacji w stosunku do osiągniętych rezultatów, badanie efektów dotarcia do poszczególnych beneficjentów, liczba osób, które uzyskały informację na temat LGD, skuteczność animacji lokalnej społeczności.</w:t>
            </w:r>
          </w:p>
          <w:p w14:paraId="5E599AE1" w14:textId="374385D0"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 xml:space="preserve">Kryterium: Skuteczność </w:t>
            </w:r>
            <w:r w:rsidR="00F13EE0" w:rsidRPr="00302401">
              <w:rPr>
                <w:rFonts w:ascii="Nyala" w:hAnsi="Nyala" w:cs="Times New Roman"/>
              </w:rPr>
              <w:br/>
            </w:r>
            <w:r w:rsidRPr="00302401">
              <w:rPr>
                <w:rFonts w:ascii="Nyala" w:hAnsi="Nyala" w:cs="Times New Roman"/>
              </w:rPr>
              <w:t>i efektywność</w:t>
            </w:r>
          </w:p>
        </w:tc>
      </w:tr>
      <w:tr w:rsidR="00233C54" w:rsidRPr="00302401" w14:paraId="213EE5F9" w14:textId="77777777" w:rsidTr="001A6498">
        <w:trPr>
          <w:trHeight w:val="787"/>
        </w:trPr>
        <w:tc>
          <w:tcPr>
            <w:cnfStyle w:val="001000000000" w:firstRow="0" w:lastRow="0" w:firstColumn="1" w:lastColumn="0" w:oddVBand="0" w:evenVBand="0" w:oddHBand="0" w:evenHBand="0" w:firstRowFirstColumn="0" w:firstRowLastColumn="0" w:lastRowFirstColumn="0" w:lastRowLastColumn="0"/>
            <w:tcW w:w="3402" w:type="dxa"/>
          </w:tcPr>
          <w:p w14:paraId="0A961D47" w14:textId="7777777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t>Jakość procedur oceny i wyboru projektów oraz efektywności lokalnych kryteriów wyboru – wdrażanie LSR</w:t>
            </w:r>
          </w:p>
        </w:tc>
        <w:tc>
          <w:tcPr>
            <w:tcW w:w="3402" w:type="dxa"/>
          </w:tcPr>
          <w:p w14:paraId="3BEDF3C0" w14:textId="405C0022"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dokumentacja własna LGD, dokumentacja konkursowa, wyniki kontroli, rejestr wniosków, rejestr umów, analizy wewnętrzne, ankiety ewaluacyjne, ankiety, wywiady</w:t>
            </w:r>
          </w:p>
          <w:p w14:paraId="32ACE71D"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E1, EX</w:t>
            </w:r>
          </w:p>
        </w:tc>
        <w:tc>
          <w:tcPr>
            <w:tcW w:w="3402" w:type="dxa"/>
          </w:tcPr>
          <w:p w14:paraId="2E2B1FA0" w14:textId="347160D1"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 xml:space="preserve">Sposoby i efektywność przepływu informacji, sprawność </w:t>
            </w:r>
            <w:r w:rsidR="00F13EE0" w:rsidRPr="00302401">
              <w:rPr>
                <w:rFonts w:ascii="Nyala" w:hAnsi="Nyala" w:cs="Times New Roman"/>
              </w:rPr>
              <w:br/>
            </w:r>
            <w:r w:rsidRPr="00302401">
              <w:rPr>
                <w:rFonts w:ascii="Nyala" w:hAnsi="Nyala" w:cs="Times New Roman"/>
              </w:rPr>
              <w:t xml:space="preserve">w podejmowaniu decyzji, skuteczność stosowania procedur, analiza zgodności oceny projektów z LSR, wg lokalnych kryteriów wyboru w odniesieniu do przyjętych zasad i </w:t>
            </w:r>
            <w:r w:rsidRPr="00302401">
              <w:rPr>
                <w:rFonts w:ascii="Nyala" w:hAnsi="Nyala" w:cs="Times New Roman"/>
              </w:rPr>
              <w:lastRenderedPageBreak/>
              <w:t>Wytycznych, ocen jakości stosowanych kryteriów wyboru operacji i procedur</w:t>
            </w:r>
          </w:p>
          <w:p w14:paraId="4768F9AB"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Kryterium: Skuteczność i trafność</w:t>
            </w:r>
          </w:p>
        </w:tc>
      </w:tr>
      <w:tr w:rsidR="00233C54" w:rsidRPr="00302401" w14:paraId="4D6079F9" w14:textId="77777777" w:rsidTr="001A6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5093490" w14:textId="7777777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lastRenderedPageBreak/>
              <w:t>Postrzegania LGD w otoczeniu, ocena jakości partnerstwa – zarządzenie LSR</w:t>
            </w:r>
          </w:p>
        </w:tc>
        <w:tc>
          <w:tcPr>
            <w:tcW w:w="3402" w:type="dxa"/>
          </w:tcPr>
          <w:p w14:paraId="4D322724"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dokumentacja własna LGD, rejestr umów, ankiety ewaluacyjne, ankiety, wywiady</w:t>
            </w:r>
          </w:p>
          <w:p w14:paraId="18147E13" w14:textId="77777777"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E1, EX</w:t>
            </w:r>
          </w:p>
        </w:tc>
        <w:tc>
          <w:tcPr>
            <w:tcW w:w="3402" w:type="dxa"/>
          </w:tcPr>
          <w:p w14:paraId="65356B41" w14:textId="5DB7A7F0" w:rsidR="00233C54" w:rsidRPr="00302401" w:rsidRDefault="00233C54" w:rsidP="00302401">
            <w:pPr>
              <w:spacing w:line="283" w:lineRule="auto"/>
              <w:jc w:val="center"/>
              <w:cnfStyle w:val="000000100000" w:firstRow="0" w:lastRow="0" w:firstColumn="0" w:lastColumn="0" w:oddVBand="0" w:evenVBand="0" w:oddHBand="1" w:evenHBand="0" w:firstRowFirstColumn="0" w:firstRowLastColumn="0" w:lastRowFirstColumn="0" w:lastRowLastColumn="0"/>
              <w:rPr>
                <w:rFonts w:ascii="Nyala" w:hAnsi="Nyala" w:cs="Times New Roman"/>
              </w:rPr>
            </w:pPr>
            <w:r w:rsidRPr="00302401">
              <w:rPr>
                <w:rFonts w:ascii="Nyala" w:hAnsi="Nyala" w:cs="Times New Roman"/>
              </w:rPr>
              <w:t>Skuteczność, użyteczność i trwałość wykorzystywanych</w:t>
            </w:r>
            <w:r w:rsidR="00CD38F6" w:rsidRPr="00302401">
              <w:rPr>
                <w:rFonts w:ascii="Nyala" w:hAnsi="Nyala" w:cs="Times New Roman"/>
              </w:rPr>
              <w:t xml:space="preserve"> </w:t>
            </w:r>
            <w:r w:rsidRPr="00302401">
              <w:rPr>
                <w:rFonts w:ascii="Nyala" w:hAnsi="Nyala" w:cs="Times New Roman"/>
              </w:rPr>
              <w:t>narzędzi promocji</w:t>
            </w:r>
          </w:p>
        </w:tc>
      </w:tr>
      <w:tr w:rsidR="00233C54" w:rsidRPr="00302401" w14:paraId="18451700" w14:textId="77777777" w:rsidTr="001A6498">
        <w:tc>
          <w:tcPr>
            <w:cnfStyle w:val="001000000000" w:firstRow="0" w:lastRow="0" w:firstColumn="1" w:lastColumn="0" w:oddVBand="0" w:evenVBand="0" w:oddHBand="0" w:evenHBand="0" w:firstRowFirstColumn="0" w:firstRowLastColumn="0" w:lastRowFirstColumn="0" w:lastRowLastColumn="0"/>
            <w:tcW w:w="3402" w:type="dxa"/>
          </w:tcPr>
          <w:p w14:paraId="09342BBD" w14:textId="77777777" w:rsidR="00233C54" w:rsidRPr="00302401" w:rsidRDefault="00233C54" w:rsidP="00302401">
            <w:pPr>
              <w:spacing w:line="283" w:lineRule="auto"/>
              <w:jc w:val="center"/>
              <w:rPr>
                <w:rFonts w:ascii="Nyala" w:hAnsi="Nyala" w:cs="Times New Roman"/>
                <w:b w:val="0"/>
                <w:bCs w:val="0"/>
              </w:rPr>
            </w:pPr>
            <w:r w:rsidRPr="00302401">
              <w:rPr>
                <w:rFonts w:ascii="Nyala" w:hAnsi="Nyala" w:cs="Times New Roman"/>
                <w:b w:val="0"/>
                <w:bCs w:val="0"/>
              </w:rPr>
              <w:t>Identyfikację zmian w otoczeniu LSR i czynników zakłócających, żeby możliwe było podjęcie działań zaradczych – wdrażanie LSR</w:t>
            </w:r>
          </w:p>
        </w:tc>
        <w:tc>
          <w:tcPr>
            <w:tcW w:w="3402" w:type="dxa"/>
          </w:tcPr>
          <w:p w14:paraId="317EA2D0"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analiza danych GUS, dokumentacja własna LGD, ankiety, wywiady</w:t>
            </w:r>
          </w:p>
          <w:p w14:paraId="6238E565"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E1, EX</w:t>
            </w:r>
          </w:p>
        </w:tc>
        <w:tc>
          <w:tcPr>
            <w:tcW w:w="3402" w:type="dxa"/>
          </w:tcPr>
          <w:p w14:paraId="3BC539BF" w14:textId="77777777" w:rsidR="00233C54" w:rsidRPr="00302401" w:rsidRDefault="00233C54" w:rsidP="00302401">
            <w:pPr>
              <w:spacing w:line="283" w:lineRule="auto"/>
              <w:jc w:val="center"/>
              <w:cnfStyle w:val="000000000000" w:firstRow="0" w:lastRow="0" w:firstColumn="0" w:lastColumn="0" w:oddVBand="0" w:evenVBand="0" w:oddHBand="0" w:evenHBand="0" w:firstRowFirstColumn="0" w:firstRowLastColumn="0" w:lastRowFirstColumn="0" w:lastRowLastColumn="0"/>
              <w:rPr>
                <w:rFonts w:ascii="Nyala" w:hAnsi="Nyala" w:cs="Times New Roman"/>
              </w:rPr>
            </w:pPr>
            <w:r w:rsidRPr="00302401">
              <w:rPr>
                <w:rFonts w:ascii="Nyala" w:hAnsi="Nyala" w:cs="Times New Roman"/>
              </w:rPr>
              <w:t>Efektywność, trafność i trwałość aktywizacji lokalnej społeczności</w:t>
            </w:r>
          </w:p>
        </w:tc>
      </w:tr>
    </w:tbl>
    <w:p w14:paraId="2D9020D6" w14:textId="77777777" w:rsidR="00233C54" w:rsidRPr="00302401" w:rsidRDefault="00233C54" w:rsidP="00302401">
      <w:pPr>
        <w:spacing w:line="283" w:lineRule="auto"/>
        <w:jc w:val="both"/>
        <w:rPr>
          <w:rFonts w:ascii="Nyala" w:hAnsi="Nyala" w:cs="Times New Roman"/>
          <w:sz w:val="22"/>
        </w:rPr>
      </w:pPr>
      <w:r w:rsidRPr="00302401">
        <w:rPr>
          <w:rFonts w:ascii="Nyala" w:hAnsi="Nyala" w:cs="Times New Roman"/>
          <w:sz w:val="22"/>
        </w:rPr>
        <w:t xml:space="preserve">Źródło: Opracowanie będące efektem współpracy z lokalnymi grupami działania w ramach wypracowanych standardów w zakresie monitoringu i ewaluacji </w:t>
      </w:r>
    </w:p>
    <w:p w14:paraId="0D487050" w14:textId="77777777" w:rsidR="00233C54" w:rsidRPr="00302401" w:rsidRDefault="00233C54" w:rsidP="00302401">
      <w:pPr>
        <w:spacing w:line="283" w:lineRule="auto"/>
        <w:rPr>
          <w:rFonts w:ascii="Nyala" w:eastAsia="Calibri" w:hAnsi="Nyala" w:cs="Times New Roman"/>
          <w:b/>
          <w:kern w:val="0"/>
          <w:sz w:val="22"/>
          <w14:ligatures w14:val="none"/>
        </w:rPr>
      </w:pPr>
    </w:p>
    <w:p w14:paraId="2F0953E0" w14:textId="77777777" w:rsidR="00233C54" w:rsidRPr="00302401" w:rsidRDefault="00233C54" w:rsidP="00302401">
      <w:pPr>
        <w:spacing w:line="283" w:lineRule="auto"/>
        <w:rPr>
          <w:rFonts w:ascii="Nyala" w:eastAsia="Calibri" w:hAnsi="Nyala" w:cs="Times New Roman"/>
          <w:b/>
          <w:kern w:val="0"/>
          <w:sz w:val="22"/>
          <w14:ligatures w14:val="none"/>
        </w:rPr>
      </w:pPr>
    </w:p>
    <w:p w14:paraId="13E395AA" w14:textId="77777777" w:rsidR="001954E8" w:rsidRPr="00302401" w:rsidRDefault="001954E8" w:rsidP="00302401">
      <w:pPr>
        <w:spacing w:line="283" w:lineRule="auto"/>
        <w:ind w:hanging="11"/>
        <w:jc w:val="both"/>
        <w:rPr>
          <w:rFonts w:ascii="Nyala" w:eastAsia="Calibri" w:hAnsi="Nyala" w:cs="Times New Roman"/>
          <w:kern w:val="0"/>
          <w:sz w:val="22"/>
          <w14:ligatures w14:val="none"/>
        </w:rPr>
      </w:pPr>
    </w:p>
    <w:p w14:paraId="1CF153B5" w14:textId="77777777" w:rsidR="001954E8" w:rsidRPr="00302401" w:rsidRDefault="001954E8" w:rsidP="00302401">
      <w:pPr>
        <w:spacing w:line="283" w:lineRule="auto"/>
        <w:ind w:left="11" w:right="6" w:firstLine="325"/>
        <w:jc w:val="both"/>
        <w:rPr>
          <w:rFonts w:ascii="Nyala" w:hAnsi="Nyala" w:cs="Times New Roman"/>
          <w:sz w:val="22"/>
        </w:rPr>
      </w:pPr>
    </w:p>
    <w:p w14:paraId="7124FC06" w14:textId="77777777" w:rsidR="001954E8" w:rsidRPr="00302401" w:rsidRDefault="001954E8" w:rsidP="00302401">
      <w:pPr>
        <w:spacing w:line="283" w:lineRule="auto"/>
        <w:rPr>
          <w:rFonts w:ascii="Nyala" w:hAnsi="Nyala" w:cs="Times New Roman"/>
          <w:b/>
          <w:bCs/>
          <w:sz w:val="22"/>
        </w:rPr>
      </w:pPr>
    </w:p>
    <w:p w14:paraId="23A3D7CA" w14:textId="157F52E8" w:rsidR="004E52F3" w:rsidRPr="00302401" w:rsidRDefault="004E52F3" w:rsidP="00302401">
      <w:pPr>
        <w:spacing w:line="283" w:lineRule="auto"/>
        <w:jc w:val="both"/>
        <w:rPr>
          <w:rFonts w:ascii="Nyala" w:eastAsia="Calibri" w:hAnsi="Nyala" w:cs="Times New Roman"/>
          <w:kern w:val="0"/>
          <w:sz w:val="22"/>
          <w14:ligatures w14:val="none"/>
        </w:rPr>
        <w:sectPr w:rsidR="004E52F3" w:rsidRPr="00302401" w:rsidSect="003019AF">
          <w:footerReference w:type="default" r:id="rId18"/>
          <w:pgSz w:w="11906" w:h="16840"/>
          <w:pgMar w:top="851" w:right="851" w:bottom="851" w:left="851" w:header="680" w:footer="57" w:gutter="0"/>
          <w:cols w:space="708"/>
          <w:docGrid w:linePitch="360"/>
        </w:sectPr>
      </w:pPr>
    </w:p>
    <w:p w14:paraId="5F9A1A73" w14:textId="77777777" w:rsidR="0062215F" w:rsidRPr="00302401" w:rsidRDefault="0062215F" w:rsidP="00302401">
      <w:pPr>
        <w:spacing w:line="283" w:lineRule="auto"/>
        <w:rPr>
          <w:rFonts w:ascii="Nyala" w:eastAsia="Calibri" w:hAnsi="Nyala" w:cs="Times New Roman"/>
          <w:b/>
          <w:kern w:val="0"/>
          <w:sz w:val="22"/>
          <w14:ligatures w14:val="none"/>
        </w:rPr>
      </w:pPr>
      <w:bookmarkStart w:id="91" w:name="_Toc136677589"/>
      <w:r w:rsidRPr="00302401">
        <w:rPr>
          <w:rFonts w:ascii="Nyala" w:eastAsia="Calibri" w:hAnsi="Nyala" w:cs="Times New Roman"/>
          <w:b/>
          <w:kern w:val="0"/>
          <w:sz w:val="22"/>
          <w14:ligatures w14:val="none"/>
        </w:rPr>
        <w:lastRenderedPageBreak/>
        <w:t>LITERATURA</w:t>
      </w:r>
      <w:bookmarkEnd w:id="91"/>
    </w:p>
    <w:p w14:paraId="35F5A537"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Plan Strategiczny dla Wspólnej Polityki Rolnej na lata 2023-2027 (aktualizacja, maj 2023 r.).</w:t>
      </w:r>
    </w:p>
    <w:p w14:paraId="2BCFF6FD" w14:textId="2FD9A616"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z </w:t>
      </w:r>
      <w:proofErr w:type="spellStart"/>
      <w:r w:rsidRPr="00302401">
        <w:rPr>
          <w:rFonts w:ascii="Nyala" w:eastAsia="Calibri" w:hAnsi="Nyala" w:cs="Times New Roman"/>
        </w:rPr>
        <w:t>późn</w:t>
      </w:r>
      <w:proofErr w:type="spellEnd"/>
      <w:r w:rsidRPr="00302401">
        <w:rPr>
          <w:rFonts w:ascii="Nyala" w:eastAsia="Calibri" w:hAnsi="Nyala" w:cs="Times New Roman"/>
        </w:rPr>
        <w:t xml:space="preserve">. zm.) </w:t>
      </w:r>
    </w:p>
    <w:p w14:paraId="644310BD"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159-706)</w:t>
      </w:r>
    </w:p>
    <w:p w14:paraId="7BE611C7" w14:textId="77777777" w:rsidR="0062215F" w:rsidRPr="00302401" w:rsidRDefault="0062215F" w:rsidP="00302401">
      <w:pPr>
        <w:numPr>
          <w:ilvl w:val="0"/>
          <w:numId w:val="27"/>
        </w:numPr>
        <w:spacing w:line="283" w:lineRule="auto"/>
        <w:rPr>
          <w:rFonts w:ascii="Nyala" w:eastAsia="Calibri" w:hAnsi="Nyala" w:cs="Times New Roman"/>
          <w:kern w:val="0"/>
          <w:sz w:val="22"/>
          <w14:ligatures w14:val="none"/>
        </w:rPr>
      </w:pPr>
      <w:r w:rsidRPr="00302401">
        <w:rPr>
          <w:rFonts w:ascii="Nyala" w:eastAsia="Calibri" w:hAnsi="Nyala" w:cs="Times New Roman"/>
          <w:kern w:val="0"/>
          <w:sz w:val="22"/>
          <w14:ligatures w14:val="none"/>
        </w:rPr>
        <w:t>Europejski Zielony Ład, Komisja Europejska, Bruksela, 2019r</w:t>
      </w:r>
    </w:p>
    <w:p w14:paraId="4444E772"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ustawa z dnia 20 lutego 2015 r. o rozwoju lokalnym z udziałem lokalnej społeczności (Dz. U. z 2022 r. poz. 943), zwanej dalej </w:t>
      </w:r>
      <w:r w:rsidR="00FF6426" w:rsidRPr="00302401">
        <w:rPr>
          <w:rFonts w:ascii="Nyala" w:eastAsia="Calibri" w:hAnsi="Nyala" w:cs="Times New Roman"/>
        </w:rPr>
        <w:t>„</w:t>
      </w:r>
      <w:r w:rsidRPr="00302401">
        <w:rPr>
          <w:rFonts w:ascii="Nyala" w:eastAsia="Calibri" w:hAnsi="Nyala" w:cs="Times New Roman"/>
        </w:rPr>
        <w:t>ustawą RLKS</w:t>
      </w:r>
      <w:r w:rsidR="00FF6426" w:rsidRPr="00302401">
        <w:rPr>
          <w:rFonts w:ascii="Nyala" w:eastAsia="Calibri" w:hAnsi="Nyala" w:cs="Times New Roman"/>
        </w:rPr>
        <w:t>”</w:t>
      </w:r>
      <w:r w:rsidRPr="00302401">
        <w:rPr>
          <w:rFonts w:ascii="Nyala" w:eastAsia="Calibri" w:hAnsi="Nyala" w:cs="Times New Roman"/>
        </w:rPr>
        <w:t>;</w:t>
      </w:r>
    </w:p>
    <w:p w14:paraId="226FC679" w14:textId="4BC55B8E"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ustawa z dnia 28 kwietnia 2022 r. o zasadach realizacji zadań finansowanych ze środków europejskich w perspektywie finansowej 2021–2027, </w:t>
      </w:r>
    </w:p>
    <w:p w14:paraId="351DE36E"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ustawa z dnia 8 kwietnia 2023 r. o Planie Strategicznym dla Wspólnej Polityki Rolnej na lata 2023–2027 (Dz. U. z 2023 poz. 412),</w:t>
      </w:r>
    </w:p>
    <w:p w14:paraId="56AAB3C6"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ustawa z 7 kwietnia 1989 r. Prawo o stowarzyszeniach (Dz. U. z 2020 r. poz. 2261 z </w:t>
      </w:r>
      <w:proofErr w:type="spellStart"/>
      <w:r w:rsidRPr="00302401">
        <w:rPr>
          <w:rFonts w:ascii="Nyala" w:eastAsia="Calibri" w:hAnsi="Nyala" w:cs="Times New Roman"/>
        </w:rPr>
        <w:t>późn</w:t>
      </w:r>
      <w:proofErr w:type="spellEnd"/>
      <w:r w:rsidRPr="00302401">
        <w:rPr>
          <w:rFonts w:ascii="Nyala" w:eastAsia="Calibri" w:hAnsi="Nyala" w:cs="Times New Roman"/>
        </w:rPr>
        <w:t>. zm.),</w:t>
      </w:r>
    </w:p>
    <w:p w14:paraId="6DBF9156"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Krajowa Strategia Rozwoju Regionalnego 2030,</w:t>
      </w:r>
    </w:p>
    <w:p w14:paraId="69378B59"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Strategia Rozwoju Województwa Mazowieckiego 2030+; </w:t>
      </w:r>
    </w:p>
    <w:p w14:paraId="12E9BFF5"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Strategia Polityki Społecznej Województwa Mazowieckiego na lata 2021–2030.</w:t>
      </w:r>
    </w:p>
    <w:p w14:paraId="2C75DFB0"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Regionalna Strategia Innowacji dla Mazowsza do 2030 roku.</w:t>
      </w:r>
    </w:p>
    <w:p w14:paraId="411339EE"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Zasady realizacji instrumentów terytorialnych w Polsce w perspektywie finansowej UE na lata 2021-2027.</w:t>
      </w:r>
    </w:p>
    <w:p w14:paraId="19A234E2"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Strategia Na Rzecz Odpowiedzialnego Rozwoju do roku 2020 (z perspektywą do 2030 r.). (2017 r.).</w:t>
      </w:r>
    </w:p>
    <w:p w14:paraId="7ED37845"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Strategia Rozwoju Kapitału Społecznego 2030 (2020 r.)</w:t>
      </w:r>
    </w:p>
    <w:p w14:paraId="11B9FBC9"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Strategia zrównoważonego rozwoju wsi, rolnictwa i rybactwa 2030. (2019). Warszawa.</w:t>
      </w:r>
    </w:p>
    <w:p w14:paraId="26FD064B"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Projekt wytycznych szczegółowych dotyczących udzielania w wsparcia finansowego w ramach PS WPR dla interwencji I.13.1 LEADER w zakresie komponentu Wdrażanie LSR,</w:t>
      </w:r>
    </w:p>
    <w:p w14:paraId="53E72E88"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Projekt wytycznych szczegółowych dotyczących udzielania w wsparcia finansowego w ramach PS WPR dla interwencji I.13.1 LEADER w zakresie komponentu Zarządzanie LSR,</w:t>
      </w:r>
    </w:p>
    <w:p w14:paraId="66F0F597"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Ustawa z dnia 13 listopada 2003 r. o dochodach jednostek samorządu terytorialnego.</w:t>
      </w:r>
    </w:p>
    <w:p w14:paraId="450A880F"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color w:val="000000" w:themeColor="text1"/>
        </w:rPr>
      </w:pPr>
      <w:r w:rsidRPr="00302401">
        <w:rPr>
          <w:rFonts w:ascii="Nyala" w:eastAsia="Calibri" w:hAnsi="Nyala" w:cs="Times New Roman"/>
          <w:color w:val="000000" w:themeColor="text1"/>
        </w:rPr>
        <w:t>Raport z Ewaluacji zewnętrznej ex-post.</w:t>
      </w:r>
    </w:p>
    <w:p w14:paraId="401277FF"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color w:val="000000" w:themeColor="text1"/>
        </w:rPr>
      </w:pPr>
      <w:r w:rsidRPr="00302401">
        <w:rPr>
          <w:rFonts w:ascii="Nyala" w:eastAsia="Calibri" w:hAnsi="Nyala" w:cs="Times New Roman"/>
          <w:color w:val="000000" w:themeColor="text1"/>
        </w:rPr>
        <w:t>Statut LGD Wsz</w:t>
      </w:r>
      <w:r w:rsidR="000F0718" w:rsidRPr="00302401">
        <w:rPr>
          <w:rFonts w:ascii="Nyala" w:eastAsia="Calibri" w:hAnsi="Nyala" w:cs="Times New Roman"/>
          <w:color w:val="000000" w:themeColor="text1"/>
        </w:rPr>
        <w:t>yscy Razem przyjęty Uchwałą nr 11/2023</w:t>
      </w:r>
      <w:r w:rsidRPr="00302401">
        <w:rPr>
          <w:rFonts w:ascii="Nyala" w:eastAsia="Calibri" w:hAnsi="Nyala" w:cs="Times New Roman"/>
          <w:color w:val="000000" w:themeColor="text1"/>
        </w:rPr>
        <w:t xml:space="preserve"> Waln</w:t>
      </w:r>
      <w:r w:rsidR="000F0718" w:rsidRPr="00302401">
        <w:rPr>
          <w:rFonts w:ascii="Nyala" w:eastAsia="Calibri" w:hAnsi="Nyala" w:cs="Times New Roman"/>
          <w:color w:val="000000" w:themeColor="text1"/>
        </w:rPr>
        <w:t xml:space="preserve">ego Zebrania Członków z dnia 30 maja </w:t>
      </w:r>
      <w:r w:rsidRPr="00302401">
        <w:rPr>
          <w:rFonts w:ascii="Nyala" w:eastAsia="Calibri" w:hAnsi="Nyala" w:cs="Times New Roman"/>
          <w:color w:val="000000" w:themeColor="text1"/>
        </w:rPr>
        <w:t>2023 roku.</w:t>
      </w:r>
    </w:p>
    <w:p w14:paraId="1F925598"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Strona internetowa Głównego Urzędu Statystycznego, Bank Danych Lokalnych, </w:t>
      </w:r>
      <w:hyperlink r:id="rId19" w:history="1">
        <w:r w:rsidRPr="00302401">
          <w:rPr>
            <w:rFonts w:ascii="Nyala" w:eastAsia="Calibri" w:hAnsi="Nyala" w:cs="Times New Roman"/>
          </w:rPr>
          <w:t>www.stat.gov.pl</w:t>
        </w:r>
      </w:hyperlink>
      <w:r w:rsidRPr="00302401">
        <w:rPr>
          <w:rFonts w:ascii="Nyala" w:eastAsia="Calibri" w:hAnsi="Nyala" w:cs="Times New Roman"/>
        </w:rPr>
        <w:t>.</w:t>
      </w:r>
    </w:p>
    <w:p w14:paraId="4BEA6788"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Strona internetowa </w:t>
      </w:r>
      <w:hyperlink r:id="rId20" w:history="1">
        <w:r w:rsidRPr="00302401">
          <w:rPr>
            <w:rFonts w:ascii="Nyala" w:eastAsia="Calibri" w:hAnsi="Nyala" w:cs="Times New Roman"/>
          </w:rPr>
          <w:t>https://geoserwis.gdos.gov.pl/mapy/</w:t>
        </w:r>
      </w:hyperlink>
      <w:r w:rsidRPr="00302401">
        <w:rPr>
          <w:rFonts w:ascii="Nyala" w:eastAsia="Calibri" w:hAnsi="Nyala" w:cs="Times New Roman"/>
        </w:rPr>
        <w:t xml:space="preserve"> </w:t>
      </w:r>
    </w:p>
    <w:p w14:paraId="7A92B8E6" w14:textId="77777777" w:rsidR="0062215F" w:rsidRPr="00302401" w:rsidRDefault="0062215F" w:rsidP="00302401">
      <w:pPr>
        <w:pStyle w:val="Akapitzlist"/>
        <w:numPr>
          <w:ilvl w:val="0"/>
          <w:numId w:val="27"/>
        </w:numPr>
        <w:spacing w:after="0" w:line="283" w:lineRule="auto"/>
        <w:contextualSpacing w:val="0"/>
        <w:jc w:val="both"/>
        <w:rPr>
          <w:rFonts w:ascii="Nyala" w:eastAsia="Calibri" w:hAnsi="Nyala" w:cs="Times New Roman"/>
        </w:rPr>
      </w:pPr>
      <w:r w:rsidRPr="00302401">
        <w:rPr>
          <w:rFonts w:ascii="Nyala" w:eastAsia="Calibri" w:hAnsi="Nyala" w:cs="Times New Roman"/>
        </w:rPr>
        <w:t xml:space="preserve">Strona internetowa Lokalnej Grupy Działania Wszyscy Razem </w:t>
      </w:r>
      <w:hyperlink r:id="rId21" w:history="1">
        <w:r w:rsidRPr="00302401">
          <w:rPr>
            <w:rStyle w:val="Hipercze"/>
            <w:rFonts w:ascii="Nyala" w:eastAsia="Calibri" w:hAnsi="Nyala" w:cs="Times New Roman"/>
          </w:rPr>
          <w:t>http://www.lgdwr.pl/</w:t>
        </w:r>
      </w:hyperlink>
      <w:r w:rsidRPr="00302401">
        <w:rPr>
          <w:rFonts w:ascii="Nyala" w:eastAsia="Calibri" w:hAnsi="Nyala" w:cs="Times New Roman"/>
        </w:rPr>
        <w:t xml:space="preserve"> .</w:t>
      </w:r>
    </w:p>
    <w:p w14:paraId="69CC505B" w14:textId="5B814C55" w:rsidR="00233C54" w:rsidRPr="00302401" w:rsidRDefault="0062215F" w:rsidP="00302401">
      <w:pPr>
        <w:numPr>
          <w:ilvl w:val="0"/>
          <w:numId w:val="27"/>
        </w:numPr>
        <w:spacing w:line="283" w:lineRule="auto"/>
        <w:rPr>
          <w:rFonts w:ascii="Nyala" w:hAnsi="Nyala" w:cs="Times New Roman"/>
          <w:sz w:val="22"/>
        </w:rPr>
      </w:pPr>
      <w:r w:rsidRPr="00302401">
        <w:rPr>
          <w:rFonts w:ascii="Nyala" w:eastAsia="Calibri" w:hAnsi="Nyala" w:cs="Times New Roman"/>
          <w:kern w:val="0"/>
          <w:sz w:val="22"/>
          <w14:ligatures w14:val="none"/>
        </w:rPr>
        <w:t>Strategia Rozwoju Gminy Belsk Duży na lata 2019-2023; Strategia Sukcesu Gminy Błędów; Lokalna Strategia Rozwoju Gminy Gielniów na lata 2020-2029; Strategia Rozwoju Gminy Klwów na lata 2016-2025; Strategia Rozwoju Gminy i Miasta Mogielnica na lata 2015-2025; Strategia Rozwoju Miasta i Gminy Nowe Miasto nad Pilicą na lata 2022-2028; Strategia Rozwoju Gminy Odrzywół na lata 2022-2030; Strategia Rozwoju Gminy Pniewy na lata 2022-2030; Strategia Rozwoju Społeczno-Gospodarczego Gminy Potworów na lata 2016-2022; Strategia Rozwoju Gminy Rusinów na lata 2023-2030</w:t>
      </w:r>
      <w:r w:rsidR="008E7EFC" w:rsidRPr="00302401">
        <w:rPr>
          <w:rFonts w:ascii="Nyala" w:eastAsia="Calibri" w:hAnsi="Nyala" w:cs="Times New Roman"/>
          <w:kern w:val="0"/>
          <w:sz w:val="22"/>
          <w14:ligatures w14:val="none"/>
        </w:rPr>
        <w:t>.</w:t>
      </w:r>
      <w:bookmarkEnd w:id="0"/>
    </w:p>
    <w:p w14:paraId="0A5A484D" w14:textId="25123398" w:rsidR="00A073ED" w:rsidRPr="00302401" w:rsidRDefault="00A073ED" w:rsidP="00302401">
      <w:pPr>
        <w:spacing w:line="283" w:lineRule="auto"/>
        <w:rPr>
          <w:rFonts w:ascii="Nyala" w:eastAsia="Calibri" w:hAnsi="Nyala" w:cs="Times New Roman"/>
          <w:kern w:val="0"/>
          <w:sz w:val="22"/>
          <w14:ligatures w14:val="none"/>
        </w:rPr>
      </w:pPr>
    </w:p>
    <w:p w14:paraId="423F3099" w14:textId="6B6ED512" w:rsidR="005C57CF" w:rsidRPr="00302401" w:rsidRDefault="005C57CF" w:rsidP="00302401">
      <w:pPr>
        <w:spacing w:line="283" w:lineRule="auto"/>
        <w:rPr>
          <w:rFonts w:ascii="Nyala" w:eastAsia="Calibri" w:hAnsi="Nyala" w:cs="Times New Roman"/>
          <w:kern w:val="0"/>
          <w:sz w:val="22"/>
          <w14:ligatures w14:val="none"/>
        </w:rPr>
      </w:pPr>
    </w:p>
    <w:p w14:paraId="15F10116" w14:textId="59C3720C" w:rsidR="007A47C7" w:rsidRPr="00302401" w:rsidRDefault="007A47C7" w:rsidP="00302401">
      <w:pPr>
        <w:spacing w:line="283" w:lineRule="auto"/>
        <w:rPr>
          <w:rFonts w:ascii="Nyala" w:eastAsia="Calibri" w:hAnsi="Nyala" w:cs="Times New Roman"/>
          <w:kern w:val="0"/>
          <w:sz w:val="22"/>
          <w14:ligatures w14:val="none"/>
        </w:rPr>
      </w:pPr>
    </w:p>
    <w:p w14:paraId="1E2DBB8A" w14:textId="77777777" w:rsidR="00277876" w:rsidRPr="00302401" w:rsidRDefault="00277876" w:rsidP="00302401">
      <w:pPr>
        <w:spacing w:line="283" w:lineRule="auto"/>
        <w:rPr>
          <w:rFonts w:ascii="Nyala" w:eastAsia="Calibri" w:hAnsi="Nyala" w:cs="Times New Roman"/>
          <w:kern w:val="0"/>
          <w:sz w:val="22"/>
          <w14:ligatures w14:val="none"/>
        </w:rPr>
      </w:pPr>
    </w:p>
    <w:p w14:paraId="74EA0B20" w14:textId="77777777" w:rsidR="009C1C8D" w:rsidRPr="00302401" w:rsidRDefault="009C1C8D" w:rsidP="00302401">
      <w:pPr>
        <w:spacing w:line="283" w:lineRule="auto"/>
        <w:rPr>
          <w:rFonts w:ascii="Nyala" w:eastAsia="Calibri" w:hAnsi="Nyala" w:cs="Times New Roman"/>
          <w:b/>
          <w:bCs/>
          <w:kern w:val="0"/>
          <w:sz w:val="22"/>
          <w14:ligatures w14:val="none"/>
        </w:rPr>
        <w:sectPr w:rsidR="009C1C8D" w:rsidRPr="00302401" w:rsidSect="003019AF">
          <w:pgSz w:w="11906" w:h="16840"/>
          <w:pgMar w:top="851" w:right="851" w:bottom="851" w:left="851" w:header="708" w:footer="708" w:gutter="0"/>
          <w:cols w:space="708"/>
          <w:docGrid w:linePitch="360"/>
        </w:sectPr>
      </w:pPr>
    </w:p>
    <w:p w14:paraId="0BA1548D" w14:textId="6564B384" w:rsidR="009C544A" w:rsidRPr="00660BE6" w:rsidRDefault="009C544A" w:rsidP="00302401">
      <w:pPr>
        <w:spacing w:line="283" w:lineRule="auto"/>
        <w:rPr>
          <w:rFonts w:ascii="Nyala" w:eastAsia="Calibri" w:hAnsi="Nyala" w:cs="Times New Roman"/>
          <w:b/>
          <w:bCs/>
          <w:kern w:val="0"/>
          <w:sz w:val="22"/>
          <w14:ligatures w14:val="none"/>
        </w:rPr>
      </w:pPr>
      <w:r w:rsidRPr="00660BE6">
        <w:rPr>
          <w:rFonts w:ascii="Nyala" w:eastAsia="Calibri" w:hAnsi="Nyala" w:cs="Times New Roman"/>
          <w:b/>
          <w:bCs/>
          <w:kern w:val="0"/>
          <w:sz w:val="22"/>
          <w14:ligatures w14:val="none"/>
        </w:rPr>
        <w:lastRenderedPageBreak/>
        <w:t>Załączniki do LSR</w:t>
      </w:r>
    </w:p>
    <w:p w14:paraId="332D653E" w14:textId="6F91BCB5" w:rsidR="001B1CEC" w:rsidRPr="00660BE6" w:rsidRDefault="001B1CEC" w:rsidP="00302401">
      <w:pPr>
        <w:spacing w:line="283" w:lineRule="auto"/>
        <w:rPr>
          <w:rFonts w:ascii="Nyala" w:eastAsia="Calibri" w:hAnsi="Nyala" w:cs="Times New Roman"/>
        </w:rPr>
      </w:pPr>
    </w:p>
    <w:tbl>
      <w:tblPr>
        <w:tblW w:w="13726" w:type="dxa"/>
        <w:tblCellMar>
          <w:left w:w="70" w:type="dxa"/>
          <w:right w:w="70" w:type="dxa"/>
        </w:tblCellMar>
        <w:tblLook w:val="04A0" w:firstRow="1" w:lastRow="0" w:firstColumn="1" w:lastColumn="0" w:noHBand="0" w:noVBand="1"/>
      </w:tblPr>
      <w:tblGrid>
        <w:gridCol w:w="1400"/>
        <w:gridCol w:w="1120"/>
        <w:gridCol w:w="4380"/>
        <w:gridCol w:w="3760"/>
        <w:gridCol w:w="2620"/>
        <w:gridCol w:w="300"/>
        <w:gridCol w:w="146"/>
      </w:tblGrid>
      <w:tr w:rsidR="00660BE6" w:rsidRPr="00660BE6" w14:paraId="586705C6" w14:textId="77777777" w:rsidTr="00660BE6">
        <w:trPr>
          <w:gridAfter w:val="1"/>
          <w:wAfter w:w="146" w:type="dxa"/>
          <w:trHeight w:val="315"/>
        </w:trPr>
        <w:tc>
          <w:tcPr>
            <w:tcW w:w="6900" w:type="dxa"/>
            <w:gridSpan w:val="3"/>
            <w:tcBorders>
              <w:top w:val="nil"/>
              <w:left w:val="nil"/>
              <w:bottom w:val="nil"/>
              <w:right w:val="nil"/>
            </w:tcBorders>
            <w:shd w:val="clear" w:color="auto" w:fill="auto"/>
            <w:noWrap/>
            <w:vAlign w:val="center"/>
            <w:hideMark/>
          </w:tcPr>
          <w:p w14:paraId="51749425" w14:textId="77777777" w:rsidR="00660BE6" w:rsidRPr="00660BE6" w:rsidRDefault="00660BE6" w:rsidP="00660BE6">
            <w:pPr>
              <w:rPr>
                <w:rFonts w:ascii="Nyala" w:eastAsia="Times New Roman" w:hAnsi="Nyala" w:cs="Calibri"/>
                <w:b/>
                <w:bCs/>
                <w:i/>
                <w:iCs/>
                <w:kern w:val="0"/>
                <w:szCs w:val="24"/>
                <w:lang w:eastAsia="pl-PL"/>
                <w14:ligatures w14:val="none"/>
              </w:rPr>
            </w:pPr>
            <w:r w:rsidRPr="00660BE6">
              <w:rPr>
                <w:rFonts w:ascii="Nyala" w:eastAsia="Times New Roman" w:hAnsi="Nyala" w:cs="Calibri"/>
                <w:b/>
                <w:bCs/>
                <w:i/>
                <w:iCs/>
                <w:kern w:val="0"/>
                <w:szCs w:val="24"/>
                <w:lang w:eastAsia="pl-PL"/>
                <w14:ligatures w14:val="none"/>
              </w:rPr>
              <w:t>Formularz 1: Cele i przedsięwzięcia</w:t>
            </w:r>
          </w:p>
        </w:tc>
        <w:tc>
          <w:tcPr>
            <w:tcW w:w="3760" w:type="dxa"/>
            <w:tcBorders>
              <w:top w:val="nil"/>
              <w:left w:val="nil"/>
              <w:bottom w:val="nil"/>
              <w:right w:val="nil"/>
            </w:tcBorders>
            <w:shd w:val="clear" w:color="auto" w:fill="auto"/>
            <w:noWrap/>
            <w:vAlign w:val="bottom"/>
            <w:hideMark/>
          </w:tcPr>
          <w:p w14:paraId="00642E3B" w14:textId="77777777" w:rsidR="00660BE6" w:rsidRPr="00660BE6" w:rsidRDefault="00660BE6" w:rsidP="00660BE6">
            <w:pPr>
              <w:rPr>
                <w:rFonts w:ascii="Nyala" w:eastAsia="Times New Roman" w:hAnsi="Nyala" w:cs="Calibri"/>
                <w:b/>
                <w:bCs/>
                <w:i/>
                <w:iCs/>
                <w:kern w:val="0"/>
                <w:szCs w:val="24"/>
                <w:lang w:eastAsia="pl-PL"/>
                <w14:ligatures w14:val="none"/>
              </w:rPr>
            </w:pPr>
          </w:p>
        </w:tc>
        <w:tc>
          <w:tcPr>
            <w:tcW w:w="2620" w:type="dxa"/>
            <w:tcBorders>
              <w:top w:val="nil"/>
              <w:left w:val="nil"/>
              <w:bottom w:val="nil"/>
              <w:right w:val="nil"/>
            </w:tcBorders>
            <w:shd w:val="clear" w:color="auto" w:fill="auto"/>
            <w:noWrap/>
            <w:vAlign w:val="bottom"/>
            <w:hideMark/>
          </w:tcPr>
          <w:p w14:paraId="1E4E384C" w14:textId="77777777" w:rsidR="00660BE6" w:rsidRPr="00660BE6" w:rsidRDefault="00660BE6" w:rsidP="00660BE6">
            <w:pPr>
              <w:rPr>
                <w:rFonts w:ascii="Nyala" w:eastAsia="Times New Roman" w:hAnsi="Nyala" w:cs="Times New Roman"/>
                <w:kern w:val="0"/>
                <w:sz w:val="20"/>
                <w:szCs w:val="20"/>
                <w:lang w:eastAsia="pl-PL"/>
                <w14:ligatures w14:val="none"/>
              </w:rPr>
            </w:pPr>
          </w:p>
        </w:tc>
        <w:tc>
          <w:tcPr>
            <w:tcW w:w="300" w:type="dxa"/>
            <w:tcBorders>
              <w:top w:val="nil"/>
              <w:left w:val="nil"/>
              <w:bottom w:val="nil"/>
              <w:right w:val="nil"/>
            </w:tcBorders>
            <w:shd w:val="clear" w:color="auto" w:fill="auto"/>
            <w:noWrap/>
            <w:vAlign w:val="bottom"/>
            <w:hideMark/>
          </w:tcPr>
          <w:p w14:paraId="39D26B31"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6F2A6341" w14:textId="77777777" w:rsidTr="00660BE6">
        <w:trPr>
          <w:gridAfter w:val="1"/>
          <w:wAfter w:w="146" w:type="dxa"/>
          <w:trHeight w:val="90"/>
        </w:trPr>
        <w:tc>
          <w:tcPr>
            <w:tcW w:w="1400" w:type="dxa"/>
            <w:tcBorders>
              <w:top w:val="nil"/>
              <w:left w:val="nil"/>
              <w:bottom w:val="nil"/>
              <w:right w:val="nil"/>
            </w:tcBorders>
            <w:shd w:val="clear" w:color="auto" w:fill="auto"/>
            <w:vAlign w:val="center"/>
            <w:hideMark/>
          </w:tcPr>
          <w:p w14:paraId="03556802" w14:textId="77777777" w:rsidR="00660BE6" w:rsidRPr="00660BE6" w:rsidRDefault="00660BE6" w:rsidP="00660BE6">
            <w:pPr>
              <w:rPr>
                <w:rFonts w:ascii="Nyala" w:eastAsia="Times New Roman" w:hAnsi="Nyala" w:cs="Times New Roman"/>
                <w:kern w:val="0"/>
                <w:sz w:val="20"/>
                <w:szCs w:val="20"/>
                <w:lang w:eastAsia="pl-PL"/>
                <w14:ligatures w14:val="none"/>
              </w:rPr>
            </w:pPr>
          </w:p>
        </w:tc>
        <w:tc>
          <w:tcPr>
            <w:tcW w:w="1120" w:type="dxa"/>
            <w:tcBorders>
              <w:top w:val="nil"/>
              <w:left w:val="nil"/>
              <w:bottom w:val="nil"/>
              <w:right w:val="nil"/>
            </w:tcBorders>
            <w:shd w:val="clear" w:color="auto" w:fill="auto"/>
            <w:vAlign w:val="center"/>
            <w:hideMark/>
          </w:tcPr>
          <w:p w14:paraId="7E83B77D" w14:textId="77777777" w:rsidR="00660BE6" w:rsidRPr="00660BE6" w:rsidRDefault="00660BE6" w:rsidP="00660BE6">
            <w:pPr>
              <w:rPr>
                <w:rFonts w:ascii="Nyala" w:eastAsia="Times New Roman" w:hAnsi="Nyala" w:cs="Times New Roman"/>
                <w:kern w:val="0"/>
                <w:sz w:val="20"/>
                <w:szCs w:val="20"/>
                <w:lang w:eastAsia="pl-PL"/>
                <w14:ligatures w14:val="none"/>
              </w:rPr>
            </w:pPr>
          </w:p>
        </w:tc>
        <w:tc>
          <w:tcPr>
            <w:tcW w:w="4380" w:type="dxa"/>
            <w:tcBorders>
              <w:top w:val="nil"/>
              <w:left w:val="nil"/>
              <w:bottom w:val="nil"/>
              <w:right w:val="nil"/>
            </w:tcBorders>
            <w:shd w:val="clear" w:color="auto" w:fill="auto"/>
            <w:vAlign w:val="center"/>
            <w:hideMark/>
          </w:tcPr>
          <w:p w14:paraId="1E234168" w14:textId="77777777" w:rsidR="00660BE6" w:rsidRPr="00660BE6" w:rsidRDefault="00660BE6" w:rsidP="00660BE6">
            <w:pPr>
              <w:rPr>
                <w:rFonts w:ascii="Nyala" w:eastAsia="Times New Roman" w:hAnsi="Nyala" w:cs="Times New Roman"/>
                <w:kern w:val="0"/>
                <w:sz w:val="20"/>
                <w:szCs w:val="20"/>
                <w:lang w:eastAsia="pl-PL"/>
                <w14:ligatures w14:val="none"/>
              </w:rPr>
            </w:pPr>
          </w:p>
        </w:tc>
        <w:tc>
          <w:tcPr>
            <w:tcW w:w="3760" w:type="dxa"/>
            <w:tcBorders>
              <w:top w:val="nil"/>
              <w:left w:val="nil"/>
              <w:bottom w:val="nil"/>
              <w:right w:val="nil"/>
            </w:tcBorders>
            <w:shd w:val="clear" w:color="auto" w:fill="auto"/>
            <w:vAlign w:val="center"/>
            <w:hideMark/>
          </w:tcPr>
          <w:p w14:paraId="4990FB16" w14:textId="77777777" w:rsidR="00660BE6" w:rsidRPr="00660BE6" w:rsidRDefault="00660BE6" w:rsidP="00660BE6">
            <w:pPr>
              <w:jc w:val="center"/>
              <w:rPr>
                <w:rFonts w:ascii="Nyala" w:eastAsia="Times New Roman" w:hAnsi="Nyala" w:cs="Times New Roman"/>
                <w:kern w:val="0"/>
                <w:sz w:val="20"/>
                <w:szCs w:val="20"/>
                <w:lang w:eastAsia="pl-PL"/>
                <w14:ligatures w14:val="none"/>
              </w:rPr>
            </w:pPr>
          </w:p>
        </w:tc>
        <w:tc>
          <w:tcPr>
            <w:tcW w:w="2620" w:type="dxa"/>
            <w:tcBorders>
              <w:top w:val="nil"/>
              <w:left w:val="nil"/>
              <w:bottom w:val="nil"/>
              <w:right w:val="nil"/>
            </w:tcBorders>
            <w:shd w:val="clear" w:color="auto" w:fill="auto"/>
            <w:vAlign w:val="center"/>
            <w:hideMark/>
          </w:tcPr>
          <w:p w14:paraId="59FD5FB2" w14:textId="77777777" w:rsidR="00660BE6" w:rsidRPr="00660BE6" w:rsidRDefault="00660BE6" w:rsidP="00660BE6">
            <w:pPr>
              <w:jc w:val="center"/>
              <w:rPr>
                <w:rFonts w:ascii="Nyala" w:eastAsia="Times New Roman" w:hAnsi="Nyala" w:cs="Times New Roman"/>
                <w:kern w:val="0"/>
                <w:sz w:val="20"/>
                <w:szCs w:val="20"/>
                <w:lang w:eastAsia="pl-PL"/>
                <w14:ligatures w14:val="none"/>
              </w:rPr>
            </w:pPr>
          </w:p>
        </w:tc>
        <w:tc>
          <w:tcPr>
            <w:tcW w:w="300" w:type="dxa"/>
            <w:tcBorders>
              <w:top w:val="nil"/>
              <w:left w:val="nil"/>
              <w:bottom w:val="nil"/>
              <w:right w:val="nil"/>
            </w:tcBorders>
            <w:shd w:val="clear" w:color="000000" w:fill="FFFFFF"/>
            <w:vAlign w:val="center"/>
            <w:hideMark/>
          </w:tcPr>
          <w:p w14:paraId="684D0E4C"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w:t>
            </w:r>
          </w:p>
        </w:tc>
      </w:tr>
      <w:tr w:rsidR="00660BE6" w:rsidRPr="00660BE6" w14:paraId="77932001" w14:textId="77777777" w:rsidTr="00660BE6">
        <w:trPr>
          <w:gridAfter w:val="1"/>
          <w:wAfter w:w="146" w:type="dxa"/>
          <w:trHeight w:val="315"/>
        </w:trPr>
        <w:tc>
          <w:tcPr>
            <w:tcW w:w="1400"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14:paraId="482EB929"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Budżet (w EUR)</w:t>
            </w:r>
          </w:p>
        </w:tc>
        <w:tc>
          <w:tcPr>
            <w:tcW w:w="5500" w:type="dxa"/>
            <w:gridSpan w:val="2"/>
            <w:vMerge w:val="restart"/>
            <w:tcBorders>
              <w:top w:val="single" w:sz="4" w:space="0" w:color="auto"/>
              <w:left w:val="single" w:sz="4" w:space="0" w:color="auto"/>
              <w:bottom w:val="single" w:sz="4" w:space="0" w:color="000000"/>
              <w:right w:val="single" w:sz="4" w:space="0" w:color="000000"/>
            </w:tcBorders>
            <w:shd w:val="clear" w:color="000000" w:fill="FBD4B4"/>
            <w:vAlign w:val="center"/>
            <w:hideMark/>
          </w:tcPr>
          <w:p w14:paraId="4382402C"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xml:space="preserve">Przedsięwzięcia </w:t>
            </w:r>
            <w:r w:rsidRPr="00660BE6">
              <w:rPr>
                <w:rFonts w:ascii="Nyala" w:eastAsia="Times New Roman" w:hAnsi="Nyala" w:cs="Calibri"/>
                <w:kern w:val="0"/>
                <w:sz w:val="20"/>
                <w:szCs w:val="20"/>
                <w:lang w:eastAsia="pl-PL"/>
                <w14:ligatures w14:val="none"/>
              </w:rPr>
              <w:t>w ramach celu</w:t>
            </w:r>
          </w:p>
        </w:tc>
        <w:tc>
          <w:tcPr>
            <w:tcW w:w="37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E4AF7F"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grupy docelowe</w:t>
            </w:r>
          </w:p>
        </w:tc>
        <w:tc>
          <w:tcPr>
            <w:tcW w:w="2920" w:type="dxa"/>
            <w:gridSpan w:val="2"/>
            <w:vMerge w:val="restart"/>
            <w:tcBorders>
              <w:top w:val="single" w:sz="4" w:space="0" w:color="auto"/>
              <w:left w:val="single" w:sz="4" w:space="0" w:color="auto"/>
              <w:bottom w:val="single" w:sz="4" w:space="0" w:color="auto"/>
              <w:right w:val="single" w:sz="4" w:space="0" w:color="000000"/>
            </w:tcBorders>
            <w:shd w:val="clear" w:color="000000" w:fill="FBD4B4"/>
            <w:vAlign w:val="center"/>
            <w:hideMark/>
          </w:tcPr>
          <w:p w14:paraId="3E2DA155" w14:textId="3B7AD538"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xml:space="preserve"> sposób realizacji (konkurs, projekt grantowy, operacja własna,</w:t>
            </w:r>
            <w:r w:rsidR="00CB13B1">
              <w:rPr>
                <w:rFonts w:ascii="Nyala" w:eastAsia="Times New Roman" w:hAnsi="Nyala" w:cs="Calibri"/>
                <w:kern w:val="0"/>
                <w:sz w:val="18"/>
                <w:szCs w:val="18"/>
                <w:lang w:eastAsia="pl-PL"/>
                <w14:ligatures w14:val="none"/>
              </w:rPr>
              <w:t xml:space="preserve"> </w:t>
            </w:r>
            <w:r w:rsidRPr="00660BE6">
              <w:rPr>
                <w:rFonts w:ascii="Nyala" w:eastAsia="Times New Roman" w:hAnsi="Nyala" w:cs="Calibri"/>
                <w:kern w:val="0"/>
                <w:sz w:val="18"/>
                <w:szCs w:val="18"/>
                <w:lang w:eastAsia="pl-PL"/>
                <w14:ligatures w14:val="none"/>
              </w:rPr>
              <w:t>animacja itp.)</w:t>
            </w:r>
          </w:p>
        </w:tc>
      </w:tr>
      <w:tr w:rsidR="00660BE6" w:rsidRPr="00660BE6" w14:paraId="1E5A3D49" w14:textId="77777777" w:rsidTr="00660BE6">
        <w:trPr>
          <w:trHeight w:val="432"/>
        </w:trPr>
        <w:tc>
          <w:tcPr>
            <w:tcW w:w="1400" w:type="dxa"/>
            <w:vMerge/>
            <w:tcBorders>
              <w:top w:val="single" w:sz="4" w:space="0" w:color="auto"/>
              <w:left w:val="single" w:sz="4" w:space="0" w:color="auto"/>
              <w:bottom w:val="single" w:sz="4" w:space="0" w:color="000000"/>
              <w:right w:val="single" w:sz="4" w:space="0" w:color="auto"/>
            </w:tcBorders>
            <w:vAlign w:val="center"/>
            <w:hideMark/>
          </w:tcPr>
          <w:p w14:paraId="623FB64E" w14:textId="77777777" w:rsidR="00660BE6" w:rsidRPr="00660BE6" w:rsidRDefault="00660BE6" w:rsidP="00660BE6">
            <w:pPr>
              <w:rPr>
                <w:rFonts w:ascii="Nyala" w:eastAsia="Times New Roman" w:hAnsi="Nyala" w:cs="Calibri"/>
                <w:kern w:val="0"/>
                <w:sz w:val="18"/>
                <w:szCs w:val="18"/>
                <w:lang w:eastAsia="pl-PL"/>
                <w14:ligatures w14:val="none"/>
              </w:rPr>
            </w:pPr>
          </w:p>
        </w:tc>
        <w:tc>
          <w:tcPr>
            <w:tcW w:w="5500" w:type="dxa"/>
            <w:gridSpan w:val="2"/>
            <w:vMerge/>
            <w:tcBorders>
              <w:top w:val="single" w:sz="4" w:space="0" w:color="auto"/>
              <w:left w:val="single" w:sz="4" w:space="0" w:color="auto"/>
              <w:bottom w:val="single" w:sz="4" w:space="0" w:color="000000"/>
              <w:right w:val="single" w:sz="4" w:space="0" w:color="000000"/>
            </w:tcBorders>
            <w:vAlign w:val="center"/>
            <w:hideMark/>
          </w:tcPr>
          <w:p w14:paraId="4141B690" w14:textId="77777777" w:rsidR="00660BE6" w:rsidRPr="00660BE6" w:rsidRDefault="00660BE6" w:rsidP="00660BE6">
            <w:pPr>
              <w:rPr>
                <w:rFonts w:ascii="Nyala" w:eastAsia="Times New Roman" w:hAnsi="Nyala" w:cs="Calibri"/>
                <w:kern w:val="0"/>
                <w:sz w:val="18"/>
                <w:szCs w:val="18"/>
                <w:lang w:eastAsia="pl-PL"/>
                <w14:ligatures w14:val="none"/>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11057F31" w14:textId="77777777" w:rsidR="00660BE6" w:rsidRPr="00660BE6" w:rsidRDefault="00660BE6" w:rsidP="00660BE6">
            <w:pPr>
              <w:rPr>
                <w:rFonts w:ascii="Nyala" w:eastAsia="Times New Roman" w:hAnsi="Nyala" w:cs="Calibri"/>
                <w:kern w:val="0"/>
                <w:sz w:val="18"/>
                <w:szCs w:val="18"/>
                <w:lang w:eastAsia="pl-PL"/>
                <w14:ligatures w14:val="none"/>
              </w:rPr>
            </w:pPr>
          </w:p>
        </w:tc>
        <w:tc>
          <w:tcPr>
            <w:tcW w:w="2920" w:type="dxa"/>
            <w:gridSpan w:val="2"/>
            <w:vMerge/>
            <w:tcBorders>
              <w:top w:val="single" w:sz="4" w:space="0" w:color="auto"/>
              <w:left w:val="single" w:sz="4" w:space="0" w:color="auto"/>
              <w:bottom w:val="single" w:sz="4" w:space="0" w:color="auto"/>
              <w:right w:val="single" w:sz="4" w:space="0" w:color="000000"/>
            </w:tcBorders>
            <w:vAlign w:val="center"/>
            <w:hideMark/>
          </w:tcPr>
          <w:p w14:paraId="1AED3C37" w14:textId="77777777" w:rsidR="00660BE6" w:rsidRPr="00660BE6" w:rsidRDefault="00660BE6" w:rsidP="00660BE6">
            <w:pPr>
              <w:rPr>
                <w:rFonts w:ascii="Nyala" w:eastAsia="Times New Roman" w:hAnsi="Nyala" w:cs="Calibri"/>
                <w:kern w:val="0"/>
                <w:sz w:val="18"/>
                <w:szCs w:val="18"/>
                <w:lang w:eastAsia="pl-PL"/>
                <w14:ligatures w14:val="none"/>
              </w:rPr>
            </w:pPr>
          </w:p>
        </w:tc>
        <w:tc>
          <w:tcPr>
            <w:tcW w:w="146" w:type="dxa"/>
            <w:tcBorders>
              <w:top w:val="nil"/>
              <w:left w:val="nil"/>
              <w:bottom w:val="nil"/>
              <w:right w:val="nil"/>
            </w:tcBorders>
            <w:shd w:val="clear" w:color="auto" w:fill="auto"/>
            <w:noWrap/>
            <w:vAlign w:val="bottom"/>
            <w:hideMark/>
          </w:tcPr>
          <w:p w14:paraId="1A2BD36A" w14:textId="77777777" w:rsidR="00660BE6" w:rsidRPr="00660BE6" w:rsidRDefault="00660BE6" w:rsidP="00660BE6">
            <w:pPr>
              <w:jc w:val="center"/>
              <w:rPr>
                <w:rFonts w:ascii="Nyala" w:eastAsia="Times New Roman" w:hAnsi="Nyala" w:cs="Calibri"/>
                <w:kern w:val="0"/>
                <w:sz w:val="18"/>
                <w:szCs w:val="18"/>
                <w:lang w:eastAsia="pl-PL"/>
                <w14:ligatures w14:val="none"/>
              </w:rPr>
            </w:pPr>
          </w:p>
        </w:tc>
      </w:tr>
      <w:tr w:rsidR="00660BE6" w:rsidRPr="00660BE6" w14:paraId="0E8CD9E9" w14:textId="77777777" w:rsidTr="00660BE6">
        <w:trPr>
          <w:trHeight w:val="3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6EDE0B5" w14:textId="77777777"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625 000</w:t>
            </w:r>
          </w:p>
        </w:tc>
        <w:tc>
          <w:tcPr>
            <w:tcW w:w="12180"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D2224B"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C.1 Wzrost dostępności oferty usług komercyjnych na obszarze LSR</w:t>
            </w:r>
          </w:p>
        </w:tc>
        <w:tc>
          <w:tcPr>
            <w:tcW w:w="146" w:type="dxa"/>
            <w:vAlign w:val="center"/>
            <w:hideMark/>
          </w:tcPr>
          <w:p w14:paraId="0E7A8D56"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6DF6E638" w14:textId="77777777" w:rsidTr="00660BE6">
        <w:trPr>
          <w:trHeight w:val="87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4C9085ED" w14:textId="639283B2"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375</w:t>
            </w:r>
            <w:r w:rsidR="00CB13B1">
              <w:rPr>
                <w:rFonts w:ascii="Nyala" w:eastAsia="Times New Roman" w:hAnsi="Nyala" w:cs="Calibri"/>
                <w:kern w:val="0"/>
                <w:sz w:val="22"/>
                <w:lang w:eastAsia="pl-PL"/>
                <w14:ligatures w14:val="none"/>
              </w:rPr>
              <w:t xml:space="preserve"> </w:t>
            </w:r>
            <w:r w:rsidRPr="00660BE6">
              <w:rPr>
                <w:rFonts w:ascii="Nyala" w:eastAsia="Times New Roman" w:hAnsi="Nyala" w:cs="Calibri"/>
                <w:kern w:val="0"/>
                <w:sz w:val="22"/>
                <w:lang w:eastAsia="pl-PL"/>
                <w14:ligatures w14:val="none"/>
              </w:rPr>
              <w:t>000</w:t>
            </w:r>
          </w:p>
        </w:tc>
        <w:tc>
          <w:tcPr>
            <w:tcW w:w="5500" w:type="dxa"/>
            <w:gridSpan w:val="2"/>
            <w:tcBorders>
              <w:top w:val="single" w:sz="4" w:space="0" w:color="auto"/>
              <w:left w:val="nil"/>
              <w:bottom w:val="single" w:sz="4" w:space="0" w:color="auto"/>
              <w:right w:val="single" w:sz="4" w:space="0" w:color="000000"/>
            </w:tcBorders>
            <w:shd w:val="clear" w:color="000000" w:fill="FFFFFF"/>
            <w:vAlign w:val="center"/>
            <w:hideMark/>
          </w:tcPr>
          <w:p w14:paraId="5F6EBD79" w14:textId="3C2EFAD5"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xml:space="preserve">P.1.1 Wzrost </w:t>
            </w:r>
            <w:r w:rsidR="005B6498" w:rsidRPr="00660BE6">
              <w:rPr>
                <w:rFonts w:ascii="Nyala" w:eastAsia="Times New Roman" w:hAnsi="Nyala" w:cs="Calibri"/>
                <w:kern w:val="0"/>
                <w:sz w:val="18"/>
                <w:szCs w:val="18"/>
                <w:lang w:eastAsia="pl-PL"/>
                <w14:ligatures w14:val="none"/>
              </w:rPr>
              <w:t>konkurencyjności</w:t>
            </w:r>
            <w:r w:rsidRPr="00660BE6">
              <w:rPr>
                <w:rFonts w:ascii="Nyala" w:eastAsia="Times New Roman" w:hAnsi="Nyala" w:cs="Calibri"/>
                <w:kern w:val="0"/>
                <w:sz w:val="18"/>
                <w:szCs w:val="18"/>
                <w:lang w:eastAsia="pl-PL"/>
                <w14:ligatures w14:val="none"/>
              </w:rPr>
              <w:t xml:space="preserve"> lokalnych przedsiębiorców poprzez wprowadzenie nowej lub udoskonalonej oferty usług</w:t>
            </w:r>
          </w:p>
        </w:tc>
        <w:tc>
          <w:tcPr>
            <w:tcW w:w="3760" w:type="dxa"/>
            <w:tcBorders>
              <w:top w:val="nil"/>
              <w:left w:val="nil"/>
              <w:bottom w:val="single" w:sz="4" w:space="0" w:color="auto"/>
              <w:right w:val="single" w:sz="4" w:space="0" w:color="auto"/>
            </w:tcBorders>
            <w:shd w:val="clear" w:color="000000" w:fill="FFFFFF"/>
            <w:vAlign w:val="center"/>
            <w:hideMark/>
          </w:tcPr>
          <w:p w14:paraId="3667A5C5" w14:textId="7104F725"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mieszkańcy</w:t>
            </w:r>
            <w:r w:rsidR="00CB13B1">
              <w:rPr>
                <w:rFonts w:ascii="Nyala" w:eastAsia="Times New Roman" w:hAnsi="Nyala" w:cs="Calibri"/>
                <w:kern w:val="0"/>
                <w:sz w:val="18"/>
                <w:szCs w:val="18"/>
                <w:lang w:eastAsia="pl-PL"/>
                <w14:ligatures w14:val="none"/>
              </w:rPr>
              <w:t xml:space="preserve"> </w:t>
            </w:r>
            <w:r w:rsidRPr="00660BE6">
              <w:rPr>
                <w:rFonts w:ascii="Nyala" w:eastAsia="Times New Roman" w:hAnsi="Nyala" w:cs="Calibri"/>
                <w:kern w:val="0"/>
                <w:sz w:val="18"/>
                <w:szCs w:val="18"/>
                <w:lang w:eastAsia="pl-PL"/>
                <w14:ligatures w14:val="none"/>
              </w:rPr>
              <w:t>i podmioty działające w sektorze organizacji pozarządowych oraz jednostki sektora finansów publicznych</w:t>
            </w:r>
          </w:p>
        </w:tc>
        <w:tc>
          <w:tcPr>
            <w:tcW w:w="2920" w:type="dxa"/>
            <w:gridSpan w:val="2"/>
            <w:tcBorders>
              <w:top w:val="single" w:sz="4" w:space="0" w:color="auto"/>
              <w:left w:val="nil"/>
              <w:bottom w:val="single" w:sz="4" w:space="0" w:color="auto"/>
              <w:right w:val="single" w:sz="4" w:space="0" w:color="000000"/>
            </w:tcBorders>
            <w:shd w:val="clear" w:color="000000" w:fill="FFFFFF"/>
            <w:vAlign w:val="center"/>
            <w:hideMark/>
          </w:tcPr>
          <w:p w14:paraId="414F561A" w14:textId="77777777" w:rsidR="00660BE6" w:rsidRPr="00660BE6" w:rsidRDefault="00660BE6" w:rsidP="00660BE6">
            <w:pPr>
              <w:jc w:val="center"/>
              <w:rPr>
                <w:rFonts w:ascii="Nyala" w:eastAsia="Times New Roman" w:hAnsi="Nyala" w:cs="Calibri"/>
                <w:kern w:val="0"/>
                <w:sz w:val="20"/>
                <w:szCs w:val="20"/>
                <w:lang w:eastAsia="pl-PL"/>
                <w14:ligatures w14:val="none"/>
              </w:rPr>
            </w:pPr>
            <w:r w:rsidRPr="00660BE6">
              <w:rPr>
                <w:rFonts w:ascii="Nyala" w:eastAsia="Times New Roman" w:hAnsi="Nyala" w:cs="Calibri"/>
                <w:kern w:val="0"/>
                <w:sz w:val="20"/>
                <w:szCs w:val="20"/>
                <w:lang w:eastAsia="pl-PL"/>
                <w14:ligatures w14:val="none"/>
              </w:rPr>
              <w:t>konkurs</w:t>
            </w:r>
          </w:p>
        </w:tc>
        <w:tc>
          <w:tcPr>
            <w:tcW w:w="146" w:type="dxa"/>
            <w:vAlign w:val="center"/>
            <w:hideMark/>
          </w:tcPr>
          <w:p w14:paraId="1BA6EDA0"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34804E77" w14:textId="77777777" w:rsidTr="00660BE6">
        <w:trPr>
          <w:trHeight w:val="825"/>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3EADD0B" w14:textId="77777777"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250 000</w:t>
            </w:r>
          </w:p>
        </w:tc>
        <w:tc>
          <w:tcPr>
            <w:tcW w:w="5500" w:type="dxa"/>
            <w:gridSpan w:val="2"/>
            <w:tcBorders>
              <w:top w:val="single" w:sz="4" w:space="0" w:color="auto"/>
              <w:left w:val="nil"/>
              <w:bottom w:val="single" w:sz="4" w:space="0" w:color="auto"/>
              <w:right w:val="single" w:sz="4" w:space="0" w:color="000000"/>
            </w:tcBorders>
            <w:shd w:val="clear" w:color="000000" w:fill="FFFFFF"/>
            <w:vAlign w:val="center"/>
            <w:hideMark/>
          </w:tcPr>
          <w:p w14:paraId="542EBBA6"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P.1.2 Wzrost aktywności mieszkańców poprzez zakładanie nowych firm usługowych, w tym gospodarstw agroturystycznych i zagród edukacyjnych</w:t>
            </w:r>
          </w:p>
        </w:tc>
        <w:tc>
          <w:tcPr>
            <w:tcW w:w="3760" w:type="dxa"/>
            <w:tcBorders>
              <w:top w:val="nil"/>
              <w:left w:val="nil"/>
              <w:bottom w:val="single" w:sz="4" w:space="0" w:color="auto"/>
              <w:right w:val="single" w:sz="4" w:space="0" w:color="auto"/>
            </w:tcBorders>
            <w:shd w:val="clear" w:color="000000" w:fill="FFFFFF"/>
            <w:vAlign w:val="center"/>
            <w:hideMark/>
          </w:tcPr>
          <w:p w14:paraId="1FE1A22D"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mieszkańcy, turyści, podmioty działające w sektorze organizacji pozarządowych oraz jednostki sektora finansów publicznych</w:t>
            </w:r>
          </w:p>
        </w:tc>
        <w:tc>
          <w:tcPr>
            <w:tcW w:w="2920" w:type="dxa"/>
            <w:gridSpan w:val="2"/>
            <w:tcBorders>
              <w:top w:val="single" w:sz="4" w:space="0" w:color="auto"/>
              <w:left w:val="nil"/>
              <w:bottom w:val="single" w:sz="4" w:space="0" w:color="auto"/>
              <w:right w:val="single" w:sz="4" w:space="0" w:color="000000"/>
            </w:tcBorders>
            <w:shd w:val="clear" w:color="000000" w:fill="FFFFFF"/>
            <w:vAlign w:val="center"/>
            <w:hideMark/>
          </w:tcPr>
          <w:p w14:paraId="2E176E24" w14:textId="77777777" w:rsidR="00660BE6" w:rsidRPr="00660BE6" w:rsidRDefault="00660BE6" w:rsidP="00660BE6">
            <w:pPr>
              <w:jc w:val="center"/>
              <w:rPr>
                <w:rFonts w:ascii="Nyala" w:eastAsia="Times New Roman" w:hAnsi="Nyala" w:cs="Calibri"/>
                <w:kern w:val="0"/>
                <w:sz w:val="20"/>
                <w:szCs w:val="20"/>
                <w:lang w:eastAsia="pl-PL"/>
                <w14:ligatures w14:val="none"/>
              </w:rPr>
            </w:pPr>
            <w:r w:rsidRPr="00660BE6">
              <w:rPr>
                <w:rFonts w:ascii="Nyala" w:eastAsia="Times New Roman" w:hAnsi="Nyala" w:cs="Calibri"/>
                <w:kern w:val="0"/>
                <w:sz w:val="20"/>
                <w:szCs w:val="20"/>
                <w:lang w:eastAsia="pl-PL"/>
                <w14:ligatures w14:val="none"/>
              </w:rPr>
              <w:t>konkurs</w:t>
            </w:r>
          </w:p>
        </w:tc>
        <w:tc>
          <w:tcPr>
            <w:tcW w:w="146" w:type="dxa"/>
            <w:vAlign w:val="center"/>
            <w:hideMark/>
          </w:tcPr>
          <w:p w14:paraId="53E93418"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5573A697" w14:textId="77777777" w:rsidTr="00660BE6">
        <w:trPr>
          <w:trHeight w:val="585"/>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94F0B97" w14:textId="77777777"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1 125 000</w:t>
            </w:r>
          </w:p>
        </w:tc>
        <w:tc>
          <w:tcPr>
            <w:tcW w:w="12180" w:type="dxa"/>
            <w:gridSpan w:val="5"/>
            <w:tcBorders>
              <w:top w:val="single" w:sz="4" w:space="0" w:color="auto"/>
              <w:left w:val="nil"/>
              <w:bottom w:val="single" w:sz="4" w:space="0" w:color="auto"/>
              <w:right w:val="single" w:sz="4" w:space="0" w:color="000000"/>
            </w:tcBorders>
            <w:shd w:val="clear" w:color="000000" w:fill="FFFFFF"/>
            <w:vAlign w:val="center"/>
            <w:hideMark/>
          </w:tcPr>
          <w:p w14:paraId="287C69F6"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C.2 Poprawa warunków życia poprzez zwiększenie dostępu do niekomercyjnej infrastruktury, kształtowanie świadomości społeczno-obywatelskiej oraz zwiększenie włączenia mieszkańców, również poprzez wykorzystanie innowacyjnych narzędzi</w:t>
            </w:r>
          </w:p>
        </w:tc>
        <w:tc>
          <w:tcPr>
            <w:tcW w:w="146" w:type="dxa"/>
            <w:vAlign w:val="center"/>
            <w:hideMark/>
          </w:tcPr>
          <w:p w14:paraId="47F9CE7F"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4BAEFBD3" w14:textId="77777777" w:rsidTr="00660BE6">
        <w:trPr>
          <w:trHeight w:val="615"/>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50CAE17F" w14:textId="77777777"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935 000</w:t>
            </w:r>
          </w:p>
        </w:tc>
        <w:tc>
          <w:tcPr>
            <w:tcW w:w="5500" w:type="dxa"/>
            <w:gridSpan w:val="2"/>
            <w:tcBorders>
              <w:top w:val="single" w:sz="4" w:space="0" w:color="auto"/>
              <w:left w:val="nil"/>
              <w:bottom w:val="single" w:sz="4" w:space="0" w:color="auto"/>
              <w:right w:val="single" w:sz="4" w:space="0" w:color="000000"/>
            </w:tcBorders>
            <w:shd w:val="clear" w:color="000000" w:fill="FFFFFF"/>
            <w:vAlign w:val="center"/>
            <w:hideMark/>
          </w:tcPr>
          <w:p w14:paraId="12399B88"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P.2.1 Poprawa dostępu do infrastruktury publicznej w zakresie rekreacji, turystyki, sportu i działalności kulturowej</w:t>
            </w:r>
          </w:p>
        </w:tc>
        <w:tc>
          <w:tcPr>
            <w:tcW w:w="3760" w:type="dxa"/>
            <w:tcBorders>
              <w:top w:val="nil"/>
              <w:left w:val="nil"/>
              <w:bottom w:val="single" w:sz="4" w:space="0" w:color="auto"/>
              <w:right w:val="single" w:sz="4" w:space="0" w:color="auto"/>
            </w:tcBorders>
            <w:shd w:val="clear" w:color="000000" w:fill="FFFFFF"/>
            <w:vAlign w:val="center"/>
            <w:hideMark/>
          </w:tcPr>
          <w:p w14:paraId="47107471"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xml:space="preserve">organizacje pozarządowe, mieszkańcy, </w:t>
            </w:r>
            <w:proofErr w:type="spellStart"/>
            <w:r w:rsidRPr="00660BE6">
              <w:rPr>
                <w:rFonts w:ascii="Nyala" w:eastAsia="Times New Roman" w:hAnsi="Nyala" w:cs="Calibri"/>
                <w:kern w:val="0"/>
                <w:sz w:val="18"/>
                <w:szCs w:val="18"/>
                <w:lang w:eastAsia="pl-PL"/>
                <w14:ligatures w14:val="none"/>
              </w:rPr>
              <w:t>turyści,jednostki</w:t>
            </w:r>
            <w:proofErr w:type="spellEnd"/>
            <w:r w:rsidRPr="00660BE6">
              <w:rPr>
                <w:rFonts w:ascii="Nyala" w:eastAsia="Times New Roman" w:hAnsi="Nyala" w:cs="Calibri"/>
                <w:kern w:val="0"/>
                <w:sz w:val="18"/>
                <w:szCs w:val="18"/>
                <w:lang w:eastAsia="pl-PL"/>
                <w14:ligatures w14:val="none"/>
              </w:rPr>
              <w:t xml:space="preserve"> samorządu terytorialnego </w:t>
            </w:r>
          </w:p>
        </w:tc>
        <w:tc>
          <w:tcPr>
            <w:tcW w:w="292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D4FEA31"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xml:space="preserve">konkurs </w:t>
            </w:r>
          </w:p>
        </w:tc>
        <w:tc>
          <w:tcPr>
            <w:tcW w:w="146" w:type="dxa"/>
            <w:vAlign w:val="center"/>
            <w:hideMark/>
          </w:tcPr>
          <w:p w14:paraId="5DD83D27"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73EFA2DF" w14:textId="77777777" w:rsidTr="00660BE6">
        <w:trPr>
          <w:trHeight w:val="949"/>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2FFB4C2" w14:textId="3D859E2F" w:rsidR="00660BE6" w:rsidRPr="00660BE6" w:rsidRDefault="00135E61" w:rsidP="00660BE6">
            <w:pPr>
              <w:jc w:val="center"/>
              <w:rPr>
                <w:rFonts w:ascii="Nyala" w:eastAsia="Times New Roman" w:hAnsi="Nyala" w:cs="Calibri"/>
                <w:kern w:val="0"/>
                <w:sz w:val="22"/>
                <w:lang w:eastAsia="pl-PL"/>
                <w14:ligatures w14:val="none"/>
              </w:rPr>
            </w:pPr>
            <w:r>
              <w:rPr>
                <w:rFonts w:ascii="Nyala" w:eastAsia="Times New Roman" w:hAnsi="Nyala" w:cs="Calibri"/>
                <w:kern w:val="0"/>
                <w:sz w:val="22"/>
                <w:lang w:eastAsia="pl-PL"/>
                <w14:ligatures w14:val="none"/>
              </w:rPr>
              <w:t>50 000</w:t>
            </w:r>
          </w:p>
        </w:tc>
        <w:tc>
          <w:tcPr>
            <w:tcW w:w="5500" w:type="dxa"/>
            <w:gridSpan w:val="2"/>
            <w:tcBorders>
              <w:top w:val="single" w:sz="4" w:space="0" w:color="auto"/>
              <w:left w:val="nil"/>
              <w:bottom w:val="single" w:sz="4" w:space="0" w:color="auto"/>
              <w:right w:val="single" w:sz="4" w:space="0" w:color="000000"/>
            </w:tcBorders>
            <w:shd w:val="clear" w:color="000000" w:fill="FFFFFF"/>
            <w:vAlign w:val="center"/>
            <w:hideMark/>
          </w:tcPr>
          <w:p w14:paraId="76C6278D"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P.2.2 Działania wspierające wzrost świadomości społeczno-obywatelskiej mieszkańców w szczególności seniorów, ludzi młodych oraz osób w niekorzystnej sytuacji</w:t>
            </w:r>
          </w:p>
        </w:tc>
        <w:tc>
          <w:tcPr>
            <w:tcW w:w="3760" w:type="dxa"/>
            <w:tcBorders>
              <w:top w:val="nil"/>
              <w:left w:val="nil"/>
              <w:bottom w:val="single" w:sz="4" w:space="0" w:color="auto"/>
              <w:right w:val="single" w:sz="4" w:space="0" w:color="auto"/>
            </w:tcBorders>
            <w:shd w:val="clear" w:color="000000" w:fill="FFFFFF"/>
            <w:vAlign w:val="center"/>
            <w:hideMark/>
          </w:tcPr>
          <w:p w14:paraId="2AE84B74"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mieszkańcy, organizacje pozarządowe oraz grupy nieformalne</w:t>
            </w:r>
          </w:p>
        </w:tc>
        <w:tc>
          <w:tcPr>
            <w:tcW w:w="2920" w:type="dxa"/>
            <w:gridSpan w:val="2"/>
            <w:tcBorders>
              <w:top w:val="single" w:sz="4" w:space="0" w:color="auto"/>
              <w:left w:val="nil"/>
              <w:bottom w:val="single" w:sz="4" w:space="0" w:color="auto"/>
              <w:right w:val="single" w:sz="4" w:space="0" w:color="000000"/>
            </w:tcBorders>
            <w:shd w:val="clear" w:color="000000" w:fill="FFFFFF"/>
            <w:vAlign w:val="center"/>
            <w:hideMark/>
          </w:tcPr>
          <w:p w14:paraId="2CA3651A"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granty</w:t>
            </w:r>
          </w:p>
        </w:tc>
        <w:tc>
          <w:tcPr>
            <w:tcW w:w="146" w:type="dxa"/>
            <w:vAlign w:val="center"/>
            <w:hideMark/>
          </w:tcPr>
          <w:p w14:paraId="136A669F"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4CEEA72F" w14:textId="77777777" w:rsidTr="00660BE6">
        <w:trPr>
          <w:trHeight w:val="90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4B483F4B" w14:textId="77777777"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75 000</w:t>
            </w:r>
          </w:p>
        </w:tc>
        <w:tc>
          <w:tcPr>
            <w:tcW w:w="5500" w:type="dxa"/>
            <w:gridSpan w:val="2"/>
            <w:tcBorders>
              <w:top w:val="single" w:sz="4" w:space="0" w:color="auto"/>
              <w:left w:val="nil"/>
              <w:bottom w:val="single" w:sz="4" w:space="0" w:color="auto"/>
              <w:right w:val="single" w:sz="4" w:space="0" w:color="000000"/>
            </w:tcBorders>
            <w:shd w:val="clear" w:color="000000" w:fill="FFFFFF"/>
            <w:vAlign w:val="center"/>
            <w:hideMark/>
          </w:tcPr>
          <w:p w14:paraId="2DB10ADF"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P.2.3 Propagowanie lokalnej kultury oraz zachowanie dziedzictwa lokalnego poprzez włączenie społeczne seniorów, ludzi młodych i osób w niekorzystnej sytuacji</w:t>
            </w:r>
          </w:p>
        </w:tc>
        <w:tc>
          <w:tcPr>
            <w:tcW w:w="3760" w:type="dxa"/>
            <w:tcBorders>
              <w:top w:val="nil"/>
              <w:left w:val="nil"/>
              <w:bottom w:val="single" w:sz="4" w:space="0" w:color="auto"/>
              <w:right w:val="single" w:sz="4" w:space="0" w:color="auto"/>
            </w:tcBorders>
            <w:shd w:val="clear" w:color="000000" w:fill="FFFFFF"/>
            <w:vAlign w:val="center"/>
            <w:hideMark/>
          </w:tcPr>
          <w:p w14:paraId="7BFAD2B1"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xml:space="preserve">mieszkańcy, turyści, organizacje pozarządowe </w:t>
            </w:r>
          </w:p>
        </w:tc>
        <w:tc>
          <w:tcPr>
            <w:tcW w:w="2920" w:type="dxa"/>
            <w:gridSpan w:val="2"/>
            <w:tcBorders>
              <w:top w:val="single" w:sz="4" w:space="0" w:color="auto"/>
              <w:left w:val="nil"/>
              <w:bottom w:val="single" w:sz="4" w:space="0" w:color="auto"/>
              <w:right w:val="single" w:sz="4" w:space="0" w:color="000000"/>
            </w:tcBorders>
            <w:shd w:val="clear" w:color="000000" w:fill="FFFFFF"/>
            <w:vAlign w:val="center"/>
            <w:hideMark/>
          </w:tcPr>
          <w:p w14:paraId="6071CDA7"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granty</w:t>
            </w:r>
          </w:p>
        </w:tc>
        <w:tc>
          <w:tcPr>
            <w:tcW w:w="146" w:type="dxa"/>
            <w:vAlign w:val="center"/>
            <w:hideMark/>
          </w:tcPr>
          <w:p w14:paraId="08EB7B87"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6D48AE4E" w14:textId="77777777" w:rsidTr="00660BE6">
        <w:trPr>
          <w:trHeight w:val="81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7A90984D" w14:textId="77777777"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55 000</w:t>
            </w:r>
          </w:p>
        </w:tc>
        <w:tc>
          <w:tcPr>
            <w:tcW w:w="5500" w:type="dxa"/>
            <w:gridSpan w:val="2"/>
            <w:tcBorders>
              <w:top w:val="single" w:sz="4" w:space="0" w:color="auto"/>
              <w:left w:val="nil"/>
              <w:bottom w:val="single" w:sz="4" w:space="0" w:color="auto"/>
              <w:right w:val="single" w:sz="4" w:space="0" w:color="000000"/>
            </w:tcBorders>
            <w:shd w:val="clear" w:color="000000" w:fill="FFFFFF"/>
            <w:vAlign w:val="center"/>
            <w:hideMark/>
          </w:tcPr>
          <w:p w14:paraId="182FC733"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P.2.4 . Wspieranie inicjatyw obywatelskich poprzez realizację innowacyjnych przedsięwzięć</w:t>
            </w:r>
          </w:p>
        </w:tc>
        <w:tc>
          <w:tcPr>
            <w:tcW w:w="3760" w:type="dxa"/>
            <w:tcBorders>
              <w:top w:val="nil"/>
              <w:left w:val="nil"/>
              <w:bottom w:val="single" w:sz="4" w:space="0" w:color="auto"/>
              <w:right w:val="single" w:sz="4" w:space="0" w:color="auto"/>
            </w:tcBorders>
            <w:shd w:val="clear" w:color="000000" w:fill="FFFFFF"/>
            <w:vAlign w:val="center"/>
            <w:hideMark/>
          </w:tcPr>
          <w:p w14:paraId="7BF9A180"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mieszkańcy, turyści, organizacje pozarządowe, grupy nieformalne, jednostki samorządu terytorialnego, przedsiębiorcy</w:t>
            </w:r>
          </w:p>
        </w:tc>
        <w:tc>
          <w:tcPr>
            <w:tcW w:w="292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2B5B19F"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 xml:space="preserve">konkursy </w:t>
            </w:r>
          </w:p>
        </w:tc>
        <w:tc>
          <w:tcPr>
            <w:tcW w:w="146" w:type="dxa"/>
            <w:vAlign w:val="center"/>
            <w:hideMark/>
          </w:tcPr>
          <w:p w14:paraId="7F6BFFFE"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4AF741AF" w14:textId="77777777" w:rsidTr="00660BE6">
        <w:trPr>
          <w:trHeight w:val="840"/>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853CA11" w14:textId="77777777" w:rsidR="00660BE6" w:rsidRPr="00660BE6" w:rsidRDefault="00660BE6" w:rsidP="00660BE6">
            <w:pPr>
              <w:jc w:val="center"/>
              <w:rPr>
                <w:rFonts w:ascii="Nyala" w:eastAsia="Times New Roman" w:hAnsi="Nyala" w:cs="Calibri"/>
                <w:kern w:val="0"/>
                <w:sz w:val="22"/>
                <w:lang w:eastAsia="pl-PL"/>
                <w14:ligatures w14:val="none"/>
              </w:rPr>
            </w:pPr>
            <w:r w:rsidRPr="00660BE6">
              <w:rPr>
                <w:rFonts w:ascii="Nyala" w:eastAsia="Times New Roman" w:hAnsi="Nyala" w:cs="Calibri"/>
                <w:kern w:val="0"/>
                <w:sz w:val="22"/>
                <w:lang w:eastAsia="pl-PL"/>
                <w14:ligatures w14:val="none"/>
              </w:rPr>
              <w:t>10 000</w:t>
            </w:r>
          </w:p>
        </w:tc>
        <w:tc>
          <w:tcPr>
            <w:tcW w:w="5500" w:type="dxa"/>
            <w:gridSpan w:val="2"/>
            <w:tcBorders>
              <w:top w:val="single" w:sz="4" w:space="0" w:color="auto"/>
              <w:left w:val="nil"/>
              <w:bottom w:val="single" w:sz="4" w:space="0" w:color="auto"/>
              <w:right w:val="single" w:sz="4" w:space="0" w:color="000000"/>
            </w:tcBorders>
            <w:shd w:val="clear" w:color="000000" w:fill="FFFFFF"/>
            <w:vAlign w:val="center"/>
            <w:hideMark/>
          </w:tcPr>
          <w:p w14:paraId="617BBF06"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P.2.5 Opracowanie koncepcji inteligentnych wsi</w:t>
            </w:r>
          </w:p>
        </w:tc>
        <w:tc>
          <w:tcPr>
            <w:tcW w:w="3760" w:type="dxa"/>
            <w:tcBorders>
              <w:top w:val="nil"/>
              <w:left w:val="nil"/>
              <w:bottom w:val="single" w:sz="4" w:space="0" w:color="auto"/>
              <w:right w:val="single" w:sz="4" w:space="0" w:color="auto"/>
            </w:tcBorders>
            <w:shd w:val="clear" w:color="000000" w:fill="FFFFFF"/>
            <w:vAlign w:val="center"/>
            <w:hideMark/>
          </w:tcPr>
          <w:p w14:paraId="635C22A4" w14:textId="77777777" w:rsidR="00660BE6" w:rsidRPr="00660BE6" w:rsidRDefault="00660BE6" w:rsidP="00660BE6">
            <w:pP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mieszkańcy, organizacje pozarządowe, grupy nieformalne, jednostki sektora finansów publicznych, przedsiębiorcy</w:t>
            </w:r>
          </w:p>
        </w:tc>
        <w:tc>
          <w:tcPr>
            <w:tcW w:w="2920" w:type="dxa"/>
            <w:gridSpan w:val="2"/>
            <w:tcBorders>
              <w:top w:val="single" w:sz="4" w:space="0" w:color="auto"/>
              <w:left w:val="nil"/>
              <w:bottom w:val="single" w:sz="4" w:space="0" w:color="auto"/>
              <w:right w:val="single" w:sz="4" w:space="0" w:color="000000"/>
            </w:tcBorders>
            <w:shd w:val="clear" w:color="000000" w:fill="FFFFFF"/>
            <w:vAlign w:val="center"/>
            <w:hideMark/>
          </w:tcPr>
          <w:p w14:paraId="60A9E922" w14:textId="77777777" w:rsidR="00660BE6" w:rsidRPr="00660BE6" w:rsidRDefault="00660BE6" w:rsidP="00660BE6">
            <w:pPr>
              <w:jc w:val="center"/>
              <w:rPr>
                <w:rFonts w:ascii="Nyala" w:eastAsia="Times New Roman" w:hAnsi="Nyala" w:cs="Calibri"/>
                <w:kern w:val="0"/>
                <w:sz w:val="18"/>
                <w:szCs w:val="18"/>
                <w:lang w:eastAsia="pl-PL"/>
                <w14:ligatures w14:val="none"/>
              </w:rPr>
            </w:pPr>
            <w:r w:rsidRPr="00660BE6">
              <w:rPr>
                <w:rFonts w:ascii="Nyala" w:eastAsia="Times New Roman" w:hAnsi="Nyala" w:cs="Calibri"/>
                <w:kern w:val="0"/>
                <w:sz w:val="18"/>
                <w:szCs w:val="18"/>
                <w:lang w:eastAsia="pl-PL"/>
                <w14:ligatures w14:val="none"/>
              </w:rPr>
              <w:t>granty</w:t>
            </w:r>
          </w:p>
        </w:tc>
        <w:tc>
          <w:tcPr>
            <w:tcW w:w="146" w:type="dxa"/>
            <w:vAlign w:val="center"/>
            <w:hideMark/>
          </w:tcPr>
          <w:p w14:paraId="7161AB58" w14:textId="77777777" w:rsidR="00660BE6" w:rsidRPr="00660BE6" w:rsidRDefault="00660BE6" w:rsidP="00660BE6">
            <w:pPr>
              <w:rPr>
                <w:rFonts w:ascii="Nyala" w:eastAsia="Times New Roman" w:hAnsi="Nyala" w:cs="Times New Roman"/>
                <w:kern w:val="0"/>
                <w:sz w:val="20"/>
                <w:szCs w:val="20"/>
                <w:lang w:eastAsia="pl-PL"/>
                <w14:ligatures w14:val="none"/>
              </w:rPr>
            </w:pPr>
          </w:p>
        </w:tc>
      </w:tr>
    </w:tbl>
    <w:p w14:paraId="69970541" w14:textId="77777777" w:rsidR="00660BE6" w:rsidRPr="00302401" w:rsidRDefault="00660BE6" w:rsidP="00660BE6">
      <w:pPr>
        <w:spacing w:line="283" w:lineRule="auto"/>
        <w:jc w:val="center"/>
        <w:rPr>
          <w:rFonts w:ascii="Nyala" w:eastAsia="Calibri" w:hAnsi="Nyala" w:cs="Times New Roman"/>
          <w:sz w:val="22"/>
        </w:rPr>
      </w:pPr>
      <w:r w:rsidRPr="00302401">
        <w:rPr>
          <w:rFonts w:ascii="Nyala" w:eastAsia="Calibri" w:hAnsi="Nyala" w:cs="Times New Roman"/>
          <w:i/>
          <w:iCs/>
          <w:sz w:val="22"/>
          <w:szCs w:val="20"/>
        </w:rPr>
        <w:t>Źródło: opracowanie własne</w:t>
      </w:r>
    </w:p>
    <w:p w14:paraId="045DE7D6" w14:textId="77777777" w:rsidR="00660BE6" w:rsidRPr="00660BE6" w:rsidRDefault="00660BE6" w:rsidP="00302401">
      <w:pPr>
        <w:spacing w:line="283" w:lineRule="auto"/>
      </w:pPr>
    </w:p>
    <w:p w14:paraId="6A167595" w14:textId="14CCF2AB" w:rsidR="00660BE6" w:rsidRDefault="00660BE6">
      <w:pPr>
        <w:rPr>
          <w:rFonts w:ascii="Nyala" w:eastAsia="Calibri" w:hAnsi="Nyala" w:cs="Times New Roman"/>
          <w:sz w:val="22"/>
          <w:szCs w:val="20"/>
        </w:rPr>
      </w:pPr>
      <w:r>
        <w:rPr>
          <w:rFonts w:ascii="Nyala" w:eastAsia="Calibri" w:hAnsi="Nyala" w:cs="Times New Roman"/>
          <w:sz w:val="22"/>
          <w:szCs w:val="20"/>
        </w:rPr>
        <w:br w:type="page"/>
      </w:r>
    </w:p>
    <w:p w14:paraId="6EFE5704" w14:textId="77777777" w:rsidR="007A47C7" w:rsidRPr="00302401" w:rsidRDefault="007A47C7" w:rsidP="00302401">
      <w:pPr>
        <w:spacing w:line="283" w:lineRule="auto"/>
        <w:jc w:val="both"/>
        <w:rPr>
          <w:rFonts w:ascii="Nyala" w:eastAsia="Calibri" w:hAnsi="Nyala" w:cs="Times New Roman"/>
          <w:b/>
          <w:bCs/>
          <w:sz w:val="22"/>
          <w:szCs w:val="20"/>
        </w:rPr>
      </w:pPr>
      <w:r w:rsidRPr="00302401">
        <w:rPr>
          <w:rFonts w:ascii="Nyala" w:eastAsia="Calibri" w:hAnsi="Nyala" w:cs="Times New Roman"/>
          <w:b/>
          <w:bCs/>
          <w:sz w:val="22"/>
          <w:szCs w:val="20"/>
        </w:rPr>
        <w:lastRenderedPageBreak/>
        <w:t>Załącznik nr 2 Plan działania</w:t>
      </w:r>
    </w:p>
    <w:p w14:paraId="4765BAB1" w14:textId="77777777" w:rsidR="007A47C7" w:rsidRPr="00302401" w:rsidRDefault="007A47C7" w:rsidP="00302401">
      <w:pPr>
        <w:spacing w:line="283" w:lineRule="auto"/>
        <w:jc w:val="both"/>
        <w:rPr>
          <w:rFonts w:ascii="Nyala" w:eastAsia="Calibri" w:hAnsi="Nyala" w:cs="Times New Roman"/>
          <w:sz w:val="22"/>
          <w:szCs w:val="20"/>
        </w:rPr>
      </w:pPr>
    </w:p>
    <w:tbl>
      <w:tblPr>
        <w:tblStyle w:val="Tabela-Siatka"/>
        <w:tblW w:w="16253" w:type="dxa"/>
        <w:jc w:val="center"/>
        <w:tblLayout w:type="fixed"/>
        <w:tblLook w:val="04A0" w:firstRow="1" w:lastRow="0" w:firstColumn="1" w:lastColumn="0" w:noHBand="0" w:noVBand="1"/>
      </w:tblPr>
      <w:tblGrid>
        <w:gridCol w:w="1845"/>
        <w:gridCol w:w="4331"/>
        <w:gridCol w:w="596"/>
        <w:gridCol w:w="590"/>
        <w:gridCol w:w="790"/>
        <w:gridCol w:w="745"/>
        <w:gridCol w:w="743"/>
        <w:gridCol w:w="958"/>
        <w:gridCol w:w="530"/>
        <w:gridCol w:w="1727"/>
        <w:gridCol w:w="497"/>
        <w:gridCol w:w="648"/>
        <w:gridCol w:w="693"/>
        <w:gridCol w:w="867"/>
        <w:gridCol w:w="693"/>
      </w:tblGrid>
      <w:tr w:rsidR="00C55F4F" w:rsidRPr="002460ED" w14:paraId="55B5498A" w14:textId="77777777" w:rsidTr="00706121">
        <w:trPr>
          <w:trHeight w:val="865"/>
          <w:jc w:val="center"/>
        </w:trPr>
        <w:tc>
          <w:tcPr>
            <w:tcW w:w="1845" w:type="dxa"/>
            <w:vMerge w:val="restart"/>
            <w:vAlign w:val="center"/>
            <w:hideMark/>
          </w:tcPr>
          <w:p w14:paraId="16E61BC2" w14:textId="34059654" w:rsidR="007A47C7" w:rsidRPr="002460ED" w:rsidRDefault="007A47C7" w:rsidP="00302401">
            <w:pPr>
              <w:spacing w:line="283" w:lineRule="auto"/>
              <w:jc w:val="center"/>
              <w:rPr>
                <w:rFonts w:ascii="Nyala" w:eastAsia="Calibri" w:hAnsi="Nyala" w:cs="Times New Roman"/>
                <w:sz w:val="20"/>
                <w:szCs w:val="20"/>
              </w:rPr>
            </w:pPr>
          </w:p>
        </w:tc>
        <w:tc>
          <w:tcPr>
            <w:tcW w:w="4331" w:type="dxa"/>
            <w:vAlign w:val="center"/>
            <w:hideMark/>
          </w:tcPr>
          <w:p w14:paraId="14C39EC5"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lata</w:t>
            </w:r>
          </w:p>
        </w:tc>
        <w:tc>
          <w:tcPr>
            <w:tcW w:w="1186" w:type="dxa"/>
            <w:gridSpan w:val="2"/>
            <w:vAlign w:val="center"/>
            <w:hideMark/>
          </w:tcPr>
          <w:p w14:paraId="2FAEB55F" w14:textId="5564EE5B"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do 31.12.2024</w:t>
            </w:r>
          </w:p>
        </w:tc>
        <w:tc>
          <w:tcPr>
            <w:tcW w:w="1535" w:type="dxa"/>
            <w:gridSpan w:val="2"/>
            <w:vAlign w:val="center"/>
            <w:hideMark/>
          </w:tcPr>
          <w:p w14:paraId="5C70D421"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do 31.12.2025</w:t>
            </w:r>
          </w:p>
        </w:tc>
        <w:tc>
          <w:tcPr>
            <w:tcW w:w="1701" w:type="dxa"/>
            <w:gridSpan w:val="2"/>
            <w:vAlign w:val="center"/>
            <w:hideMark/>
          </w:tcPr>
          <w:p w14:paraId="6F86CEED"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do 31.12.2026</w:t>
            </w:r>
          </w:p>
        </w:tc>
        <w:tc>
          <w:tcPr>
            <w:tcW w:w="2257" w:type="dxa"/>
            <w:gridSpan w:val="2"/>
            <w:vAlign w:val="center"/>
            <w:hideMark/>
          </w:tcPr>
          <w:p w14:paraId="21BD4B3E"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do 31.12.2027</w:t>
            </w:r>
          </w:p>
        </w:tc>
        <w:tc>
          <w:tcPr>
            <w:tcW w:w="1145" w:type="dxa"/>
            <w:gridSpan w:val="2"/>
            <w:vAlign w:val="center"/>
            <w:hideMark/>
          </w:tcPr>
          <w:p w14:paraId="75FC47C9"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do 31.12.2028</w:t>
            </w:r>
          </w:p>
        </w:tc>
        <w:tc>
          <w:tcPr>
            <w:tcW w:w="1560" w:type="dxa"/>
            <w:gridSpan w:val="2"/>
            <w:vAlign w:val="center"/>
            <w:hideMark/>
          </w:tcPr>
          <w:p w14:paraId="6A5AE80C"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do 31.12.2029</w:t>
            </w:r>
          </w:p>
        </w:tc>
        <w:tc>
          <w:tcPr>
            <w:tcW w:w="693" w:type="dxa"/>
            <w:textDirection w:val="tbRl"/>
            <w:vAlign w:val="center"/>
            <w:hideMark/>
          </w:tcPr>
          <w:p w14:paraId="3C850248" w14:textId="77777777" w:rsidR="007A47C7" w:rsidRPr="002460ED" w:rsidRDefault="007A47C7" w:rsidP="00302401">
            <w:pPr>
              <w:spacing w:line="283" w:lineRule="auto"/>
              <w:jc w:val="center"/>
              <w:rPr>
                <w:rFonts w:ascii="Nyala" w:eastAsia="Calibri" w:hAnsi="Nyala" w:cs="Times New Roman"/>
                <w:b/>
                <w:bCs/>
                <w:sz w:val="20"/>
                <w:szCs w:val="20"/>
              </w:rPr>
            </w:pPr>
            <w:r w:rsidRPr="002460ED">
              <w:rPr>
                <w:rFonts w:ascii="Nyala" w:eastAsia="Calibri" w:hAnsi="Nyala" w:cs="Times New Roman"/>
                <w:b/>
                <w:bCs/>
                <w:sz w:val="20"/>
                <w:szCs w:val="20"/>
              </w:rPr>
              <w:t>Program</w:t>
            </w:r>
          </w:p>
        </w:tc>
      </w:tr>
      <w:tr w:rsidR="00300AF4" w:rsidRPr="002460ED" w14:paraId="6BB59DE5" w14:textId="77777777" w:rsidTr="00706121">
        <w:trPr>
          <w:trHeight w:val="1722"/>
          <w:jc w:val="center"/>
        </w:trPr>
        <w:tc>
          <w:tcPr>
            <w:tcW w:w="1845" w:type="dxa"/>
            <w:vMerge/>
            <w:vAlign w:val="center"/>
            <w:hideMark/>
          </w:tcPr>
          <w:p w14:paraId="26D3149E" w14:textId="77777777" w:rsidR="007A47C7" w:rsidRPr="002460ED" w:rsidRDefault="007A47C7" w:rsidP="00302401">
            <w:pPr>
              <w:spacing w:line="283" w:lineRule="auto"/>
              <w:jc w:val="both"/>
              <w:rPr>
                <w:rFonts w:ascii="Nyala" w:eastAsia="Calibri" w:hAnsi="Nyala" w:cs="Times New Roman"/>
                <w:sz w:val="20"/>
                <w:szCs w:val="20"/>
              </w:rPr>
            </w:pPr>
          </w:p>
        </w:tc>
        <w:tc>
          <w:tcPr>
            <w:tcW w:w="4331" w:type="dxa"/>
            <w:textDirection w:val="tbRl"/>
            <w:vAlign w:val="center"/>
            <w:hideMark/>
          </w:tcPr>
          <w:p w14:paraId="0ACAB0F1"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Nazwa wskaźnika</w:t>
            </w:r>
          </w:p>
        </w:tc>
        <w:tc>
          <w:tcPr>
            <w:tcW w:w="596" w:type="dxa"/>
            <w:textDirection w:val="tbRl"/>
            <w:vAlign w:val="center"/>
            <w:hideMark/>
          </w:tcPr>
          <w:p w14:paraId="1CF2C23A"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Wartość z jednostką miary</w:t>
            </w:r>
          </w:p>
        </w:tc>
        <w:tc>
          <w:tcPr>
            <w:tcW w:w="590" w:type="dxa"/>
            <w:textDirection w:val="tbRl"/>
            <w:vAlign w:val="center"/>
            <w:hideMark/>
          </w:tcPr>
          <w:p w14:paraId="2811F926"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realizacji wskaźnika narastająco</w:t>
            </w:r>
          </w:p>
        </w:tc>
        <w:tc>
          <w:tcPr>
            <w:tcW w:w="790" w:type="dxa"/>
            <w:textDirection w:val="tbRl"/>
            <w:vAlign w:val="center"/>
            <w:hideMark/>
          </w:tcPr>
          <w:p w14:paraId="548FE49F"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Wartość z jednostką miary</w:t>
            </w:r>
          </w:p>
        </w:tc>
        <w:tc>
          <w:tcPr>
            <w:tcW w:w="745" w:type="dxa"/>
            <w:textDirection w:val="tbRl"/>
            <w:vAlign w:val="center"/>
            <w:hideMark/>
          </w:tcPr>
          <w:p w14:paraId="2F427BFC"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realizacji wskaźnika narastająco</w:t>
            </w:r>
          </w:p>
        </w:tc>
        <w:tc>
          <w:tcPr>
            <w:tcW w:w="743" w:type="dxa"/>
            <w:textDirection w:val="tbRl"/>
            <w:vAlign w:val="center"/>
            <w:hideMark/>
          </w:tcPr>
          <w:p w14:paraId="249B2C52"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Wartość z jednostką miary</w:t>
            </w:r>
          </w:p>
        </w:tc>
        <w:tc>
          <w:tcPr>
            <w:tcW w:w="958" w:type="dxa"/>
            <w:textDirection w:val="tbRl"/>
            <w:vAlign w:val="center"/>
            <w:hideMark/>
          </w:tcPr>
          <w:p w14:paraId="6FFFFAFC"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realizacji wskaźnika narastająco</w:t>
            </w:r>
          </w:p>
        </w:tc>
        <w:tc>
          <w:tcPr>
            <w:tcW w:w="530" w:type="dxa"/>
            <w:textDirection w:val="tbRl"/>
            <w:vAlign w:val="center"/>
            <w:hideMark/>
          </w:tcPr>
          <w:p w14:paraId="4A4C9466"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Wartość z jednostką miary</w:t>
            </w:r>
          </w:p>
        </w:tc>
        <w:tc>
          <w:tcPr>
            <w:tcW w:w="1727" w:type="dxa"/>
            <w:textDirection w:val="tbRl"/>
            <w:vAlign w:val="center"/>
            <w:hideMark/>
          </w:tcPr>
          <w:p w14:paraId="76E5FAD2"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realizacji wskaźnika narastająco</w:t>
            </w:r>
          </w:p>
        </w:tc>
        <w:tc>
          <w:tcPr>
            <w:tcW w:w="497" w:type="dxa"/>
            <w:textDirection w:val="tbRl"/>
            <w:vAlign w:val="center"/>
            <w:hideMark/>
          </w:tcPr>
          <w:p w14:paraId="6FD44E76"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Wartość z jednostką miary</w:t>
            </w:r>
          </w:p>
        </w:tc>
        <w:tc>
          <w:tcPr>
            <w:tcW w:w="648" w:type="dxa"/>
            <w:textDirection w:val="tbRl"/>
            <w:vAlign w:val="center"/>
            <w:hideMark/>
          </w:tcPr>
          <w:p w14:paraId="3ED2EE97"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realizacji wskaźnika narastająco</w:t>
            </w:r>
          </w:p>
        </w:tc>
        <w:tc>
          <w:tcPr>
            <w:tcW w:w="693" w:type="dxa"/>
            <w:textDirection w:val="tbRl"/>
            <w:vAlign w:val="center"/>
            <w:hideMark/>
          </w:tcPr>
          <w:p w14:paraId="3D17FC16"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Wartość z jednostką miary</w:t>
            </w:r>
          </w:p>
        </w:tc>
        <w:tc>
          <w:tcPr>
            <w:tcW w:w="867" w:type="dxa"/>
            <w:textDirection w:val="tbRl"/>
            <w:vAlign w:val="center"/>
            <w:hideMark/>
          </w:tcPr>
          <w:p w14:paraId="5C2E9AAD"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realizacji wskaźnika narastająco</w:t>
            </w:r>
          </w:p>
        </w:tc>
        <w:tc>
          <w:tcPr>
            <w:tcW w:w="693" w:type="dxa"/>
            <w:vAlign w:val="center"/>
            <w:hideMark/>
          </w:tcPr>
          <w:p w14:paraId="02F0D204" w14:textId="77777777" w:rsidR="007A47C7" w:rsidRPr="002460ED" w:rsidRDefault="007A47C7" w:rsidP="00302401">
            <w:pPr>
              <w:spacing w:line="283" w:lineRule="auto"/>
              <w:jc w:val="both"/>
              <w:rPr>
                <w:rFonts w:ascii="Nyala" w:eastAsia="Calibri" w:hAnsi="Nyala" w:cs="Times New Roman"/>
                <w:b/>
                <w:bCs/>
                <w:sz w:val="20"/>
                <w:szCs w:val="20"/>
              </w:rPr>
            </w:pPr>
          </w:p>
        </w:tc>
      </w:tr>
      <w:tr w:rsidR="007A47C7" w:rsidRPr="002460ED" w14:paraId="12F8B968" w14:textId="77777777" w:rsidTr="005472B1">
        <w:trPr>
          <w:trHeight w:val="438"/>
          <w:jc w:val="center"/>
        </w:trPr>
        <w:tc>
          <w:tcPr>
            <w:tcW w:w="1845" w:type="dxa"/>
            <w:vAlign w:val="center"/>
            <w:hideMark/>
          </w:tcPr>
          <w:p w14:paraId="31774E1C"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C.1.</w:t>
            </w:r>
          </w:p>
        </w:tc>
        <w:tc>
          <w:tcPr>
            <w:tcW w:w="14408" w:type="dxa"/>
            <w:gridSpan w:val="14"/>
            <w:vAlign w:val="center"/>
            <w:hideMark/>
          </w:tcPr>
          <w:p w14:paraId="48FC5293" w14:textId="77777777" w:rsidR="007A47C7" w:rsidRPr="002460ED" w:rsidRDefault="007A47C7" w:rsidP="00302401">
            <w:pPr>
              <w:spacing w:line="283" w:lineRule="auto"/>
              <w:jc w:val="both"/>
              <w:rPr>
                <w:rFonts w:ascii="Nyala" w:eastAsia="Calibri" w:hAnsi="Nyala" w:cs="Times New Roman"/>
                <w:sz w:val="20"/>
                <w:szCs w:val="20"/>
              </w:rPr>
            </w:pPr>
            <w:r w:rsidRPr="002460ED">
              <w:rPr>
                <w:rFonts w:ascii="Nyala" w:eastAsia="Calibri" w:hAnsi="Nyala" w:cs="Times New Roman"/>
                <w:sz w:val="20"/>
                <w:szCs w:val="20"/>
              </w:rPr>
              <w:t>Wzrost dostępności oferty usług komercyjnych na obszarze LSR</w:t>
            </w:r>
          </w:p>
        </w:tc>
      </w:tr>
      <w:tr w:rsidR="00E32B3B" w:rsidRPr="002460ED" w14:paraId="2EF6D377" w14:textId="77777777" w:rsidTr="00706121">
        <w:trPr>
          <w:trHeight w:val="1606"/>
          <w:jc w:val="center"/>
        </w:trPr>
        <w:tc>
          <w:tcPr>
            <w:tcW w:w="1845" w:type="dxa"/>
            <w:vAlign w:val="center"/>
            <w:hideMark/>
          </w:tcPr>
          <w:p w14:paraId="6AED82C0"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Przedsięwzięcie P. 1.1 Wzrost konkurencyjności lokalnych przedsiębiorców poprzez wprowadzenie nowej lub udoskonalonej oferty usług</w:t>
            </w:r>
          </w:p>
        </w:tc>
        <w:tc>
          <w:tcPr>
            <w:tcW w:w="4331" w:type="dxa"/>
            <w:vAlign w:val="center"/>
            <w:hideMark/>
          </w:tcPr>
          <w:p w14:paraId="34BDF3E4"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nowych usług w ramach istniejącego przedsiębiorstwa</w:t>
            </w:r>
          </w:p>
        </w:tc>
        <w:tc>
          <w:tcPr>
            <w:tcW w:w="596" w:type="dxa"/>
            <w:vAlign w:val="center"/>
            <w:hideMark/>
          </w:tcPr>
          <w:p w14:paraId="76423A48" w14:textId="4ED486E8"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590" w:type="dxa"/>
            <w:vAlign w:val="center"/>
            <w:hideMark/>
          </w:tcPr>
          <w:p w14:paraId="65C2CECB"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shd w:val="clear" w:color="auto" w:fill="FFFF00"/>
            <w:vAlign w:val="center"/>
            <w:hideMark/>
          </w:tcPr>
          <w:p w14:paraId="7D843EA6" w14:textId="67803DED" w:rsidR="007A47C7" w:rsidRPr="002460ED" w:rsidRDefault="00706121" w:rsidP="00706121">
            <w:pPr>
              <w:spacing w:line="283" w:lineRule="auto"/>
              <w:rPr>
                <w:rFonts w:ascii="Nyala" w:eastAsia="Calibri" w:hAnsi="Nyala" w:cs="Times New Roman"/>
                <w:sz w:val="20"/>
                <w:szCs w:val="20"/>
              </w:rPr>
            </w:pPr>
            <w:r>
              <w:rPr>
                <w:rFonts w:ascii="Nyala" w:eastAsia="Calibri" w:hAnsi="Nyala" w:cs="Times New Roman"/>
                <w:sz w:val="20"/>
                <w:szCs w:val="20"/>
              </w:rPr>
              <w:t xml:space="preserve">0 </w:t>
            </w:r>
            <w:r w:rsidR="007A47C7" w:rsidRPr="002460ED">
              <w:rPr>
                <w:rFonts w:ascii="Nyala" w:eastAsia="Calibri" w:hAnsi="Nyala" w:cs="Times New Roman"/>
                <w:sz w:val="20"/>
                <w:szCs w:val="20"/>
              </w:rPr>
              <w:t>szt.</w:t>
            </w:r>
          </w:p>
        </w:tc>
        <w:tc>
          <w:tcPr>
            <w:tcW w:w="745" w:type="dxa"/>
            <w:shd w:val="clear" w:color="auto" w:fill="FFFF00"/>
            <w:vAlign w:val="center"/>
            <w:hideMark/>
          </w:tcPr>
          <w:p w14:paraId="55645EA3" w14:textId="1282FAED" w:rsidR="007A47C7" w:rsidRPr="002460ED" w:rsidRDefault="00706121" w:rsidP="00706121">
            <w:pPr>
              <w:spacing w:line="283" w:lineRule="auto"/>
              <w:rPr>
                <w:rFonts w:ascii="Nyala" w:eastAsia="Calibri" w:hAnsi="Nyala" w:cs="Times New Roman"/>
                <w:sz w:val="20"/>
                <w:szCs w:val="20"/>
              </w:rPr>
            </w:pPr>
            <w:r>
              <w:rPr>
                <w:rFonts w:ascii="Nyala" w:eastAsia="Calibri" w:hAnsi="Nyala" w:cs="Times New Roman"/>
                <w:sz w:val="20"/>
                <w:szCs w:val="20"/>
              </w:rPr>
              <w:t>0</w:t>
            </w:r>
          </w:p>
        </w:tc>
        <w:tc>
          <w:tcPr>
            <w:tcW w:w="743" w:type="dxa"/>
            <w:shd w:val="clear" w:color="auto" w:fill="FFFF00"/>
            <w:vAlign w:val="center"/>
            <w:hideMark/>
          </w:tcPr>
          <w:p w14:paraId="068F88A2" w14:textId="3A55F481"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w:t>
            </w:r>
            <w:r w:rsidR="000E2A0E" w:rsidRPr="002460ED">
              <w:rPr>
                <w:rFonts w:ascii="Nyala" w:eastAsia="Calibri" w:hAnsi="Nyala" w:cs="Times New Roman"/>
                <w:sz w:val="20"/>
                <w:szCs w:val="20"/>
              </w:rPr>
              <w:t>0 szt</w:t>
            </w:r>
            <w:r w:rsidR="005472B1">
              <w:rPr>
                <w:rFonts w:ascii="Nyala" w:eastAsia="Calibri" w:hAnsi="Nyala" w:cs="Times New Roman"/>
                <w:sz w:val="20"/>
                <w:szCs w:val="20"/>
              </w:rPr>
              <w:t>.</w:t>
            </w:r>
            <w:r w:rsidR="000E2A0E" w:rsidRPr="002460ED">
              <w:rPr>
                <w:rFonts w:ascii="Nyala" w:eastAsia="Calibri" w:hAnsi="Nyala" w:cs="Times New Roman"/>
                <w:sz w:val="20"/>
                <w:szCs w:val="20"/>
              </w:rPr>
              <w:t xml:space="preserve"> </w:t>
            </w:r>
          </w:p>
        </w:tc>
        <w:tc>
          <w:tcPr>
            <w:tcW w:w="958" w:type="dxa"/>
            <w:shd w:val="clear" w:color="auto" w:fill="FFFF00"/>
            <w:vAlign w:val="center"/>
            <w:hideMark/>
          </w:tcPr>
          <w:p w14:paraId="4B79542A" w14:textId="0E91C2BF"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w:t>
            </w:r>
            <w:r w:rsidR="007A47C7" w:rsidRPr="002460ED">
              <w:rPr>
                <w:rFonts w:ascii="Nyala" w:eastAsia="Calibri" w:hAnsi="Nyala" w:cs="Times New Roman"/>
                <w:sz w:val="20"/>
                <w:szCs w:val="20"/>
              </w:rPr>
              <w:t>0</w:t>
            </w:r>
          </w:p>
        </w:tc>
        <w:tc>
          <w:tcPr>
            <w:tcW w:w="530" w:type="dxa"/>
            <w:vAlign w:val="center"/>
            <w:hideMark/>
          </w:tcPr>
          <w:p w14:paraId="089EBAA2" w14:textId="520D5966"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1727" w:type="dxa"/>
            <w:vAlign w:val="center"/>
            <w:hideMark/>
          </w:tcPr>
          <w:p w14:paraId="4C6A977E"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497" w:type="dxa"/>
            <w:vAlign w:val="center"/>
            <w:hideMark/>
          </w:tcPr>
          <w:p w14:paraId="304290EB" w14:textId="652B85AE"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648" w:type="dxa"/>
            <w:vAlign w:val="center"/>
            <w:hideMark/>
          </w:tcPr>
          <w:p w14:paraId="04BE608A"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168A4775" w14:textId="51B44611"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867" w:type="dxa"/>
            <w:vAlign w:val="center"/>
            <w:hideMark/>
          </w:tcPr>
          <w:p w14:paraId="51E40541"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33AA7FD5" w14:textId="0BF0DC8F" w:rsidR="007A47C7" w:rsidRPr="002460ED" w:rsidRDefault="007A47C7" w:rsidP="00101DB0">
            <w:pPr>
              <w:spacing w:line="283" w:lineRule="auto"/>
              <w:jc w:val="center"/>
              <w:rPr>
                <w:rFonts w:ascii="Nyala" w:eastAsia="Calibri" w:hAnsi="Nyala" w:cs="Times New Roman"/>
                <w:sz w:val="20"/>
                <w:szCs w:val="20"/>
              </w:rPr>
            </w:pPr>
          </w:p>
        </w:tc>
      </w:tr>
      <w:tr w:rsidR="00E32B3B" w:rsidRPr="002460ED" w14:paraId="5A8B2510" w14:textId="77777777" w:rsidTr="00706121">
        <w:trPr>
          <w:trHeight w:val="994"/>
          <w:jc w:val="center"/>
        </w:trPr>
        <w:tc>
          <w:tcPr>
            <w:tcW w:w="1845" w:type="dxa"/>
            <w:vMerge w:val="restart"/>
            <w:vAlign w:val="center"/>
            <w:hideMark/>
          </w:tcPr>
          <w:p w14:paraId="4E1B41D7" w14:textId="107A6AAE"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Przedsięwzięcie P.1.2 Wzrost aktywności mieszkańców poprzez zakładanie nowych firm usługowych, w tym gospodarstw agroturystycznych i zagród edukacyjnych</w:t>
            </w:r>
          </w:p>
        </w:tc>
        <w:tc>
          <w:tcPr>
            <w:tcW w:w="4331" w:type="dxa"/>
            <w:vAlign w:val="center"/>
            <w:hideMark/>
          </w:tcPr>
          <w:p w14:paraId="06B9A522"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zrealizowanych operacji polegających na utworzeniu nowej działalności gospodarczej.</w:t>
            </w:r>
          </w:p>
        </w:tc>
        <w:tc>
          <w:tcPr>
            <w:tcW w:w="596" w:type="dxa"/>
            <w:vAlign w:val="center"/>
            <w:hideMark/>
          </w:tcPr>
          <w:p w14:paraId="1B00BC88" w14:textId="324A2062"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590" w:type="dxa"/>
            <w:vAlign w:val="center"/>
            <w:hideMark/>
          </w:tcPr>
          <w:p w14:paraId="064D6335"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vAlign w:val="center"/>
            <w:hideMark/>
          </w:tcPr>
          <w:p w14:paraId="61E3ABC3" w14:textId="0A8CED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r w:rsidR="005472B1">
              <w:rPr>
                <w:rFonts w:ascii="Nyala" w:eastAsia="Calibri" w:hAnsi="Nyala" w:cs="Times New Roman"/>
                <w:sz w:val="20"/>
                <w:szCs w:val="20"/>
              </w:rPr>
              <w:t>.</w:t>
            </w:r>
          </w:p>
        </w:tc>
        <w:tc>
          <w:tcPr>
            <w:tcW w:w="745" w:type="dxa"/>
            <w:vAlign w:val="center"/>
            <w:hideMark/>
          </w:tcPr>
          <w:p w14:paraId="76414AED"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43" w:type="dxa"/>
            <w:shd w:val="clear" w:color="auto" w:fill="FFFF00"/>
            <w:vAlign w:val="center"/>
            <w:hideMark/>
          </w:tcPr>
          <w:p w14:paraId="41E4664D" w14:textId="27F058F0"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w:t>
            </w:r>
            <w:r w:rsidR="001643A0" w:rsidRPr="002460ED">
              <w:rPr>
                <w:rFonts w:ascii="Nyala" w:eastAsia="Calibri" w:hAnsi="Nyala" w:cs="Times New Roman"/>
                <w:sz w:val="20"/>
                <w:szCs w:val="20"/>
              </w:rPr>
              <w:t>0</w:t>
            </w:r>
            <w:r w:rsidRPr="002460ED">
              <w:rPr>
                <w:rFonts w:ascii="Nyala" w:eastAsia="Calibri" w:hAnsi="Nyala" w:cs="Times New Roman"/>
                <w:sz w:val="20"/>
                <w:szCs w:val="20"/>
              </w:rPr>
              <w:t xml:space="preserve"> szt.</w:t>
            </w:r>
          </w:p>
        </w:tc>
        <w:tc>
          <w:tcPr>
            <w:tcW w:w="958" w:type="dxa"/>
            <w:vAlign w:val="center"/>
            <w:hideMark/>
          </w:tcPr>
          <w:p w14:paraId="723569B7"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530" w:type="dxa"/>
            <w:vAlign w:val="center"/>
            <w:hideMark/>
          </w:tcPr>
          <w:p w14:paraId="06259835" w14:textId="196B4604"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r w:rsidR="00931346">
              <w:rPr>
                <w:rFonts w:ascii="Nyala" w:eastAsia="Calibri" w:hAnsi="Nyala" w:cs="Times New Roman"/>
                <w:sz w:val="20"/>
                <w:szCs w:val="20"/>
              </w:rPr>
              <w:t>.</w:t>
            </w:r>
          </w:p>
        </w:tc>
        <w:tc>
          <w:tcPr>
            <w:tcW w:w="1727" w:type="dxa"/>
            <w:vAlign w:val="center"/>
            <w:hideMark/>
          </w:tcPr>
          <w:p w14:paraId="6B4CCD24"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497" w:type="dxa"/>
            <w:vAlign w:val="center"/>
            <w:hideMark/>
          </w:tcPr>
          <w:p w14:paraId="7C66DE80" w14:textId="4369C831"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r w:rsidR="00931346">
              <w:rPr>
                <w:rFonts w:ascii="Nyala" w:eastAsia="Calibri" w:hAnsi="Nyala" w:cs="Times New Roman"/>
                <w:sz w:val="20"/>
                <w:szCs w:val="20"/>
              </w:rPr>
              <w:t>.</w:t>
            </w:r>
          </w:p>
        </w:tc>
        <w:tc>
          <w:tcPr>
            <w:tcW w:w="648" w:type="dxa"/>
            <w:vAlign w:val="center"/>
            <w:hideMark/>
          </w:tcPr>
          <w:p w14:paraId="1172E198"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7F4538E4"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0szt</w:t>
            </w:r>
          </w:p>
        </w:tc>
        <w:tc>
          <w:tcPr>
            <w:tcW w:w="867" w:type="dxa"/>
            <w:vAlign w:val="center"/>
            <w:hideMark/>
          </w:tcPr>
          <w:p w14:paraId="1DA47745"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49805008" w14:textId="60C91F8C" w:rsidR="007A47C7" w:rsidRPr="002460ED" w:rsidRDefault="007A47C7" w:rsidP="00101DB0">
            <w:pPr>
              <w:spacing w:line="283" w:lineRule="auto"/>
              <w:jc w:val="center"/>
              <w:rPr>
                <w:rFonts w:ascii="Nyala" w:eastAsia="Calibri" w:hAnsi="Nyala" w:cs="Times New Roman"/>
                <w:b/>
                <w:bCs/>
                <w:sz w:val="20"/>
                <w:szCs w:val="20"/>
              </w:rPr>
            </w:pPr>
          </w:p>
        </w:tc>
      </w:tr>
      <w:tr w:rsidR="00E32B3B" w:rsidRPr="002460ED" w14:paraId="6EF38367" w14:textId="77777777" w:rsidTr="00706121">
        <w:trPr>
          <w:trHeight w:val="934"/>
          <w:jc w:val="center"/>
        </w:trPr>
        <w:tc>
          <w:tcPr>
            <w:tcW w:w="1845" w:type="dxa"/>
            <w:vMerge/>
            <w:vAlign w:val="center"/>
            <w:hideMark/>
          </w:tcPr>
          <w:p w14:paraId="2719AEB5" w14:textId="77777777" w:rsidR="007A47C7" w:rsidRPr="002460ED" w:rsidRDefault="007A47C7" w:rsidP="00302401">
            <w:pPr>
              <w:spacing w:line="283" w:lineRule="auto"/>
              <w:rPr>
                <w:rFonts w:ascii="Nyala" w:eastAsia="Calibri" w:hAnsi="Nyala" w:cs="Times New Roman"/>
                <w:sz w:val="20"/>
                <w:szCs w:val="20"/>
              </w:rPr>
            </w:pPr>
          </w:p>
        </w:tc>
        <w:tc>
          <w:tcPr>
            <w:tcW w:w="4331" w:type="dxa"/>
            <w:vAlign w:val="center"/>
            <w:hideMark/>
          </w:tcPr>
          <w:p w14:paraId="1F500BB4" w14:textId="1B704D54"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operacji polegających na utworzeniu bądź rozwoju gospodarstw agroturystycznych i zagród edukacyjnych</w:t>
            </w:r>
          </w:p>
        </w:tc>
        <w:tc>
          <w:tcPr>
            <w:tcW w:w="596" w:type="dxa"/>
            <w:vAlign w:val="center"/>
            <w:hideMark/>
          </w:tcPr>
          <w:p w14:paraId="5CDDC9D6" w14:textId="1ECC36CC"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590" w:type="dxa"/>
            <w:vAlign w:val="center"/>
            <w:hideMark/>
          </w:tcPr>
          <w:p w14:paraId="43950197"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vAlign w:val="center"/>
            <w:hideMark/>
          </w:tcPr>
          <w:p w14:paraId="466AD872"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xml:space="preserve">0 </w:t>
            </w:r>
            <w:proofErr w:type="spellStart"/>
            <w:r w:rsidRPr="002460ED">
              <w:rPr>
                <w:rFonts w:ascii="Nyala" w:eastAsia="Calibri" w:hAnsi="Nyala" w:cs="Times New Roman"/>
                <w:sz w:val="20"/>
                <w:szCs w:val="20"/>
              </w:rPr>
              <w:t>szt</w:t>
            </w:r>
            <w:proofErr w:type="spellEnd"/>
          </w:p>
        </w:tc>
        <w:tc>
          <w:tcPr>
            <w:tcW w:w="745" w:type="dxa"/>
            <w:vAlign w:val="center"/>
            <w:hideMark/>
          </w:tcPr>
          <w:p w14:paraId="0BFE580C"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43" w:type="dxa"/>
            <w:shd w:val="clear" w:color="auto" w:fill="FFFF00"/>
            <w:vAlign w:val="center"/>
            <w:hideMark/>
          </w:tcPr>
          <w:p w14:paraId="3784748A" w14:textId="6A9A845B"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r w:rsidR="007A47C7" w:rsidRPr="002460ED">
              <w:rPr>
                <w:rFonts w:ascii="Nyala" w:eastAsia="Calibri" w:hAnsi="Nyala" w:cs="Times New Roman"/>
                <w:sz w:val="20"/>
                <w:szCs w:val="20"/>
              </w:rPr>
              <w:t xml:space="preserve"> szt.</w:t>
            </w:r>
          </w:p>
        </w:tc>
        <w:tc>
          <w:tcPr>
            <w:tcW w:w="958" w:type="dxa"/>
            <w:vAlign w:val="center"/>
            <w:hideMark/>
          </w:tcPr>
          <w:p w14:paraId="6F77A41A" w14:textId="26776828" w:rsidR="007A47C7" w:rsidRPr="00706121" w:rsidRDefault="00706121" w:rsidP="00706121">
            <w:pPr>
              <w:spacing w:line="283" w:lineRule="auto"/>
              <w:rPr>
                <w:rFonts w:ascii="Nyala" w:eastAsia="Calibri" w:hAnsi="Nyala" w:cs="Times New Roman"/>
                <w:sz w:val="20"/>
                <w:szCs w:val="20"/>
                <w:highlight w:val="yellow"/>
              </w:rPr>
            </w:pPr>
            <w:r>
              <w:rPr>
                <w:rFonts w:ascii="Nyala" w:eastAsia="Calibri" w:hAnsi="Nyala" w:cs="Times New Roman"/>
                <w:sz w:val="20"/>
                <w:szCs w:val="20"/>
                <w:highlight w:val="yellow"/>
              </w:rPr>
              <w:t>0</w:t>
            </w:r>
          </w:p>
        </w:tc>
        <w:tc>
          <w:tcPr>
            <w:tcW w:w="530" w:type="dxa"/>
            <w:vAlign w:val="center"/>
            <w:hideMark/>
          </w:tcPr>
          <w:p w14:paraId="5BDF6EB5" w14:textId="68D0F4B0" w:rsidR="007A47C7" w:rsidRPr="00706121" w:rsidRDefault="00706121" w:rsidP="00101DB0">
            <w:pPr>
              <w:spacing w:line="283" w:lineRule="auto"/>
              <w:jc w:val="center"/>
              <w:rPr>
                <w:rFonts w:ascii="Nyala" w:eastAsia="Calibri" w:hAnsi="Nyala" w:cs="Times New Roman"/>
                <w:sz w:val="20"/>
                <w:szCs w:val="20"/>
                <w:highlight w:val="yellow"/>
              </w:rPr>
            </w:pPr>
            <w:r w:rsidRPr="00706121">
              <w:rPr>
                <w:rFonts w:ascii="Nyala" w:eastAsia="Calibri" w:hAnsi="Nyala" w:cs="Times New Roman"/>
                <w:sz w:val="20"/>
                <w:szCs w:val="20"/>
                <w:highlight w:val="yellow"/>
              </w:rPr>
              <w:t>4</w:t>
            </w:r>
            <w:r w:rsidR="007A47C7" w:rsidRPr="00706121">
              <w:rPr>
                <w:rFonts w:ascii="Nyala" w:eastAsia="Calibri" w:hAnsi="Nyala" w:cs="Times New Roman"/>
                <w:sz w:val="20"/>
                <w:szCs w:val="20"/>
                <w:highlight w:val="yellow"/>
              </w:rPr>
              <w:t xml:space="preserve"> szt.</w:t>
            </w:r>
          </w:p>
        </w:tc>
        <w:tc>
          <w:tcPr>
            <w:tcW w:w="1727" w:type="dxa"/>
            <w:vAlign w:val="center"/>
            <w:hideMark/>
          </w:tcPr>
          <w:p w14:paraId="25A6F9EF"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497" w:type="dxa"/>
            <w:vAlign w:val="center"/>
            <w:hideMark/>
          </w:tcPr>
          <w:p w14:paraId="11CF1A0C" w14:textId="1F0D5642"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r w:rsidR="005472B1">
              <w:rPr>
                <w:rFonts w:ascii="Nyala" w:eastAsia="Calibri" w:hAnsi="Nyala" w:cs="Times New Roman"/>
                <w:sz w:val="20"/>
                <w:szCs w:val="20"/>
              </w:rPr>
              <w:t>.</w:t>
            </w:r>
          </w:p>
        </w:tc>
        <w:tc>
          <w:tcPr>
            <w:tcW w:w="648" w:type="dxa"/>
            <w:vAlign w:val="center"/>
            <w:hideMark/>
          </w:tcPr>
          <w:p w14:paraId="5126F821"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5F09E58D" w14:textId="5DB2DA52"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r w:rsidR="005472B1">
              <w:rPr>
                <w:rFonts w:ascii="Nyala" w:eastAsia="Calibri" w:hAnsi="Nyala" w:cs="Times New Roman"/>
                <w:sz w:val="20"/>
                <w:szCs w:val="20"/>
              </w:rPr>
              <w:t>.</w:t>
            </w:r>
          </w:p>
        </w:tc>
        <w:tc>
          <w:tcPr>
            <w:tcW w:w="867" w:type="dxa"/>
            <w:vAlign w:val="center"/>
            <w:hideMark/>
          </w:tcPr>
          <w:p w14:paraId="19B82AB7"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494B75D0" w14:textId="1B5EEA08" w:rsidR="007A47C7" w:rsidRPr="002460ED" w:rsidRDefault="007A47C7" w:rsidP="00101DB0">
            <w:pPr>
              <w:spacing w:line="283" w:lineRule="auto"/>
              <w:jc w:val="center"/>
              <w:rPr>
                <w:rFonts w:ascii="Nyala" w:eastAsia="Calibri" w:hAnsi="Nyala" w:cs="Times New Roman"/>
                <w:b/>
                <w:bCs/>
                <w:sz w:val="20"/>
                <w:szCs w:val="20"/>
              </w:rPr>
            </w:pPr>
          </w:p>
        </w:tc>
      </w:tr>
      <w:tr w:rsidR="00300AF4" w:rsidRPr="002460ED" w14:paraId="42067AC1" w14:textId="77777777" w:rsidTr="00706121">
        <w:trPr>
          <w:trHeight w:val="373"/>
          <w:jc w:val="center"/>
        </w:trPr>
        <w:tc>
          <w:tcPr>
            <w:tcW w:w="6176" w:type="dxa"/>
            <w:gridSpan w:val="2"/>
            <w:vAlign w:val="center"/>
            <w:hideMark/>
          </w:tcPr>
          <w:p w14:paraId="1FEE23E0"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Wskaźnik rezultatu W.1.1(1)</w:t>
            </w:r>
            <w:r w:rsidR="00E81DE5" w:rsidRPr="002460ED">
              <w:rPr>
                <w:rFonts w:ascii="Nyala" w:eastAsia="Calibri" w:hAnsi="Nyala" w:cs="Times New Roman"/>
                <w:sz w:val="20"/>
                <w:szCs w:val="20"/>
              </w:rPr>
              <w:t xml:space="preserve"> </w:t>
            </w:r>
            <w:r w:rsidRPr="002460ED">
              <w:rPr>
                <w:rFonts w:ascii="Nyala" w:eastAsia="Calibri" w:hAnsi="Nyala" w:cs="Times New Roman"/>
                <w:sz w:val="20"/>
                <w:szCs w:val="20"/>
              </w:rPr>
              <w:t>Liczba nowych miejsc pracy</w:t>
            </w:r>
          </w:p>
          <w:p w14:paraId="0F04F444" w14:textId="6FBD86B7" w:rsidR="00133D7A" w:rsidRPr="002460ED" w:rsidRDefault="00133D7A" w:rsidP="00302401">
            <w:pPr>
              <w:spacing w:line="283" w:lineRule="auto"/>
              <w:rPr>
                <w:rFonts w:ascii="Nyala" w:eastAsia="Calibri" w:hAnsi="Nyala" w:cs="Times New Roman"/>
                <w:sz w:val="20"/>
                <w:szCs w:val="20"/>
              </w:rPr>
            </w:pPr>
            <w:r w:rsidRPr="002460ED">
              <w:rPr>
                <w:rFonts w:ascii="Nyala" w:eastAsia="Calibri" w:hAnsi="Nyala" w:cs="Times New Roman"/>
                <w:sz w:val="20"/>
                <w:szCs w:val="20"/>
                <w:shd w:val="clear" w:color="auto" w:fill="FFFF00"/>
              </w:rPr>
              <w:t xml:space="preserve"> R.37 Wzrost gospodarczy i zatrudnienie na obszarach wiejskich: nowe miejsca pracy objęte wsparciem w ramach projektów WPR.</w:t>
            </w:r>
          </w:p>
        </w:tc>
        <w:tc>
          <w:tcPr>
            <w:tcW w:w="596" w:type="dxa"/>
            <w:vAlign w:val="center"/>
            <w:hideMark/>
          </w:tcPr>
          <w:p w14:paraId="4C1B9345" w14:textId="1C18EABC" w:rsidR="007A47C7" w:rsidRPr="002460ED" w:rsidRDefault="007A47C7" w:rsidP="00101DB0">
            <w:pPr>
              <w:spacing w:line="283" w:lineRule="auto"/>
              <w:jc w:val="center"/>
              <w:rPr>
                <w:rFonts w:ascii="Nyala" w:eastAsia="Calibri" w:hAnsi="Nyala" w:cs="Times New Roman"/>
                <w:sz w:val="20"/>
                <w:szCs w:val="20"/>
              </w:rPr>
            </w:pPr>
          </w:p>
        </w:tc>
        <w:tc>
          <w:tcPr>
            <w:tcW w:w="590" w:type="dxa"/>
            <w:vAlign w:val="center"/>
            <w:hideMark/>
          </w:tcPr>
          <w:p w14:paraId="58ED8B3E" w14:textId="02F1E154" w:rsidR="007A47C7" w:rsidRPr="002460ED" w:rsidRDefault="007A47C7" w:rsidP="00101DB0">
            <w:pPr>
              <w:spacing w:line="283" w:lineRule="auto"/>
              <w:jc w:val="center"/>
              <w:rPr>
                <w:rFonts w:ascii="Nyala" w:eastAsia="Calibri" w:hAnsi="Nyala" w:cs="Times New Roman"/>
                <w:sz w:val="20"/>
                <w:szCs w:val="20"/>
              </w:rPr>
            </w:pPr>
          </w:p>
        </w:tc>
        <w:tc>
          <w:tcPr>
            <w:tcW w:w="790" w:type="dxa"/>
            <w:shd w:val="clear" w:color="auto" w:fill="FFFF00"/>
            <w:vAlign w:val="center"/>
            <w:hideMark/>
          </w:tcPr>
          <w:p w14:paraId="2C03A6D0" w14:textId="0B499420" w:rsidR="007A47C7" w:rsidRPr="00706121" w:rsidRDefault="00706121" w:rsidP="00101DB0">
            <w:pPr>
              <w:spacing w:line="283" w:lineRule="auto"/>
              <w:jc w:val="center"/>
              <w:rPr>
                <w:rFonts w:ascii="Nyala" w:eastAsia="Calibri" w:hAnsi="Nyala" w:cs="Times New Roman"/>
                <w:sz w:val="20"/>
                <w:szCs w:val="20"/>
              </w:rPr>
            </w:pPr>
            <w:r w:rsidRPr="00706121">
              <w:rPr>
                <w:rFonts w:ascii="Nyala" w:eastAsia="Calibri" w:hAnsi="Nyala" w:cs="Times New Roman"/>
                <w:sz w:val="20"/>
                <w:szCs w:val="20"/>
              </w:rPr>
              <w:t>0</w:t>
            </w:r>
          </w:p>
        </w:tc>
        <w:tc>
          <w:tcPr>
            <w:tcW w:w="745" w:type="dxa"/>
            <w:shd w:val="clear" w:color="auto" w:fill="FFFF00"/>
            <w:vAlign w:val="center"/>
            <w:hideMark/>
          </w:tcPr>
          <w:p w14:paraId="23233283" w14:textId="269973BD" w:rsidR="007A47C7" w:rsidRPr="00706121" w:rsidRDefault="00706121" w:rsidP="005472B1">
            <w:pPr>
              <w:spacing w:line="283" w:lineRule="auto"/>
              <w:rPr>
                <w:rFonts w:ascii="Nyala" w:eastAsia="Calibri" w:hAnsi="Nyala" w:cs="Times New Roman"/>
                <w:sz w:val="20"/>
                <w:szCs w:val="20"/>
              </w:rPr>
            </w:pPr>
            <w:r w:rsidRPr="00706121">
              <w:rPr>
                <w:rFonts w:ascii="Nyala" w:eastAsia="Calibri" w:hAnsi="Nyala" w:cs="Times New Roman"/>
                <w:sz w:val="20"/>
                <w:szCs w:val="20"/>
              </w:rPr>
              <w:t>0</w:t>
            </w:r>
          </w:p>
        </w:tc>
        <w:tc>
          <w:tcPr>
            <w:tcW w:w="743" w:type="dxa"/>
            <w:shd w:val="clear" w:color="auto" w:fill="FFFF00"/>
            <w:vAlign w:val="center"/>
            <w:hideMark/>
          </w:tcPr>
          <w:p w14:paraId="185580DE" w14:textId="2F727ADC"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w:t>
            </w:r>
            <w:r w:rsidR="005472B1">
              <w:rPr>
                <w:rFonts w:ascii="Nyala" w:eastAsia="Calibri" w:hAnsi="Nyala" w:cs="Times New Roman"/>
                <w:sz w:val="20"/>
                <w:szCs w:val="20"/>
              </w:rPr>
              <w:t xml:space="preserve"> szt.</w:t>
            </w:r>
          </w:p>
        </w:tc>
        <w:tc>
          <w:tcPr>
            <w:tcW w:w="958" w:type="dxa"/>
            <w:shd w:val="clear" w:color="auto" w:fill="FFFF00"/>
            <w:vAlign w:val="center"/>
            <w:hideMark/>
          </w:tcPr>
          <w:p w14:paraId="233D7DBF" w14:textId="0FFFE196" w:rsidR="007A47C7" w:rsidRPr="002460ED" w:rsidRDefault="00706121" w:rsidP="001643A0">
            <w:pPr>
              <w:spacing w:line="283" w:lineRule="auto"/>
              <w:rPr>
                <w:rFonts w:ascii="Nyala" w:eastAsia="Calibri" w:hAnsi="Nyala" w:cs="Times New Roman"/>
                <w:sz w:val="20"/>
                <w:szCs w:val="20"/>
              </w:rPr>
            </w:pPr>
            <w:r>
              <w:rPr>
                <w:rFonts w:ascii="Nyala" w:eastAsia="Calibri" w:hAnsi="Nyala" w:cs="Times New Roman"/>
                <w:sz w:val="20"/>
                <w:szCs w:val="20"/>
              </w:rPr>
              <w:t>100</w:t>
            </w:r>
          </w:p>
        </w:tc>
        <w:tc>
          <w:tcPr>
            <w:tcW w:w="530" w:type="dxa"/>
            <w:shd w:val="clear" w:color="auto" w:fill="FFFF00"/>
            <w:vAlign w:val="center"/>
            <w:hideMark/>
          </w:tcPr>
          <w:p w14:paraId="090DCB9A" w14:textId="1779CDE0" w:rsidR="007A47C7" w:rsidRPr="002460ED" w:rsidRDefault="005472B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 szt.</w:t>
            </w:r>
          </w:p>
        </w:tc>
        <w:tc>
          <w:tcPr>
            <w:tcW w:w="1727" w:type="dxa"/>
            <w:vAlign w:val="center"/>
            <w:hideMark/>
          </w:tcPr>
          <w:p w14:paraId="714883CC" w14:textId="36DBDB13" w:rsidR="007A47C7" w:rsidRPr="002460ED" w:rsidRDefault="005472B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497" w:type="dxa"/>
            <w:vAlign w:val="center"/>
            <w:hideMark/>
          </w:tcPr>
          <w:p w14:paraId="05F51370" w14:textId="2B70336F" w:rsidR="007A47C7" w:rsidRPr="002460ED" w:rsidRDefault="005472B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 szt.</w:t>
            </w:r>
          </w:p>
        </w:tc>
        <w:tc>
          <w:tcPr>
            <w:tcW w:w="648" w:type="dxa"/>
            <w:vAlign w:val="center"/>
            <w:hideMark/>
          </w:tcPr>
          <w:p w14:paraId="25F75993" w14:textId="0A71E066" w:rsidR="007A47C7" w:rsidRPr="002460ED" w:rsidRDefault="005472B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693" w:type="dxa"/>
            <w:vAlign w:val="center"/>
            <w:hideMark/>
          </w:tcPr>
          <w:p w14:paraId="1D34247C" w14:textId="316E6C68" w:rsidR="007A47C7" w:rsidRPr="002460ED" w:rsidRDefault="005472B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 szt.</w:t>
            </w:r>
          </w:p>
        </w:tc>
        <w:tc>
          <w:tcPr>
            <w:tcW w:w="867" w:type="dxa"/>
            <w:vAlign w:val="center"/>
            <w:hideMark/>
          </w:tcPr>
          <w:p w14:paraId="746878D8" w14:textId="5D8A55E0" w:rsidR="007A47C7" w:rsidRPr="002460ED" w:rsidRDefault="005472B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693" w:type="dxa"/>
            <w:vAlign w:val="center"/>
            <w:hideMark/>
          </w:tcPr>
          <w:p w14:paraId="66F0E177" w14:textId="53B173B8" w:rsidR="007A47C7" w:rsidRPr="002460ED" w:rsidRDefault="007A47C7" w:rsidP="00101DB0">
            <w:pPr>
              <w:spacing w:line="283" w:lineRule="auto"/>
              <w:jc w:val="center"/>
              <w:rPr>
                <w:rFonts w:ascii="Nyala" w:eastAsia="Calibri" w:hAnsi="Nyala" w:cs="Times New Roman"/>
                <w:sz w:val="20"/>
                <w:szCs w:val="20"/>
              </w:rPr>
            </w:pPr>
          </w:p>
        </w:tc>
      </w:tr>
      <w:tr w:rsidR="00300AF4" w:rsidRPr="002460ED" w14:paraId="49654C92" w14:textId="77777777" w:rsidTr="00706121">
        <w:trPr>
          <w:trHeight w:val="421"/>
          <w:jc w:val="center"/>
        </w:trPr>
        <w:tc>
          <w:tcPr>
            <w:tcW w:w="6176" w:type="dxa"/>
            <w:gridSpan w:val="2"/>
            <w:vAlign w:val="center"/>
            <w:hideMark/>
          </w:tcPr>
          <w:p w14:paraId="173C241F"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Wskaźnik rezultatu W.1. 2 Liczba utworzonych nowych miejsc pracy</w:t>
            </w:r>
          </w:p>
          <w:p w14:paraId="0DA026DE" w14:textId="79427BF2" w:rsidR="00133D7A" w:rsidRPr="002460ED" w:rsidRDefault="00133D7A" w:rsidP="00302401">
            <w:pPr>
              <w:spacing w:line="283" w:lineRule="auto"/>
              <w:rPr>
                <w:rFonts w:ascii="Nyala" w:eastAsia="Calibri" w:hAnsi="Nyala" w:cs="Times New Roman"/>
                <w:sz w:val="20"/>
                <w:szCs w:val="20"/>
              </w:rPr>
            </w:pPr>
            <w:r w:rsidRPr="002460ED">
              <w:rPr>
                <w:rFonts w:ascii="Nyala" w:eastAsia="Calibri" w:hAnsi="Nyala" w:cs="Times New Roman"/>
                <w:sz w:val="20"/>
                <w:szCs w:val="20"/>
                <w:shd w:val="clear" w:color="auto" w:fill="FFFF00"/>
              </w:rPr>
              <w:t>R.37 Wzrost gospodarczy i zatrudnienie na obszarach wiejskich: nowe miejsca pracy objęte wsparciem w ramach projektów WPR.</w:t>
            </w:r>
          </w:p>
        </w:tc>
        <w:tc>
          <w:tcPr>
            <w:tcW w:w="596" w:type="dxa"/>
            <w:shd w:val="clear" w:color="auto" w:fill="FFFF00"/>
            <w:vAlign w:val="center"/>
            <w:hideMark/>
          </w:tcPr>
          <w:p w14:paraId="53FFC393" w14:textId="732ACD2B"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 szt.</w:t>
            </w:r>
          </w:p>
        </w:tc>
        <w:tc>
          <w:tcPr>
            <w:tcW w:w="590" w:type="dxa"/>
            <w:shd w:val="clear" w:color="auto" w:fill="FFFF00"/>
            <w:vAlign w:val="center"/>
            <w:hideMark/>
          </w:tcPr>
          <w:p w14:paraId="15FECFB2" w14:textId="4C0DED25"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790" w:type="dxa"/>
            <w:shd w:val="clear" w:color="auto" w:fill="FFFF00"/>
            <w:vAlign w:val="center"/>
            <w:hideMark/>
          </w:tcPr>
          <w:p w14:paraId="6B72ABB7" w14:textId="4D4F8E77"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 szt.</w:t>
            </w:r>
          </w:p>
        </w:tc>
        <w:tc>
          <w:tcPr>
            <w:tcW w:w="745" w:type="dxa"/>
            <w:shd w:val="clear" w:color="auto" w:fill="FFFF00"/>
            <w:vAlign w:val="center"/>
            <w:hideMark/>
          </w:tcPr>
          <w:p w14:paraId="29327355" w14:textId="001945E6"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743" w:type="dxa"/>
            <w:shd w:val="clear" w:color="auto" w:fill="FFFF00"/>
            <w:vAlign w:val="center"/>
            <w:hideMark/>
          </w:tcPr>
          <w:p w14:paraId="0F7F546E" w14:textId="0358F133"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958" w:type="dxa"/>
            <w:shd w:val="clear" w:color="auto" w:fill="FFFF00"/>
            <w:vAlign w:val="center"/>
            <w:hideMark/>
          </w:tcPr>
          <w:p w14:paraId="22D6BD8E" w14:textId="0629D57F" w:rsidR="007A47C7" w:rsidRPr="002460ED" w:rsidRDefault="007A47C7" w:rsidP="00706121">
            <w:pPr>
              <w:spacing w:line="283" w:lineRule="auto"/>
              <w:rPr>
                <w:rFonts w:ascii="Nyala" w:eastAsia="Calibri" w:hAnsi="Nyala" w:cs="Times New Roman"/>
                <w:sz w:val="20"/>
                <w:szCs w:val="20"/>
              </w:rPr>
            </w:pPr>
            <w:r w:rsidRPr="002460ED">
              <w:rPr>
                <w:rFonts w:ascii="Nyala" w:eastAsia="Calibri" w:hAnsi="Nyala" w:cs="Times New Roman"/>
                <w:sz w:val="20"/>
                <w:szCs w:val="20"/>
              </w:rPr>
              <w:t>0</w:t>
            </w:r>
          </w:p>
        </w:tc>
        <w:tc>
          <w:tcPr>
            <w:tcW w:w="530" w:type="dxa"/>
            <w:shd w:val="clear" w:color="auto" w:fill="FFFF00"/>
            <w:vAlign w:val="center"/>
            <w:hideMark/>
          </w:tcPr>
          <w:p w14:paraId="2332AFE7" w14:textId="649B33C9"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 szt.</w:t>
            </w:r>
          </w:p>
        </w:tc>
        <w:tc>
          <w:tcPr>
            <w:tcW w:w="1727" w:type="dxa"/>
            <w:shd w:val="clear" w:color="auto" w:fill="FFFF00"/>
            <w:vAlign w:val="center"/>
            <w:hideMark/>
          </w:tcPr>
          <w:p w14:paraId="6A92F70C" w14:textId="311E9ECE"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497" w:type="dxa"/>
            <w:shd w:val="clear" w:color="auto" w:fill="FFFF00"/>
            <w:vAlign w:val="center"/>
            <w:hideMark/>
          </w:tcPr>
          <w:p w14:paraId="231C882A" w14:textId="7EBF24D1"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648" w:type="dxa"/>
            <w:shd w:val="clear" w:color="auto" w:fill="FFFF00"/>
            <w:vAlign w:val="center"/>
            <w:hideMark/>
          </w:tcPr>
          <w:p w14:paraId="18A06FF4" w14:textId="05F459EB"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693" w:type="dxa"/>
            <w:shd w:val="clear" w:color="auto" w:fill="FFFF00"/>
            <w:vAlign w:val="center"/>
            <w:hideMark/>
          </w:tcPr>
          <w:p w14:paraId="5DF39C0F" w14:textId="0A2A46BE"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867" w:type="dxa"/>
            <w:shd w:val="clear" w:color="auto" w:fill="FFFF00"/>
            <w:vAlign w:val="center"/>
            <w:hideMark/>
          </w:tcPr>
          <w:p w14:paraId="65B6E308" w14:textId="12E8AD9C" w:rsidR="007A47C7" w:rsidRPr="002460ED" w:rsidRDefault="00706121"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693" w:type="dxa"/>
            <w:vAlign w:val="center"/>
            <w:hideMark/>
          </w:tcPr>
          <w:p w14:paraId="3430A637" w14:textId="2EDBCF1D" w:rsidR="007A47C7" w:rsidRPr="002460ED" w:rsidRDefault="007A47C7" w:rsidP="00101DB0">
            <w:pPr>
              <w:spacing w:line="283" w:lineRule="auto"/>
              <w:jc w:val="center"/>
              <w:rPr>
                <w:rFonts w:ascii="Nyala" w:eastAsia="Calibri" w:hAnsi="Nyala" w:cs="Times New Roman"/>
                <w:sz w:val="20"/>
                <w:szCs w:val="20"/>
              </w:rPr>
            </w:pPr>
          </w:p>
        </w:tc>
      </w:tr>
      <w:tr w:rsidR="00300AF4" w:rsidRPr="002460ED" w14:paraId="052A53D0" w14:textId="77777777" w:rsidTr="00F21DA9">
        <w:trPr>
          <w:trHeight w:val="554"/>
          <w:jc w:val="center"/>
        </w:trPr>
        <w:tc>
          <w:tcPr>
            <w:tcW w:w="6176" w:type="dxa"/>
            <w:gridSpan w:val="2"/>
            <w:vAlign w:val="center"/>
            <w:hideMark/>
          </w:tcPr>
          <w:p w14:paraId="0699E615"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Wskaźnik rezultatu W.1.3 Liczba powstałych gospodarstw agroturystycznych i zagród edukacyjnych</w:t>
            </w:r>
          </w:p>
          <w:p w14:paraId="4E37468B" w14:textId="5FA88058" w:rsidR="00133D7A" w:rsidRPr="002460ED" w:rsidRDefault="00133D7A" w:rsidP="00302401">
            <w:pPr>
              <w:spacing w:line="283" w:lineRule="auto"/>
              <w:rPr>
                <w:rFonts w:ascii="Nyala" w:eastAsia="Calibri" w:hAnsi="Nyala" w:cs="Times New Roman"/>
                <w:sz w:val="20"/>
                <w:szCs w:val="20"/>
              </w:rPr>
            </w:pPr>
            <w:r w:rsidRPr="002460ED">
              <w:rPr>
                <w:rFonts w:ascii="Nyala" w:eastAsia="Calibri" w:hAnsi="Nyala" w:cs="Times New Roman"/>
                <w:sz w:val="20"/>
                <w:szCs w:val="20"/>
                <w:shd w:val="clear" w:color="auto" w:fill="FFFF00"/>
              </w:rPr>
              <w:lastRenderedPageBreak/>
              <w:t>R.39 Rozwój gospodarki wiejskiej: liczba przedsiębiorstw rolnych, w</w:t>
            </w:r>
            <w:r w:rsidR="00A41456" w:rsidRPr="002460ED">
              <w:rPr>
                <w:rFonts w:ascii="Nyala" w:eastAsia="Calibri" w:hAnsi="Nyala" w:cs="Times New Roman"/>
                <w:sz w:val="20"/>
                <w:szCs w:val="20"/>
                <w:shd w:val="clear" w:color="auto" w:fill="FFFF00"/>
              </w:rPr>
              <w:t xml:space="preserve"> </w:t>
            </w:r>
            <w:r w:rsidRPr="002460ED">
              <w:rPr>
                <w:rFonts w:ascii="Nyala" w:eastAsia="Calibri" w:hAnsi="Nyala" w:cs="Times New Roman"/>
                <w:sz w:val="20"/>
                <w:szCs w:val="20"/>
                <w:shd w:val="clear" w:color="auto" w:fill="FFFF00"/>
              </w:rPr>
              <w:t xml:space="preserve">tym przedsiębiorstw zajmujących się </w:t>
            </w:r>
            <w:proofErr w:type="spellStart"/>
            <w:r w:rsidRPr="002460ED">
              <w:rPr>
                <w:rFonts w:ascii="Nyala" w:eastAsia="Calibri" w:hAnsi="Nyala" w:cs="Times New Roman"/>
                <w:sz w:val="20"/>
                <w:szCs w:val="20"/>
                <w:shd w:val="clear" w:color="auto" w:fill="FFFF00"/>
              </w:rPr>
              <w:t>biogospodarką</w:t>
            </w:r>
            <w:proofErr w:type="spellEnd"/>
            <w:r w:rsidRPr="002460ED">
              <w:rPr>
                <w:rFonts w:ascii="Nyala" w:eastAsia="Calibri" w:hAnsi="Nyala" w:cs="Times New Roman"/>
                <w:sz w:val="20"/>
                <w:szCs w:val="20"/>
                <w:shd w:val="clear" w:color="auto" w:fill="FFFF00"/>
              </w:rPr>
              <w:t>, rozwiniętych dzięki wsparciu w ramach WPR.</w:t>
            </w:r>
          </w:p>
        </w:tc>
        <w:tc>
          <w:tcPr>
            <w:tcW w:w="596" w:type="dxa"/>
            <w:shd w:val="clear" w:color="auto" w:fill="FFFF00"/>
            <w:vAlign w:val="center"/>
            <w:hideMark/>
          </w:tcPr>
          <w:p w14:paraId="399A239B" w14:textId="16BFBE48"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lastRenderedPageBreak/>
              <w:t>0 szt.</w:t>
            </w:r>
          </w:p>
        </w:tc>
        <w:tc>
          <w:tcPr>
            <w:tcW w:w="590" w:type="dxa"/>
            <w:shd w:val="clear" w:color="auto" w:fill="FFFF00"/>
            <w:vAlign w:val="center"/>
            <w:hideMark/>
          </w:tcPr>
          <w:p w14:paraId="6954B45E" w14:textId="54F37FE3"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790" w:type="dxa"/>
            <w:shd w:val="clear" w:color="auto" w:fill="FFFF00"/>
            <w:vAlign w:val="center"/>
            <w:hideMark/>
          </w:tcPr>
          <w:p w14:paraId="719869CA" w14:textId="1C7E0CFF"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 szt.</w:t>
            </w:r>
          </w:p>
        </w:tc>
        <w:tc>
          <w:tcPr>
            <w:tcW w:w="745" w:type="dxa"/>
            <w:shd w:val="clear" w:color="auto" w:fill="FFFF00"/>
            <w:vAlign w:val="center"/>
            <w:hideMark/>
          </w:tcPr>
          <w:p w14:paraId="7F1F5CF2" w14:textId="2AC54AD6"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743" w:type="dxa"/>
            <w:shd w:val="clear" w:color="auto" w:fill="FFFF00"/>
            <w:vAlign w:val="center"/>
            <w:hideMark/>
          </w:tcPr>
          <w:p w14:paraId="713DA5C6" w14:textId="753ABACE"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958" w:type="dxa"/>
            <w:shd w:val="clear" w:color="auto" w:fill="FFFF00"/>
            <w:vAlign w:val="center"/>
            <w:hideMark/>
          </w:tcPr>
          <w:p w14:paraId="650D927E" w14:textId="691D6EF0" w:rsidR="007A47C7" w:rsidRPr="002460ED" w:rsidRDefault="007A47C7" w:rsidP="00F21DA9">
            <w:pPr>
              <w:spacing w:line="283" w:lineRule="auto"/>
              <w:rPr>
                <w:rFonts w:ascii="Nyala" w:eastAsia="Calibri" w:hAnsi="Nyala" w:cs="Times New Roman"/>
                <w:sz w:val="20"/>
                <w:szCs w:val="20"/>
              </w:rPr>
            </w:pPr>
            <w:r w:rsidRPr="002460ED">
              <w:rPr>
                <w:rFonts w:ascii="Nyala" w:eastAsia="Calibri" w:hAnsi="Nyala" w:cs="Times New Roman"/>
                <w:sz w:val="20"/>
                <w:szCs w:val="20"/>
              </w:rPr>
              <w:t>0</w:t>
            </w:r>
          </w:p>
        </w:tc>
        <w:tc>
          <w:tcPr>
            <w:tcW w:w="530" w:type="dxa"/>
            <w:shd w:val="clear" w:color="auto" w:fill="FFFF00"/>
            <w:vAlign w:val="center"/>
            <w:hideMark/>
          </w:tcPr>
          <w:p w14:paraId="54B9C576" w14:textId="1700532E"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4 szt.</w:t>
            </w:r>
          </w:p>
        </w:tc>
        <w:tc>
          <w:tcPr>
            <w:tcW w:w="1727" w:type="dxa"/>
            <w:shd w:val="clear" w:color="auto" w:fill="FFFF00"/>
            <w:vAlign w:val="center"/>
            <w:hideMark/>
          </w:tcPr>
          <w:p w14:paraId="75D929F6" w14:textId="0283D645"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497" w:type="dxa"/>
            <w:shd w:val="clear" w:color="auto" w:fill="FFFF00"/>
            <w:vAlign w:val="center"/>
            <w:hideMark/>
          </w:tcPr>
          <w:p w14:paraId="272BCA5D" w14:textId="6DD4B00F"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648" w:type="dxa"/>
            <w:shd w:val="clear" w:color="auto" w:fill="FFFF00"/>
            <w:vAlign w:val="center"/>
            <w:hideMark/>
          </w:tcPr>
          <w:p w14:paraId="55FF1F56" w14:textId="137311C2"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693" w:type="dxa"/>
            <w:shd w:val="clear" w:color="auto" w:fill="FFFF00"/>
            <w:vAlign w:val="center"/>
            <w:hideMark/>
          </w:tcPr>
          <w:p w14:paraId="37620002" w14:textId="407CFEF1"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0</w:t>
            </w:r>
          </w:p>
        </w:tc>
        <w:tc>
          <w:tcPr>
            <w:tcW w:w="867" w:type="dxa"/>
            <w:shd w:val="clear" w:color="auto" w:fill="FFFF00"/>
            <w:vAlign w:val="center"/>
            <w:hideMark/>
          </w:tcPr>
          <w:p w14:paraId="45A7176E" w14:textId="164D37A0"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100</w:t>
            </w:r>
          </w:p>
        </w:tc>
        <w:tc>
          <w:tcPr>
            <w:tcW w:w="693" w:type="dxa"/>
            <w:shd w:val="clear" w:color="auto" w:fill="FFFF00"/>
            <w:vAlign w:val="center"/>
            <w:hideMark/>
          </w:tcPr>
          <w:p w14:paraId="363AB479" w14:textId="307DE023" w:rsidR="007A47C7" w:rsidRPr="002460ED" w:rsidRDefault="007A47C7" w:rsidP="00101DB0">
            <w:pPr>
              <w:spacing w:line="283" w:lineRule="auto"/>
              <w:jc w:val="center"/>
              <w:rPr>
                <w:rFonts w:ascii="Nyala" w:eastAsia="Calibri" w:hAnsi="Nyala" w:cs="Times New Roman"/>
                <w:sz w:val="20"/>
                <w:szCs w:val="20"/>
              </w:rPr>
            </w:pPr>
          </w:p>
        </w:tc>
      </w:tr>
      <w:tr w:rsidR="007A47C7" w:rsidRPr="002460ED" w14:paraId="004A5A25" w14:textId="77777777" w:rsidTr="005472B1">
        <w:trPr>
          <w:trHeight w:val="885"/>
          <w:jc w:val="center"/>
        </w:trPr>
        <w:tc>
          <w:tcPr>
            <w:tcW w:w="1845" w:type="dxa"/>
            <w:vAlign w:val="center"/>
            <w:hideMark/>
          </w:tcPr>
          <w:p w14:paraId="43DDFB79"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C.2.</w:t>
            </w:r>
          </w:p>
        </w:tc>
        <w:tc>
          <w:tcPr>
            <w:tcW w:w="14408" w:type="dxa"/>
            <w:gridSpan w:val="14"/>
            <w:vAlign w:val="center"/>
            <w:hideMark/>
          </w:tcPr>
          <w:p w14:paraId="3605318A"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Poprawa warunków życia poprzez zwiększenie dostępu do niekomercyjnej infrastruktury, kształtowanie świadomości społeczno-obywatelskiej oraz zwiększenie włączenia mieszkańców, również poprzez wykorzystanie innowacyjnych narzędzi</w:t>
            </w:r>
          </w:p>
        </w:tc>
      </w:tr>
      <w:tr w:rsidR="00300AF4" w:rsidRPr="002460ED" w14:paraId="628D8621" w14:textId="77777777" w:rsidTr="00F21DA9">
        <w:trPr>
          <w:trHeight w:val="1271"/>
          <w:jc w:val="center"/>
        </w:trPr>
        <w:tc>
          <w:tcPr>
            <w:tcW w:w="1845" w:type="dxa"/>
            <w:vMerge w:val="restart"/>
            <w:vAlign w:val="center"/>
            <w:hideMark/>
          </w:tcPr>
          <w:p w14:paraId="3F70FD35" w14:textId="0ABB4D1C" w:rsidR="007A47C7" w:rsidRPr="002460ED" w:rsidRDefault="007A47C7" w:rsidP="00302401">
            <w:pPr>
              <w:spacing w:line="283" w:lineRule="auto"/>
              <w:rPr>
                <w:rFonts w:ascii="Nyala" w:eastAsia="Calibri" w:hAnsi="Nyala" w:cs="Times New Roman"/>
                <w:color w:val="00B050"/>
                <w:sz w:val="20"/>
                <w:szCs w:val="20"/>
              </w:rPr>
            </w:pPr>
            <w:r w:rsidRPr="002460ED">
              <w:rPr>
                <w:rFonts w:ascii="Nyala" w:eastAsia="Calibri" w:hAnsi="Nyala" w:cs="Times New Roman"/>
                <w:color w:val="000000" w:themeColor="text1"/>
                <w:sz w:val="20"/>
                <w:szCs w:val="20"/>
              </w:rPr>
              <w:t>Przedsięwzięcie 2.1. Poprawa dostępu do infrastruktury publicznej w zakresie rekreacji, turystyki, sportu i działalności kulturowej.</w:t>
            </w:r>
          </w:p>
        </w:tc>
        <w:tc>
          <w:tcPr>
            <w:tcW w:w="4331" w:type="dxa"/>
            <w:vAlign w:val="center"/>
            <w:hideMark/>
          </w:tcPr>
          <w:p w14:paraId="6CAEA3D5" w14:textId="77777777" w:rsidR="007A47C7" w:rsidRPr="002460ED" w:rsidRDefault="007A47C7" w:rsidP="00302401">
            <w:pPr>
              <w:spacing w:line="283" w:lineRule="auto"/>
              <w:jc w:val="center"/>
              <w:rPr>
                <w:rFonts w:ascii="Nyala" w:eastAsia="Calibri" w:hAnsi="Nyala" w:cs="Times New Roman"/>
                <w:b/>
                <w:bCs/>
                <w:color w:val="00B050"/>
                <w:sz w:val="20"/>
                <w:szCs w:val="20"/>
              </w:rPr>
            </w:pPr>
            <w:r w:rsidRPr="002460ED">
              <w:rPr>
                <w:rFonts w:ascii="Nyala" w:eastAsia="Calibri" w:hAnsi="Nyala" w:cs="Times New Roman"/>
                <w:color w:val="000000" w:themeColor="text1"/>
                <w:sz w:val="20"/>
                <w:szCs w:val="20"/>
              </w:rPr>
              <w:t>Liczba utworzonych/dostosowanych/doposażonych/obiektów ogólnodostępnej infrastruktury publicznej, w tym turystycznej/rekreacyjnej/sportowej/kulturalnej lub innej publicznej (zakres 6)</w:t>
            </w:r>
          </w:p>
        </w:tc>
        <w:tc>
          <w:tcPr>
            <w:tcW w:w="596" w:type="dxa"/>
            <w:vAlign w:val="center"/>
            <w:hideMark/>
          </w:tcPr>
          <w:p w14:paraId="02D018D8" w14:textId="680C649F"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590" w:type="dxa"/>
            <w:vAlign w:val="center"/>
            <w:hideMark/>
          </w:tcPr>
          <w:p w14:paraId="0455D0B1"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vAlign w:val="center"/>
            <w:hideMark/>
          </w:tcPr>
          <w:p w14:paraId="6B33CEF2" w14:textId="132BFAA9" w:rsidR="007A47C7" w:rsidRPr="00120D6B" w:rsidRDefault="007A47C7" w:rsidP="00101DB0">
            <w:pPr>
              <w:spacing w:line="283" w:lineRule="auto"/>
              <w:jc w:val="center"/>
              <w:rPr>
                <w:rFonts w:ascii="Nyala" w:eastAsia="Calibri" w:hAnsi="Nyala" w:cs="Times New Roman"/>
                <w:b/>
                <w:bCs/>
                <w:sz w:val="20"/>
                <w:szCs w:val="20"/>
              </w:rPr>
            </w:pPr>
            <w:r w:rsidRPr="00120D6B">
              <w:rPr>
                <w:rFonts w:ascii="Nyala" w:eastAsia="Calibri" w:hAnsi="Nyala" w:cs="Times New Roman"/>
                <w:b/>
                <w:bCs/>
                <w:sz w:val="20"/>
                <w:szCs w:val="20"/>
              </w:rPr>
              <w:t>0 szt.</w:t>
            </w:r>
          </w:p>
        </w:tc>
        <w:tc>
          <w:tcPr>
            <w:tcW w:w="745" w:type="dxa"/>
            <w:vAlign w:val="center"/>
            <w:hideMark/>
          </w:tcPr>
          <w:p w14:paraId="3D971709" w14:textId="193BE503" w:rsidR="007A47C7" w:rsidRPr="00120D6B" w:rsidRDefault="007A47C7" w:rsidP="00F21DA9">
            <w:pPr>
              <w:spacing w:line="283" w:lineRule="auto"/>
              <w:rPr>
                <w:rFonts w:ascii="Nyala" w:eastAsia="Calibri" w:hAnsi="Nyala" w:cs="Times New Roman"/>
                <w:b/>
                <w:bCs/>
                <w:sz w:val="20"/>
                <w:szCs w:val="20"/>
              </w:rPr>
            </w:pPr>
            <w:r w:rsidRPr="00120D6B">
              <w:rPr>
                <w:rFonts w:ascii="Nyala" w:eastAsia="Calibri" w:hAnsi="Nyala" w:cs="Times New Roman"/>
                <w:b/>
                <w:bCs/>
                <w:sz w:val="20"/>
                <w:szCs w:val="20"/>
              </w:rPr>
              <w:t>0</w:t>
            </w:r>
          </w:p>
        </w:tc>
        <w:tc>
          <w:tcPr>
            <w:tcW w:w="743" w:type="dxa"/>
            <w:shd w:val="clear" w:color="auto" w:fill="FFFF00"/>
            <w:vAlign w:val="center"/>
            <w:hideMark/>
          </w:tcPr>
          <w:p w14:paraId="685B8C02" w14:textId="2935E201"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w:t>
            </w:r>
            <w:r w:rsidR="007A47C7" w:rsidRPr="002460ED">
              <w:rPr>
                <w:rFonts w:ascii="Nyala" w:eastAsia="Calibri" w:hAnsi="Nyala" w:cs="Times New Roman"/>
                <w:sz w:val="20"/>
                <w:szCs w:val="20"/>
              </w:rPr>
              <w:t>0 Szt.</w:t>
            </w:r>
          </w:p>
        </w:tc>
        <w:tc>
          <w:tcPr>
            <w:tcW w:w="958" w:type="dxa"/>
            <w:shd w:val="clear" w:color="auto" w:fill="FFFF00"/>
            <w:vAlign w:val="center"/>
            <w:hideMark/>
          </w:tcPr>
          <w:p w14:paraId="1B171D78"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530" w:type="dxa"/>
            <w:vAlign w:val="center"/>
            <w:hideMark/>
          </w:tcPr>
          <w:p w14:paraId="60D237EB" w14:textId="34593070"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1727" w:type="dxa"/>
            <w:vAlign w:val="center"/>
            <w:hideMark/>
          </w:tcPr>
          <w:p w14:paraId="7BB81C77"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497" w:type="dxa"/>
            <w:vAlign w:val="center"/>
            <w:hideMark/>
          </w:tcPr>
          <w:p w14:paraId="61290939" w14:textId="5CA41479"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648" w:type="dxa"/>
            <w:vAlign w:val="center"/>
            <w:hideMark/>
          </w:tcPr>
          <w:p w14:paraId="7E53C39E"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6E848486" w14:textId="1DB2535B"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867" w:type="dxa"/>
            <w:vAlign w:val="center"/>
            <w:hideMark/>
          </w:tcPr>
          <w:p w14:paraId="6CDCF9E5"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746BB1B6" w14:textId="5D348507" w:rsidR="007A47C7" w:rsidRPr="002460ED" w:rsidRDefault="007A47C7" w:rsidP="00101DB0">
            <w:pPr>
              <w:spacing w:line="283" w:lineRule="auto"/>
              <w:jc w:val="center"/>
              <w:rPr>
                <w:rFonts w:ascii="Nyala" w:eastAsia="Calibri" w:hAnsi="Nyala" w:cs="Times New Roman"/>
                <w:sz w:val="20"/>
                <w:szCs w:val="20"/>
              </w:rPr>
            </w:pPr>
          </w:p>
        </w:tc>
      </w:tr>
      <w:tr w:rsidR="00300AF4" w:rsidRPr="002460ED" w14:paraId="4667E5B6" w14:textId="77777777" w:rsidTr="00F21DA9">
        <w:trPr>
          <w:trHeight w:val="837"/>
          <w:jc w:val="center"/>
        </w:trPr>
        <w:tc>
          <w:tcPr>
            <w:tcW w:w="1845" w:type="dxa"/>
            <w:vMerge/>
            <w:vAlign w:val="center"/>
            <w:hideMark/>
          </w:tcPr>
          <w:p w14:paraId="6A5F994C" w14:textId="77777777" w:rsidR="007A47C7" w:rsidRPr="002460ED" w:rsidRDefault="007A47C7" w:rsidP="00302401">
            <w:pPr>
              <w:spacing w:line="283" w:lineRule="auto"/>
              <w:rPr>
                <w:rFonts w:ascii="Nyala" w:eastAsia="Calibri" w:hAnsi="Nyala" w:cs="Times New Roman"/>
                <w:b/>
                <w:bCs/>
                <w:color w:val="00B050"/>
                <w:sz w:val="20"/>
                <w:szCs w:val="20"/>
              </w:rPr>
            </w:pPr>
          </w:p>
        </w:tc>
        <w:tc>
          <w:tcPr>
            <w:tcW w:w="4331" w:type="dxa"/>
            <w:vAlign w:val="center"/>
            <w:hideMark/>
          </w:tcPr>
          <w:p w14:paraId="7088D55E" w14:textId="77777777" w:rsidR="007A47C7" w:rsidRPr="002460ED" w:rsidRDefault="007A47C7" w:rsidP="00302401">
            <w:pPr>
              <w:spacing w:line="283" w:lineRule="auto"/>
              <w:jc w:val="center"/>
              <w:rPr>
                <w:rFonts w:ascii="Nyala" w:eastAsia="Calibri" w:hAnsi="Nyala" w:cs="Times New Roman"/>
                <w:color w:val="000000" w:themeColor="text1"/>
                <w:sz w:val="20"/>
                <w:szCs w:val="20"/>
              </w:rPr>
            </w:pPr>
            <w:r w:rsidRPr="002460ED">
              <w:rPr>
                <w:rFonts w:ascii="Nyala" w:eastAsia="Calibri" w:hAnsi="Nyala" w:cs="Times New Roman"/>
                <w:color w:val="000000" w:themeColor="text1"/>
                <w:sz w:val="20"/>
                <w:szCs w:val="20"/>
              </w:rPr>
              <w:t>Liczba projektów zwiększających dostęp do oferty usług niekomercyjnych w ramach włączenia społecznego (zakres 8)</w:t>
            </w:r>
          </w:p>
        </w:tc>
        <w:tc>
          <w:tcPr>
            <w:tcW w:w="596" w:type="dxa"/>
            <w:shd w:val="clear" w:color="auto" w:fill="FFFF00"/>
            <w:vAlign w:val="center"/>
            <w:hideMark/>
          </w:tcPr>
          <w:p w14:paraId="4C6E7268" w14:textId="46DE7940" w:rsidR="007A47C7" w:rsidRPr="00120D6B" w:rsidRDefault="007A47C7" w:rsidP="00101DB0">
            <w:pPr>
              <w:spacing w:line="283" w:lineRule="auto"/>
              <w:jc w:val="center"/>
              <w:rPr>
                <w:rFonts w:ascii="Nyala" w:eastAsia="Calibri" w:hAnsi="Nyala" w:cs="Times New Roman"/>
                <w:b/>
                <w:bCs/>
                <w:sz w:val="20"/>
                <w:szCs w:val="20"/>
              </w:rPr>
            </w:pPr>
            <w:r w:rsidRPr="00120D6B">
              <w:rPr>
                <w:rFonts w:ascii="Nyala" w:eastAsia="Calibri" w:hAnsi="Nyala" w:cs="Times New Roman"/>
                <w:b/>
                <w:bCs/>
                <w:sz w:val="20"/>
                <w:szCs w:val="20"/>
              </w:rPr>
              <w:t>0 szt.</w:t>
            </w:r>
          </w:p>
        </w:tc>
        <w:tc>
          <w:tcPr>
            <w:tcW w:w="590" w:type="dxa"/>
            <w:shd w:val="clear" w:color="auto" w:fill="FFFF00"/>
            <w:vAlign w:val="center"/>
            <w:hideMark/>
          </w:tcPr>
          <w:p w14:paraId="4427D1FA" w14:textId="5FDE70CD" w:rsidR="007A47C7" w:rsidRPr="00120D6B" w:rsidRDefault="007A47C7" w:rsidP="00F21DA9">
            <w:pPr>
              <w:spacing w:line="283" w:lineRule="auto"/>
              <w:rPr>
                <w:rFonts w:ascii="Nyala" w:eastAsia="Calibri" w:hAnsi="Nyala" w:cs="Times New Roman"/>
                <w:b/>
                <w:bCs/>
                <w:sz w:val="20"/>
                <w:szCs w:val="20"/>
              </w:rPr>
            </w:pPr>
            <w:r w:rsidRPr="00120D6B">
              <w:rPr>
                <w:rFonts w:ascii="Nyala" w:eastAsia="Calibri" w:hAnsi="Nyala" w:cs="Times New Roman"/>
                <w:b/>
                <w:bCs/>
                <w:sz w:val="20"/>
                <w:szCs w:val="20"/>
              </w:rPr>
              <w:t>0</w:t>
            </w:r>
          </w:p>
        </w:tc>
        <w:tc>
          <w:tcPr>
            <w:tcW w:w="790" w:type="dxa"/>
            <w:vAlign w:val="center"/>
            <w:hideMark/>
          </w:tcPr>
          <w:p w14:paraId="46AF47A0" w14:textId="2E719F82"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745" w:type="dxa"/>
            <w:vAlign w:val="center"/>
            <w:hideMark/>
          </w:tcPr>
          <w:p w14:paraId="4D5B9CDE" w14:textId="739A5F88" w:rsidR="007A47C7" w:rsidRPr="002460ED" w:rsidRDefault="007A47C7" w:rsidP="00F21DA9">
            <w:pPr>
              <w:spacing w:line="283" w:lineRule="auto"/>
              <w:rPr>
                <w:rFonts w:ascii="Nyala" w:eastAsia="Calibri" w:hAnsi="Nyala" w:cs="Times New Roman"/>
                <w:sz w:val="20"/>
                <w:szCs w:val="20"/>
              </w:rPr>
            </w:pPr>
            <w:r w:rsidRPr="002460ED">
              <w:rPr>
                <w:rFonts w:ascii="Nyala" w:eastAsia="Calibri" w:hAnsi="Nyala" w:cs="Times New Roman"/>
                <w:sz w:val="20"/>
                <w:szCs w:val="20"/>
              </w:rPr>
              <w:t>0</w:t>
            </w:r>
          </w:p>
        </w:tc>
        <w:tc>
          <w:tcPr>
            <w:tcW w:w="743" w:type="dxa"/>
            <w:vAlign w:val="center"/>
            <w:hideMark/>
          </w:tcPr>
          <w:p w14:paraId="4E9DBF06" w14:textId="58010B8D"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958" w:type="dxa"/>
            <w:vAlign w:val="center"/>
            <w:hideMark/>
          </w:tcPr>
          <w:p w14:paraId="14B622DF" w14:textId="044FD64D" w:rsidR="007A47C7" w:rsidRPr="002460ED" w:rsidRDefault="007A47C7" w:rsidP="00F21DA9">
            <w:pPr>
              <w:spacing w:line="283" w:lineRule="auto"/>
              <w:rPr>
                <w:rFonts w:ascii="Nyala" w:eastAsia="Calibri" w:hAnsi="Nyala" w:cs="Times New Roman"/>
                <w:sz w:val="20"/>
                <w:szCs w:val="20"/>
              </w:rPr>
            </w:pPr>
            <w:r w:rsidRPr="002460ED">
              <w:rPr>
                <w:rFonts w:ascii="Nyala" w:eastAsia="Calibri" w:hAnsi="Nyala" w:cs="Times New Roman"/>
                <w:sz w:val="20"/>
                <w:szCs w:val="20"/>
              </w:rPr>
              <w:t>0</w:t>
            </w:r>
          </w:p>
        </w:tc>
        <w:tc>
          <w:tcPr>
            <w:tcW w:w="530" w:type="dxa"/>
            <w:shd w:val="clear" w:color="auto" w:fill="FFFF00"/>
            <w:vAlign w:val="center"/>
            <w:hideMark/>
          </w:tcPr>
          <w:p w14:paraId="2A6488C0" w14:textId="29CD5FBC" w:rsidR="007A47C7" w:rsidRPr="002460ED" w:rsidRDefault="00F21DA9" w:rsidP="00101DB0">
            <w:pPr>
              <w:spacing w:line="283" w:lineRule="auto"/>
              <w:jc w:val="center"/>
              <w:rPr>
                <w:rFonts w:ascii="Nyala" w:eastAsia="Calibri" w:hAnsi="Nyala" w:cs="Times New Roman"/>
                <w:sz w:val="20"/>
                <w:szCs w:val="20"/>
              </w:rPr>
            </w:pPr>
            <w:r>
              <w:rPr>
                <w:rFonts w:ascii="Nyala" w:eastAsia="Calibri" w:hAnsi="Nyala" w:cs="Times New Roman"/>
                <w:sz w:val="20"/>
                <w:szCs w:val="20"/>
              </w:rPr>
              <w:t>1</w:t>
            </w:r>
            <w:r w:rsidR="007A47C7" w:rsidRPr="002460ED">
              <w:rPr>
                <w:rFonts w:ascii="Nyala" w:eastAsia="Calibri" w:hAnsi="Nyala" w:cs="Times New Roman"/>
                <w:sz w:val="20"/>
                <w:szCs w:val="20"/>
              </w:rPr>
              <w:t>0 Szt.</w:t>
            </w:r>
          </w:p>
        </w:tc>
        <w:tc>
          <w:tcPr>
            <w:tcW w:w="1727" w:type="dxa"/>
            <w:shd w:val="clear" w:color="auto" w:fill="FFFF00"/>
            <w:vAlign w:val="center"/>
            <w:hideMark/>
          </w:tcPr>
          <w:p w14:paraId="6DDEE904"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497" w:type="dxa"/>
            <w:vAlign w:val="center"/>
            <w:hideMark/>
          </w:tcPr>
          <w:p w14:paraId="1B9E324B" w14:textId="1734EB7C"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648" w:type="dxa"/>
            <w:vAlign w:val="center"/>
            <w:hideMark/>
          </w:tcPr>
          <w:p w14:paraId="1EFC3A32"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4D514690" w14:textId="643AAA11"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867" w:type="dxa"/>
            <w:vAlign w:val="center"/>
            <w:hideMark/>
          </w:tcPr>
          <w:p w14:paraId="420CD735"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01A8DE61" w14:textId="399B4CF5" w:rsidR="007A47C7" w:rsidRPr="002460ED" w:rsidRDefault="007A47C7" w:rsidP="00101DB0">
            <w:pPr>
              <w:spacing w:line="283" w:lineRule="auto"/>
              <w:jc w:val="center"/>
              <w:rPr>
                <w:rFonts w:ascii="Nyala" w:eastAsia="Calibri" w:hAnsi="Nyala" w:cs="Times New Roman"/>
                <w:sz w:val="20"/>
                <w:szCs w:val="20"/>
              </w:rPr>
            </w:pPr>
          </w:p>
        </w:tc>
      </w:tr>
      <w:tr w:rsidR="002460ED" w:rsidRPr="002460ED" w14:paraId="515F18B1" w14:textId="77777777" w:rsidTr="00706121">
        <w:trPr>
          <w:trHeight w:val="547"/>
          <w:jc w:val="center"/>
        </w:trPr>
        <w:tc>
          <w:tcPr>
            <w:tcW w:w="1845" w:type="dxa"/>
            <w:vMerge/>
            <w:vAlign w:val="center"/>
            <w:hideMark/>
          </w:tcPr>
          <w:p w14:paraId="1AE452FC" w14:textId="77777777" w:rsidR="007A47C7" w:rsidRPr="002460ED" w:rsidRDefault="007A47C7" w:rsidP="00302401">
            <w:pPr>
              <w:spacing w:line="283" w:lineRule="auto"/>
              <w:rPr>
                <w:rFonts w:ascii="Nyala" w:eastAsia="Calibri" w:hAnsi="Nyala" w:cs="Times New Roman"/>
                <w:b/>
                <w:bCs/>
                <w:color w:val="00B050"/>
                <w:sz w:val="20"/>
                <w:szCs w:val="20"/>
              </w:rPr>
            </w:pPr>
          </w:p>
        </w:tc>
        <w:tc>
          <w:tcPr>
            <w:tcW w:w="4331" w:type="dxa"/>
            <w:vAlign w:val="center"/>
            <w:hideMark/>
          </w:tcPr>
          <w:p w14:paraId="445040A6" w14:textId="4F786DFB" w:rsidR="007A47C7" w:rsidRPr="002460ED" w:rsidRDefault="007A47C7" w:rsidP="00302401">
            <w:pPr>
              <w:spacing w:line="283" w:lineRule="auto"/>
              <w:jc w:val="center"/>
              <w:rPr>
                <w:rFonts w:ascii="Nyala" w:eastAsia="Calibri" w:hAnsi="Nyala" w:cs="Times New Roman"/>
                <w:color w:val="000000" w:themeColor="text1"/>
                <w:sz w:val="20"/>
                <w:szCs w:val="20"/>
              </w:rPr>
            </w:pPr>
            <w:r w:rsidRPr="002460ED">
              <w:rPr>
                <w:rFonts w:ascii="Nyala" w:eastAsia="Calibri" w:hAnsi="Nyala" w:cs="Times New Roman"/>
                <w:color w:val="000000" w:themeColor="text1"/>
                <w:sz w:val="20"/>
                <w:szCs w:val="20"/>
              </w:rPr>
              <w:t>Liczba operacji w partnerstwie z wykorzystaniem innowacyjnych metod współpracy</w:t>
            </w:r>
            <w:r w:rsidR="004571B7">
              <w:rPr>
                <w:rFonts w:ascii="Nyala" w:eastAsia="Calibri" w:hAnsi="Nyala" w:cs="Times New Roman"/>
                <w:color w:val="000000" w:themeColor="text1"/>
                <w:sz w:val="20"/>
                <w:szCs w:val="20"/>
              </w:rPr>
              <w:t xml:space="preserve"> ( zakres 7</w:t>
            </w:r>
            <w:r w:rsidR="00300AF4" w:rsidRPr="002460ED">
              <w:rPr>
                <w:rFonts w:ascii="Nyala" w:eastAsia="Calibri" w:hAnsi="Nyala" w:cs="Times New Roman"/>
                <w:color w:val="000000" w:themeColor="text1"/>
                <w:sz w:val="20"/>
                <w:szCs w:val="20"/>
              </w:rPr>
              <w:t>)</w:t>
            </w:r>
          </w:p>
        </w:tc>
        <w:tc>
          <w:tcPr>
            <w:tcW w:w="596" w:type="dxa"/>
            <w:shd w:val="clear" w:color="auto" w:fill="FFFF00"/>
            <w:vAlign w:val="center"/>
            <w:hideMark/>
          </w:tcPr>
          <w:p w14:paraId="55CCF57F" w14:textId="55781DFE" w:rsidR="007A47C7" w:rsidRPr="002460ED" w:rsidRDefault="00E063EB"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r w:rsidR="007A47C7" w:rsidRPr="002460ED">
              <w:rPr>
                <w:rFonts w:ascii="Nyala" w:eastAsia="Calibri" w:hAnsi="Nyala" w:cs="Times New Roman"/>
                <w:sz w:val="20"/>
                <w:szCs w:val="20"/>
              </w:rPr>
              <w:t xml:space="preserve"> szt.</w:t>
            </w:r>
          </w:p>
        </w:tc>
        <w:tc>
          <w:tcPr>
            <w:tcW w:w="590" w:type="dxa"/>
            <w:shd w:val="clear" w:color="auto" w:fill="FFFF00"/>
            <w:vAlign w:val="center"/>
            <w:hideMark/>
          </w:tcPr>
          <w:p w14:paraId="32F2F722" w14:textId="10DBA10C"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shd w:val="clear" w:color="auto" w:fill="FFFF00"/>
            <w:vAlign w:val="center"/>
            <w:hideMark/>
          </w:tcPr>
          <w:p w14:paraId="2DFF9FB4" w14:textId="69C7D81C"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745" w:type="dxa"/>
            <w:shd w:val="clear" w:color="auto" w:fill="FFFF00"/>
            <w:vAlign w:val="center"/>
            <w:hideMark/>
          </w:tcPr>
          <w:p w14:paraId="429E99C0" w14:textId="54B68045" w:rsidR="007A47C7" w:rsidRPr="002460ED" w:rsidRDefault="00E063EB" w:rsidP="00E063EB">
            <w:pPr>
              <w:spacing w:line="283" w:lineRule="auto"/>
              <w:rPr>
                <w:rFonts w:ascii="Nyala" w:eastAsia="Calibri" w:hAnsi="Nyala" w:cs="Times New Roman"/>
                <w:sz w:val="20"/>
                <w:szCs w:val="20"/>
              </w:rPr>
            </w:pPr>
            <w:r w:rsidRPr="002460ED">
              <w:rPr>
                <w:rFonts w:ascii="Nyala" w:eastAsia="Calibri" w:hAnsi="Nyala" w:cs="Times New Roman"/>
                <w:sz w:val="20"/>
                <w:szCs w:val="20"/>
              </w:rPr>
              <w:t>0</w:t>
            </w:r>
          </w:p>
        </w:tc>
        <w:tc>
          <w:tcPr>
            <w:tcW w:w="743" w:type="dxa"/>
            <w:shd w:val="clear" w:color="auto" w:fill="FFFF00"/>
            <w:vAlign w:val="center"/>
            <w:hideMark/>
          </w:tcPr>
          <w:p w14:paraId="597D4107" w14:textId="32BA97A5"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958" w:type="dxa"/>
            <w:shd w:val="clear" w:color="auto" w:fill="FFFF00"/>
            <w:vAlign w:val="center"/>
            <w:hideMark/>
          </w:tcPr>
          <w:p w14:paraId="3534810F" w14:textId="1E18B916" w:rsidR="007A47C7" w:rsidRPr="002460ED" w:rsidRDefault="00E063EB"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530" w:type="dxa"/>
            <w:shd w:val="clear" w:color="auto" w:fill="FFFF00"/>
            <w:vAlign w:val="center"/>
            <w:hideMark/>
          </w:tcPr>
          <w:p w14:paraId="3A47FC48" w14:textId="704261A3" w:rsidR="007A47C7" w:rsidRPr="00120D6B" w:rsidRDefault="008E7D40"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w:t>
            </w:r>
            <w:r w:rsidR="007A47C7" w:rsidRPr="00120D6B">
              <w:rPr>
                <w:rFonts w:ascii="Nyala" w:eastAsia="Calibri" w:hAnsi="Nyala" w:cs="Times New Roman"/>
                <w:bCs/>
                <w:sz w:val="20"/>
                <w:szCs w:val="20"/>
              </w:rPr>
              <w:t xml:space="preserve"> Szt.</w:t>
            </w:r>
          </w:p>
        </w:tc>
        <w:tc>
          <w:tcPr>
            <w:tcW w:w="1727" w:type="dxa"/>
            <w:shd w:val="clear" w:color="auto" w:fill="FFFF00"/>
            <w:vAlign w:val="center"/>
            <w:hideMark/>
          </w:tcPr>
          <w:p w14:paraId="76A63C35" w14:textId="3DA89F1A" w:rsidR="007A47C7" w:rsidRPr="00120D6B" w:rsidRDefault="008E7D40"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w:t>
            </w:r>
            <w:r w:rsidR="007A47C7" w:rsidRPr="00120D6B">
              <w:rPr>
                <w:rFonts w:ascii="Nyala" w:eastAsia="Calibri" w:hAnsi="Nyala" w:cs="Times New Roman"/>
                <w:bCs/>
                <w:sz w:val="20"/>
                <w:szCs w:val="20"/>
              </w:rPr>
              <w:t>0</w:t>
            </w:r>
          </w:p>
        </w:tc>
        <w:tc>
          <w:tcPr>
            <w:tcW w:w="497" w:type="dxa"/>
            <w:shd w:val="clear" w:color="auto" w:fill="FFFF00"/>
            <w:vAlign w:val="center"/>
            <w:hideMark/>
          </w:tcPr>
          <w:p w14:paraId="6260A63A" w14:textId="4709C995"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648" w:type="dxa"/>
            <w:shd w:val="clear" w:color="auto" w:fill="FFFF00"/>
            <w:vAlign w:val="center"/>
            <w:hideMark/>
          </w:tcPr>
          <w:p w14:paraId="30D5EB58" w14:textId="765FE464" w:rsidR="007A47C7" w:rsidRPr="002460ED" w:rsidRDefault="008E7D40"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shd w:val="clear" w:color="auto" w:fill="FFFF00"/>
            <w:vAlign w:val="center"/>
            <w:hideMark/>
          </w:tcPr>
          <w:p w14:paraId="19B25481" w14:textId="75997468" w:rsidR="007A47C7" w:rsidRPr="002460ED" w:rsidRDefault="008E7D40"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r w:rsidR="00E063EB" w:rsidRPr="002460ED">
              <w:rPr>
                <w:rFonts w:ascii="Nyala" w:eastAsia="Calibri" w:hAnsi="Nyala" w:cs="Times New Roman"/>
                <w:sz w:val="20"/>
                <w:szCs w:val="20"/>
              </w:rPr>
              <w:t xml:space="preserve"> </w:t>
            </w:r>
            <w:r w:rsidR="007A47C7" w:rsidRPr="002460ED">
              <w:rPr>
                <w:rFonts w:ascii="Nyala" w:eastAsia="Calibri" w:hAnsi="Nyala" w:cs="Times New Roman"/>
                <w:sz w:val="20"/>
                <w:szCs w:val="20"/>
              </w:rPr>
              <w:t>Szt.</w:t>
            </w:r>
          </w:p>
        </w:tc>
        <w:tc>
          <w:tcPr>
            <w:tcW w:w="867" w:type="dxa"/>
            <w:shd w:val="clear" w:color="auto" w:fill="FFFF00"/>
            <w:vAlign w:val="center"/>
            <w:hideMark/>
          </w:tcPr>
          <w:p w14:paraId="6960A1EB"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shd w:val="clear" w:color="auto" w:fill="FFFF00"/>
            <w:vAlign w:val="center"/>
            <w:hideMark/>
          </w:tcPr>
          <w:p w14:paraId="3B309208" w14:textId="2833B4D3" w:rsidR="007A47C7" w:rsidRPr="002460ED" w:rsidRDefault="007A47C7" w:rsidP="00101DB0">
            <w:pPr>
              <w:spacing w:line="283" w:lineRule="auto"/>
              <w:jc w:val="center"/>
              <w:rPr>
                <w:rFonts w:ascii="Nyala" w:eastAsia="Calibri" w:hAnsi="Nyala" w:cs="Times New Roman"/>
                <w:sz w:val="20"/>
                <w:szCs w:val="20"/>
              </w:rPr>
            </w:pPr>
          </w:p>
        </w:tc>
      </w:tr>
      <w:tr w:rsidR="00300AF4" w:rsidRPr="002460ED" w14:paraId="1C880BF8" w14:textId="77777777" w:rsidTr="00706121">
        <w:trPr>
          <w:trHeight w:val="2036"/>
          <w:jc w:val="center"/>
        </w:trPr>
        <w:tc>
          <w:tcPr>
            <w:tcW w:w="1845" w:type="dxa"/>
            <w:vAlign w:val="center"/>
            <w:hideMark/>
          </w:tcPr>
          <w:p w14:paraId="48432BB2" w14:textId="565C57E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Przedsięwzięcie 2.2 Działania wspierające wzrost świadomości społeczno-obywatelskiej mieszkańców w szczególności seniorów, dzieci i młodzieży i osób w niekorzystnej sytuacji.</w:t>
            </w:r>
          </w:p>
        </w:tc>
        <w:tc>
          <w:tcPr>
            <w:tcW w:w="4331" w:type="dxa"/>
            <w:vAlign w:val="center"/>
            <w:hideMark/>
          </w:tcPr>
          <w:p w14:paraId="53F02CFF" w14:textId="62657DAD"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 xml:space="preserve">Liczba projektów edukacyjnych/ integracyjnych/ </w:t>
            </w:r>
            <w:proofErr w:type="spellStart"/>
            <w:r w:rsidRPr="002460ED">
              <w:rPr>
                <w:rFonts w:ascii="Nyala" w:eastAsia="Calibri" w:hAnsi="Nyala" w:cs="Times New Roman"/>
                <w:sz w:val="20"/>
                <w:szCs w:val="20"/>
              </w:rPr>
              <w:t>włączeniowych</w:t>
            </w:r>
            <w:proofErr w:type="spellEnd"/>
          </w:p>
        </w:tc>
        <w:tc>
          <w:tcPr>
            <w:tcW w:w="596" w:type="dxa"/>
            <w:vAlign w:val="center"/>
            <w:hideMark/>
          </w:tcPr>
          <w:p w14:paraId="3FFB0A9A" w14:textId="62ACD945"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590" w:type="dxa"/>
            <w:vAlign w:val="center"/>
            <w:hideMark/>
          </w:tcPr>
          <w:p w14:paraId="1CD2993A"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vAlign w:val="center"/>
            <w:hideMark/>
          </w:tcPr>
          <w:p w14:paraId="564D1365" w14:textId="1C180502"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745" w:type="dxa"/>
            <w:vAlign w:val="center"/>
            <w:hideMark/>
          </w:tcPr>
          <w:p w14:paraId="65EDF4E9"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43" w:type="dxa"/>
            <w:vAlign w:val="center"/>
            <w:hideMark/>
          </w:tcPr>
          <w:p w14:paraId="74D98C12" w14:textId="6084E881"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958" w:type="dxa"/>
            <w:vAlign w:val="center"/>
            <w:hideMark/>
          </w:tcPr>
          <w:p w14:paraId="58DF914A"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530" w:type="dxa"/>
            <w:vAlign w:val="center"/>
            <w:hideMark/>
          </w:tcPr>
          <w:p w14:paraId="13D59C60"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 szt.</w:t>
            </w:r>
          </w:p>
        </w:tc>
        <w:tc>
          <w:tcPr>
            <w:tcW w:w="1727" w:type="dxa"/>
            <w:vAlign w:val="center"/>
            <w:hideMark/>
          </w:tcPr>
          <w:p w14:paraId="04DCD636"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497" w:type="dxa"/>
            <w:vAlign w:val="center"/>
            <w:hideMark/>
          </w:tcPr>
          <w:p w14:paraId="27128619" w14:textId="65D8815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648" w:type="dxa"/>
            <w:vAlign w:val="center"/>
            <w:hideMark/>
          </w:tcPr>
          <w:p w14:paraId="0CAF3491"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38805D18" w14:textId="3DE6D6B3"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867" w:type="dxa"/>
            <w:vAlign w:val="center"/>
            <w:hideMark/>
          </w:tcPr>
          <w:p w14:paraId="2F8020F6"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617D3C88" w14:textId="5BC760AD" w:rsidR="007A47C7" w:rsidRPr="002460ED" w:rsidRDefault="007A47C7" w:rsidP="00101DB0">
            <w:pPr>
              <w:spacing w:line="283" w:lineRule="auto"/>
              <w:jc w:val="center"/>
              <w:rPr>
                <w:rFonts w:ascii="Nyala" w:eastAsia="Calibri" w:hAnsi="Nyala" w:cs="Times New Roman"/>
                <w:sz w:val="20"/>
                <w:szCs w:val="20"/>
              </w:rPr>
            </w:pPr>
          </w:p>
        </w:tc>
      </w:tr>
      <w:tr w:rsidR="00E32B3B" w:rsidRPr="002460ED" w14:paraId="66B40F0B" w14:textId="77777777" w:rsidTr="004571B7">
        <w:trPr>
          <w:trHeight w:val="1110"/>
          <w:jc w:val="center"/>
        </w:trPr>
        <w:tc>
          <w:tcPr>
            <w:tcW w:w="1845" w:type="dxa"/>
            <w:vMerge w:val="restart"/>
            <w:vAlign w:val="center"/>
            <w:hideMark/>
          </w:tcPr>
          <w:p w14:paraId="2A3FE56A" w14:textId="0AD4A9EA"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Przedsięwzięcie 2.3 Propagowanie lokalnej kultury oraz zachowanie dziedzictwa kulturowego poprzez włączenie społeczne seniorów, ludzi młodych i osób w niekorzystnej sytuacji.</w:t>
            </w:r>
          </w:p>
        </w:tc>
        <w:tc>
          <w:tcPr>
            <w:tcW w:w="4331" w:type="dxa"/>
            <w:vAlign w:val="center"/>
            <w:hideMark/>
          </w:tcPr>
          <w:p w14:paraId="7050CF73" w14:textId="621CDEFB"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wydarzeń w zakresie zachowania dziedzictwa kulturowego</w:t>
            </w:r>
            <w:r w:rsidR="004571B7">
              <w:rPr>
                <w:rFonts w:ascii="Nyala" w:eastAsia="Calibri" w:hAnsi="Nyala" w:cs="Times New Roman"/>
                <w:sz w:val="20"/>
                <w:szCs w:val="20"/>
              </w:rPr>
              <w:t xml:space="preserve"> ( zakres 7)</w:t>
            </w:r>
            <w:r w:rsidR="00301DD4" w:rsidRPr="002460ED">
              <w:rPr>
                <w:rFonts w:ascii="Nyala" w:eastAsia="Calibri" w:hAnsi="Nyala" w:cs="Times New Roman"/>
                <w:sz w:val="20"/>
                <w:szCs w:val="20"/>
              </w:rPr>
              <w:t xml:space="preserve"> czy rzeczywiście będzie miał zastosowanie)</w:t>
            </w:r>
          </w:p>
        </w:tc>
        <w:tc>
          <w:tcPr>
            <w:tcW w:w="596" w:type="dxa"/>
            <w:vAlign w:val="center"/>
            <w:hideMark/>
          </w:tcPr>
          <w:p w14:paraId="6733549A" w14:textId="1B871A0D"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590" w:type="dxa"/>
            <w:vAlign w:val="center"/>
            <w:hideMark/>
          </w:tcPr>
          <w:p w14:paraId="37419274"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shd w:val="clear" w:color="auto" w:fill="FFFF00"/>
            <w:vAlign w:val="center"/>
            <w:hideMark/>
          </w:tcPr>
          <w:p w14:paraId="699C454E" w14:textId="7771A042" w:rsidR="007A47C7" w:rsidRPr="00120D6B" w:rsidRDefault="004571B7" w:rsidP="004571B7">
            <w:pPr>
              <w:spacing w:line="283" w:lineRule="auto"/>
              <w:rPr>
                <w:rFonts w:ascii="Nyala" w:eastAsia="Calibri" w:hAnsi="Nyala" w:cs="Times New Roman"/>
                <w:bCs/>
                <w:sz w:val="20"/>
                <w:szCs w:val="20"/>
              </w:rPr>
            </w:pPr>
            <w:r w:rsidRPr="00120D6B">
              <w:rPr>
                <w:rFonts w:ascii="Nyala" w:eastAsia="Calibri" w:hAnsi="Nyala" w:cs="Times New Roman"/>
                <w:bCs/>
                <w:sz w:val="20"/>
                <w:szCs w:val="20"/>
              </w:rPr>
              <w:t>0</w:t>
            </w:r>
            <w:r w:rsidR="000E2A0E" w:rsidRPr="00120D6B">
              <w:rPr>
                <w:rFonts w:ascii="Nyala" w:eastAsia="Calibri" w:hAnsi="Nyala" w:cs="Times New Roman"/>
                <w:bCs/>
                <w:sz w:val="20"/>
                <w:szCs w:val="20"/>
              </w:rPr>
              <w:t xml:space="preserve"> </w:t>
            </w:r>
            <w:r w:rsidR="007A47C7" w:rsidRPr="00120D6B">
              <w:rPr>
                <w:rFonts w:ascii="Nyala" w:eastAsia="Calibri" w:hAnsi="Nyala" w:cs="Times New Roman"/>
                <w:bCs/>
                <w:sz w:val="20"/>
                <w:szCs w:val="20"/>
              </w:rPr>
              <w:t>Szt.</w:t>
            </w:r>
          </w:p>
        </w:tc>
        <w:tc>
          <w:tcPr>
            <w:tcW w:w="745" w:type="dxa"/>
            <w:shd w:val="clear" w:color="auto" w:fill="FFFF00"/>
            <w:vAlign w:val="center"/>
            <w:hideMark/>
          </w:tcPr>
          <w:p w14:paraId="2B1BA105"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0</w:t>
            </w:r>
          </w:p>
        </w:tc>
        <w:tc>
          <w:tcPr>
            <w:tcW w:w="743" w:type="dxa"/>
            <w:shd w:val="clear" w:color="auto" w:fill="FFFF00"/>
            <w:vAlign w:val="center"/>
            <w:hideMark/>
          </w:tcPr>
          <w:p w14:paraId="5DFD14EE" w14:textId="631A6FE3" w:rsidR="007A47C7" w:rsidRPr="00120D6B" w:rsidRDefault="004571B7" w:rsidP="004571B7">
            <w:pPr>
              <w:spacing w:line="283" w:lineRule="auto"/>
              <w:rPr>
                <w:rFonts w:ascii="Nyala" w:eastAsia="Calibri" w:hAnsi="Nyala" w:cs="Times New Roman"/>
                <w:sz w:val="20"/>
                <w:szCs w:val="20"/>
              </w:rPr>
            </w:pPr>
            <w:r w:rsidRPr="00120D6B">
              <w:rPr>
                <w:rFonts w:ascii="Nyala" w:eastAsia="Calibri" w:hAnsi="Nyala" w:cs="Times New Roman"/>
                <w:sz w:val="20"/>
                <w:szCs w:val="20"/>
              </w:rPr>
              <w:t xml:space="preserve"> 5</w:t>
            </w:r>
            <w:r w:rsidR="007A47C7" w:rsidRPr="00120D6B">
              <w:rPr>
                <w:rFonts w:ascii="Nyala" w:eastAsia="Calibri" w:hAnsi="Nyala" w:cs="Times New Roman"/>
                <w:sz w:val="20"/>
                <w:szCs w:val="20"/>
              </w:rPr>
              <w:t>szt.</w:t>
            </w:r>
          </w:p>
        </w:tc>
        <w:tc>
          <w:tcPr>
            <w:tcW w:w="958" w:type="dxa"/>
            <w:shd w:val="clear" w:color="auto" w:fill="FFFF00"/>
            <w:vAlign w:val="center"/>
            <w:hideMark/>
          </w:tcPr>
          <w:p w14:paraId="5118DFAD" w14:textId="77777777" w:rsidR="007A47C7" w:rsidRPr="00120D6B" w:rsidRDefault="007A47C7" w:rsidP="00101DB0">
            <w:pPr>
              <w:spacing w:line="283" w:lineRule="auto"/>
              <w:jc w:val="center"/>
              <w:rPr>
                <w:rFonts w:ascii="Nyala" w:eastAsia="Calibri" w:hAnsi="Nyala" w:cs="Times New Roman"/>
                <w:sz w:val="20"/>
                <w:szCs w:val="20"/>
              </w:rPr>
            </w:pPr>
            <w:r w:rsidRPr="00120D6B">
              <w:rPr>
                <w:rFonts w:ascii="Nyala" w:eastAsia="Calibri" w:hAnsi="Nyala" w:cs="Times New Roman"/>
                <w:sz w:val="20"/>
                <w:szCs w:val="20"/>
              </w:rPr>
              <w:t>100</w:t>
            </w:r>
          </w:p>
        </w:tc>
        <w:tc>
          <w:tcPr>
            <w:tcW w:w="530" w:type="dxa"/>
            <w:vAlign w:val="center"/>
            <w:hideMark/>
          </w:tcPr>
          <w:p w14:paraId="4249DB4C" w14:textId="52056140"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1727" w:type="dxa"/>
            <w:vAlign w:val="center"/>
            <w:hideMark/>
          </w:tcPr>
          <w:p w14:paraId="266EB838"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497" w:type="dxa"/>
            <w:vAlign w:val="center"/>
            <w:hideMark/>
          </w:tcPr>
          <w:p w14:paraId="009E0C5F" w14:textId="3370C2EC"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648" w:type="dxa"/>
            <w:vAlign w:val="center"/>
            <w:hideMark/>
          </w:tcPr>
          <w:p w14:paraId="4A4D4BB0"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125D7B1B" w14:textId="07F29614"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867" w:type="dxa"/>
            <w:vAlign w:val="center"/>
            <w:hideMark/>
          </w:tcPr>
          <w:p w14:paraId="2748636C"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1F1AEAF2" w14:textId="0074358A" w:rsidR="007A47C7" w:rsidRPr="002460ED" w:rsidRDefault="007A47C7" w:rsidP="00101DB0">
            <w:pPr>
              <w:spacing w:line="283" w:lineRule="auto"/>
              <w:jc w:val="center"/>
              <w:rPr>
                <w:rFonts w:ascii="Nyala" w:eastAsia="Calibri" w:hAnsi="Nyala" w:cs="Times New Roman"/>
                <w:sz w:val="20"/>
                <w:szCs w:val="20"/>
              </w:rPr>
            </w:pPr>
          </w:p>
        </w:tc>
      </w:tr>
      <w:tr w:rsidR="00300AF4" w:rsidRPr="002460ED" w14:paraId="7278B41C" w14:textId="77777777" w:rsidTr="004571B7">
        <w:trPr>
          <w:trHeight w:val="940"/>
          <w:jc w:val="center"/>
        </w:trPr>
        <w:tc>
          <w:tcPr>
            <w:tcW w:w="1845" w:type="dxa"/>
            <w:vMerge/>
            <w:vAlign w:val="center"/>
            <w:hideMark/>
          </w:tcPr>
          <w:p w14:paraId="24B1FDA0" w14:textId="77777777" w:rsidR="007A47C7" w:rsidRPr="002460ED" w:rsidRDefault="007A47C7" w:rsidP="00302401">
            <w:pPr>
              <w:spacing w:line="283" w:lineRule="auto"/>
              <w:rPr>
                <w:rFonts w:ascii="Nyala" w:eastAsia="Calibri" w:hAnsi="Nyala" w:cs="Times New Roman"/>
                <w:sz w:val="20"/>
                <w:szCs w:val="20"/>
              </w:rPr>
            </w:pPr>
          </w:p>
        </w:tc>
        <w:tc>
          <w:tcPr>
            <w:tcW w:w="4331" w:type="dxa"/>
            <w:vAlign w:val="center"/>
            <w:hideMark/>
          </w:tcPr>
          <w:p w14:paraId="5B5BBACA" w14:textId="1F29A8EE"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doposażonych podmiotów działających w sferze kultury i tradycji</w:t>
            </w:r>
            <w:r w:rsidR="00301DD4" w:rsidRPr="002460ED">
              <w:rPr>
                <w:rFonts w:ascii="Nyala" w:eastAsia="Calibri" w:hAnsi="Nyala" w:cs="Times New Roman"/>
                <w:sz w:val="20"/>
                <w:szCs w:val="20"/>
              </w:rPr>
              <w:t xml:space="preserve"> ( podano zakres 7, czy rzeczywiście będzie miał zastosowanie)</w:t>
            </w:r>
          </w:p>
        </w:tc>
        <w:tc>
          <w:tcPr>
            <w:tcW w:w="596" w:type="dxa"/>
            <w:vAlign w:val="center"/>
            <w:hideMark/>
          </w:tcPr>
          <w:p w14:paraId="6919C527" w14:textId="5A20228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r w:rsidR="004571B7">
              <w:rPr>
                <w:rFonts w:ascii="Nyala" w:eastAsia="Calibri" w:hAnsi="Nyala" w:cs="Times New Roman"/>
                <w:sz w:val="20"/>
                <w:szCs w:val="20"/>
              </w:rPr>
              <w:t xml:space="preserve"> </w:t>
            </w:r>
            <w:r w:rsidRPr="002460ED">
              <w:rPr>
                <w:rFonts w:ascii="Nyala" w:eastAsia="Calibri" w:hAnsi="Nyala" w:cs="Times New Roman"/>
                <w:sz w:val="20"/>
                <w:szCs w:val="20"/>
              </w:rPr>
              <w:t>Szt.</w:t>
            </w:r>
          </w:p>
        </w:tc>
        <w:tc>
          <w:tcPr>
            <w:tcW w:w="590" w:type="dxa"/>
            <w:vAlign w:val="center"/>
            <w:hideMark/>
          </w:tcPr>
          <w:p w14:paraId="1CAD46FB"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w:t>
            </w:r>
          </w:p>
        </w:tc>
        <w:tc>
          <w:tcPr>
            <w:tcW w:w="790" w:type="dxa"/>
            <w:vAlign w:val="center"/>
            <w:hideMark/>
          </w:tcPr>
          <w:p w14:paraId="3E88CE8B" w14:textId="1E67910F" w:rsidR="007A47C7" w:rsidRPr="00120D6B" w:rsidRDefault="007A47C7" w:rsidP="00101DB0">
            <w:pPr>
              <w:spacing w:line="283" w:lineRule="auto"/>
              <w:jc w:val="center"/>
              <w:rPr>
                <w:rFonts w:ascii="Nyala" w:eastAsia="Calibri" w:hAnsi="Nyala" w:cs="Times New Roman"/>
                <w:sz w:val="20"/>
                <w:szCs w:val="20"/>
              </w:rPr>
            </w:pPr>
            <w:r w:rsidRPr="00120D6B">
              <w:rPr>
                <w:rFonts w:ascii="Nyala" w:eastAsia="Calibri" w:hAnsi="Nyala" w:cs="Times New Roman"/>
                <w:sz w:val="20"/>
                <w:szCs w:val="20"/>
              </w:rPr>
              <w:t>0 Szt.</w:t>
            </w:r>
          </w:p>
        </w:tc>
        <w:tc>
          <w:tcPr>
            <w:tcW w:w="745" w:type="dxa"/>
            <w:vAlign w:val="center"/>
            <w:hideMark/>
          </w:tcPr>
          <w:p w14:paraId="21688FA7" w14:textId="77777777" w:rsidR="007A47C7" w:rsidRPr="00120D6B" w:rsidRDefault="007A47C7" w:rsidP="00101DB0">
            <w:pPr>
              <w:spacing w:line="283" w:lineRule="auto"/>
              <w:jc w:val="center"/>
              <w:rPr>
                <w:rFonts w:ascii="Nyala" w:eastAsia="Calibri" w:hAnsi="Nyala" w:cs="Times New Roman"/>
                <w:sz w:val="20"/>
                <w:szCs w:val="20"/>
              </w:rPr>
            </w:pPr>
            <w:r w:rsidRPr="00120D6B">
              <w:rPr>
                <w:rFonts w:ascii="Nyala" w:eastAsia="Calibri" w:hAnsi="Nyala" w:cs="Times New Roman"/>
                <w:sz w:val="20"/>
                <w:szCs w:val="20"/>
              </w:rPr>
              <w:t>0</w:t>
            </w:r>
          </w:p>
        </w:tc>
        <w:tc>
          <w:tcPr>
            <w:tcW w:w="743" w:type="dxa"/>
            <w:shd w:val="clear" w:color="auto" w:fill="FFFF00"/>
            <w:vAlign w:val="center"/>
            <w:hideMark/>
          </w:tcPr>
          <w:p w14:paraId="435BB563" w14:textId="18B281E0" w:rsidR="007A47C7" w:rsidRPr="00120D6B" w:rsidRDefault="004571B7" w:rsidP="004571B7">
            <w:pPr>
              <w:spacing w:line="283" w:lineRule="auto"/>
              <w:rPr>
                <w:rFonts w:ascii="Nyala" w:eastAsia="Calibri" w:hAnsi="Nyala" w:cs="Times New Roman"/>
                <w:bCs/>
                <w:sz w:val="20"/>
                <w:szCs w:val="20"/>
                <w:highlight w:val="yellow"/>
              </w:rPr>
            </w:pPr>
            <w:r w:rsidRPr="00120D6B">
              <w:rPr>
                <w:rFonts w:ascii="Nyala" w:eastAsia="Calibri" w:hAnsi="Nyala" w:cs="Times New Roman"/>
                <w:bCs/>
                <w:sz w:val="20"/>
                <w:szCs w:val="20"/>
                <w:highlight w:val="yellow"/>
              </w:rPr>
              <w:t>5</w:t>
            </w:r>
            <w:r w:rsidR="007A47C7" w:rsidRPr="00120D6B">
              <w:rPr>
                <w:rFonts w:ascii="Nyala" w:eastAsia="Calibri" w:hAnsi="Nyala" w:cs="Times New Roman"/>
                <w:bCs/>
                <w:sz w:val="20"/>
                <w:szCs w:val="20"/>
                <w:highlight w:val="yellow"/>
              </w:rPr>
              <w:t xml:space="preserve"> szt</w:t>
            </w:r>
            <w:r w:rsidR="002460ED" w:rsidRPr="00120D6B">
              <w:rPr>
                <w:rFonts w:ascii="Nyala" w:eastAsia="Calibri" w:hAnsi="Nyala" w:cs="Times New Roman"/>
                <w:bCs/>
                <w:sz w:val="20"/>
                <w:szCs w:val="20"/>
                <w:highlight w:val="yellow"/>
              </w:rPr>
              <w:t>.</w:t>
            </w:r>
          </w:p>
        </w:tc>
        <w:tc>
          <w:tcPr>
            <w:tcW w:w="958" w:type="dxa"/>
            <w:shd w:val="clear" w:color="auto" w:fill="FFFF00"/>
            <w:vAlign w:val="center"/>
            <w:hideMark/>
          </w:tcPr>
          <w:p w14:paraId="304A67E4" w14:textId="77777777" w:rsidR="007A47C7" w:rsidRPr="00120D6B" w:rsidRDefault="007A47C7" w:rsidP="00101DB0">
            <w:pPr>
              <w:spacing w:line="283" w:lineRule="auto"/>
              <w:jc w:val="center"/>
              <w:rPr>
                <w:rFonts w:ascii="Nyala" w:eastAsia="Calibri" w:hAnsi="Nyala" w:cs="Times New Roman"/>
                <w:bCs/>
                <w:sz w:val="20"/>
                <w:szCs w:val="20"/>
                <w:highlight w:val="yellow"/>
              </w:rPr>
            </w:pPr>
            <w:r w:rsidRPr="00120D6B">
              <w:rPr>
                <w:rFonts w:ascii="Nyala" w:eastAsia="Calibri" w:hAnsi="Nyala" w:cs="Times New Roman"/>
                <w:bCs/>
                <w:sz w:val="20"/>
                <w:szCs w:val="20"/>
                <w:highlight w:val="yellow"/>
              </w:rPr>
              <w:t>100</w:t>
            </w:r>
          </w:p>
        </w:tc>
        <w:tc>
          <w:tcPr>
            <w:tcW w:w="530" w:type="dxa"/>
            <w:vAlign w:val="center"/>
            <w:hideMark/>
          </w:tcPr>
          <w:p w14:paraId="31804FE6" w14:textId="0634B7CA"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1727" w:type="dxa"/>
            <w:vAlign w:val="center"/>
            <w:hideMark/>
          </w:tcPr>
          <w:p w14:paraId="2285FBA1"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497" w:type="dxa"/>
            <w:vAlign w:val="center"/>
            <w:hideMark/>
          </w:tcPr>
          <w:p w14:paraId="09131780" w14:textId="2F7B7193"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648" w:type="dxa"/>
            <w:vAlign w:val="center"/>
            <w:hideMark/>
          </w:tcPr>
          <w:p w14:paraId="3C792BF8"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0F9891DA" w14:textId="2DC0E48A"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0 Szt.</w:t>
            </w:r>
          </w:p>
        </w:tc>
        <w:tc>
          <w:tcPr>
            <w:tcW w:w="867" w:type="dxa"/>
            <w:vAlign w:val="center"/>
            <w:hideMark/>
          </w:tcPr>
          <w:p w14:paraId="6B2019FB" w14:textId="77777777" w:rsidR="007A47C7" w:rsidRPr="002460ED" w:rsidRDefault="007A47C7" w:rsidP="00101DB0">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100</w:t>
            </w:r>
          </w:p>
        </w:tc>
        <w:tc>
          <w:tcPr>
            <w:tcW w:w="693" w:type="dxa"/>
            <w:vAlign w:val="center"/>
            <w:hideMark/>
          </w:tcPr>
          <w:p w14:paraId="49919E74" w14:textId="5C0C52F1" w:rsidR="007A47C7" w:rsidRPr="002460ED" w:rsidRDefault="007A47C7" w:rsidP="00101DB0">
            <w:pPr>
              <w:spacing w:line="283" w:lineRule="auto"/>
              <w:jc w:val="center"/>
              <w:rPr>
                <w:rFonts w:ascii="Nyala" w:eastAsia="Calibri" w:hAnsi="Nyala" w:cs="Times New Roman"/>
                <w:sz w:val="20"/>
                <w:szCs w:val="20"/>
              </w:rPr>
            </w:pPr>
          </w:p>
        </w:tc>
      </w:tr>
      <w:tr w:rsidR="00300AF4" w:rsidRPr="002460ED" w14:paraId="62513377" w14:textId="77777777" w:rsidTr="00706121">
        <w:trPr>
          <w:trHeight w:val="698"/>
          <w:jc w:val="center"/>
        </w:trPr>
        <w:tc>
          <w:tcPr>
            <w:tcW w:w="1845" w:type="dxa"/>
            <w:vMerge w:val="restart"/>
            <w:vAlign w:val="center"/>
            <w:hideMark/>
          </w:tcPr>
          <w:p w14:paraId="1BA28C90"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 xml:space="preserve">Przedsięwzięcie 2.4 Wspieranie inicjatyw </w:t>
            </w:r>
            <w:r w:rsidRPr="002460ED">
              <w:rPr>
                <w:rFonts w:ascii="Nyala" w:eastAsia="Calibri" w:hAnsi="Nyala" w:cs="Times New Roman"/>
                <w:sz w:val="20"/>
                <w:szCs w:val="20"/>
              </w:rPr>
              <w:lastRenderedPageBreak/>
              <w:t>obywatelskich, realizacja innowacyjnych przedsięwzięć.</w:t>
            </w:r>
          </w:p>
        </w:tc>
        <w:tc>
          <w:tcPr>
            <w:tcW w:w="4331" w:type="dxa"/>
            <w:vAlign w:val="center"/>
            <w:hideMark/>
          </w:tcPr>
          <w:p w14:paraId="45F7237D"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lastRenderedPageBreak/>
              <w:t>Liczba projektów partnerskich ukierunkowanych na aktywizację i poznawanie dobrych praktyk</w:t>
            </w:r>
          </w:p>
        </w:tc>
        <w:tc>
          <w:tcPr>
            <w:tcW w:w="596" w:type="dxa"/>
            <w:vAlign w:val="center"/>
            <w:hideMark/>
          </w:tcPr>
          <w:p w14:paraId="35194E93" w14:textId="5FD6D0B6"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590" w:type="dxa"/>
            <w:vAlign w:val="center"/>
            <w:hideMark/>
          </w:tcPr>
          <w:p w14:paraId="26E820EA"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90" w:type="dxa"/>
            <w:vAlign w:val="center"/>
            <w:hideMark/>
          </w:tcPr>
          <w:p w14:paraId="32437DBC" w14:textId="4F11C084"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745" w:type="dxa"/>
            <w:vAlign w:val="center"/>
            <w:hideMark/>
          </w:tcPr>
          <w:p w14:paraId="623B6F22"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3" w:type="dxa"/>
            <w:vAlign w:val="center"/>
            <w:hideMark/>
          </w:tcPr>
          <w:p w14:paraId="1D236364" w14:textId="60CFC26D"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 xml:space="preserve">1 </w:t>
            </w:r>
            <w:r w:rsidR="00594BEB" w:rsidRPr="004C01F5">
              <w:rPr>
                <w:rFonts w:ascii="Nyala" w:eastAsia="Calibri" w:hAnsi="Nyala" w:cs="Times New Roman"/>
                <w:sz w:val="20"/>
                <w:szCs w:val="20"/>
              </w:rPr>
              <w:t>szt.</w:t>
            </w:r>
          </w:p>
        </w:tc>
        <w:tc>
          <w:tcPr>
            <w:tcW w:w="958" w:type="dxa"/>
            <w:vAlign w:val="center"/>
            <w:hideMark/>
          </w:tcPr>
          <w:p w14:paraId="71A8A65A"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530" w:type="dxa"/>
            <w:vAlign w:val="center"/>
            <w:hideMark/>
          </w:tcPr>
          <w:p w14:paraId="6E02BF48" w14:textId="77135F1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1727" w:type="dxa"/>
            <w:vAlign w:val="center"/>
            <w:hideMark/>
          </w:tcPr>
          <w:p w14:paraId="7A711F45"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497" w:type="dxa"/>
            <w:vAlign w:val="center"/>
            <w:hideMark/>
          </w:tcPr>
          <w:p w14:paraId="60C98C7B" w14:textId="3D33FF13"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648" w:type="dxa"/>
            <w:vAlign w:val="center"/>
            <w:hideMark/>
          </w:tcPr>
          <w:p w14:paraId="2F1F329C"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5AE56209" w14:textId="0ECD505A"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867" w:type="dxa"/>
            <w:vAlign w:val="center"/>
            <w:hideMark/>
          </w:tcPr>
          <w:p w14:paraId="2CEEEB88"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64CE8856" w14:textId="75903501" w:rsidR="007A47C7" w:rsidRPr="004C01F5" w:rsidRDefault="007A47C7" w:rsidP="00101DB0">
            <w:pPr>
              <w:spacing w:line="283" w:lineRule="auto"/>
              <w:jc w:val="center"/>
              <w:rPr>
                <w:rFonts w:ascii="Nyala" w:eastAsia="Calibri" w:hAnsi="Nyala" w:cs="Times New Roman"/>
                <w:sz w:val="20"/>
                <w:szCs w:val="20"/>
              </w:rPr>
            </w:pPr>
          </w:p>
        </w:tc>
      </w:tr>
      <w:tr w:rsidR="00E32B3B" w:rsidRPr="002460ED" w14:paraId="33A24B11" w14:textId="77777777" w:rsidTr="00706121">
        <w:trPr>
          <w:trHeight w:val="694"/>
          <w:jc w:val="center"/>
        </w:trPr>
        <w:tc>
          <w:tcPr>
            <w:tcW w:w="1845" w:type="dxa"/>
            <w:vMerge/>
            <w:vAlign w:val="center"/>
            <w:hideMark/>
          </w:tcPr>
          <w:p w14:paraId="60304F78" w14:textId="77777777" w:rsidR="007A47C7" w:rsidRPr="002460ED" w:rsidRDefault="007A47C7" w:rsidP="00302401">
            <w:pPr>
              <w:spacing w:line="283" w:lineRule="auto"/>
              <w:rPr>
                <w:rFonts w:ascii="Nyala" w:eastAsia="Calibri" w:hAnsi="Nyala" w:cs="Times New Roman"/>
                <w:sz w:val="20"/>
                <w:szCs w:val="20"/>
              </w:rPr>
            </w:pPr>
          </w:p>
        </w:tc>
        <w:tc>
          <w:tcPr>
            <w:tcW w:w="4331" w:type="dxa"/>
            <w:shd w:val="clear" w:color="auto" w:fill="FFFF00"/>
            <w:vAlign w:val="center"/>
            <w:hideMark/>
          </w:tcPr>
          <w:p w14:paraId="3865965F" w14:textId="62A52F99"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zrealizowanych projektów krajowych i</w:t>
            </w:r>
            <w:r w:rsidR="00CB13B1" w:rsidRPr="002460ED">
              <w:rPr>
                <w:rFonts w:ascii="Nyala" w:eastAsia="Calibri" w:hAnsi="Nyala" w:cs="Times New Roman"/>
                <w:sz w:val="20"/>
                <w:szCs w:val="20"/>
              </w:rPr>
              <w:t xml:space="preserve"> </w:t>
            </w:r>
            <w:r w:rsidR="00361C3E" w:rsidRPr="002460ED">
              <w:rPr>
                <w:rFonts w:ascii="Nyala" w:eastAsia="Calibri" w:hAnsi="Nyala" w:cs="Times New Roman"/>
                <w:sz w:val="20"/>
                <w:szCs w:val="20"/>
              </w:rPr>
              <w:t xml:space="preserve">międzynarodowych, operacje konkursowe w tym projekty partnerskie i projekty w partnerstwie </w:t>
            </w:r>
          </w:p>
        </w:tc>
        <w:tc>
          <w:tcPr>
            <w:tcW w:w="596" w:type="dxa"/>
            <w:vAlign w:val="center"/>
            <w:hideMark/>
          </w:tcPr>
          <w:p w14:paraId="2C4683F1" w14:textId="384E5CED"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590" w:type="dxa"/>
            <w:vAlign w:val="center"/>
            <w:hideMark/>
          </w:tcPr>
          <w:p w14:paraId="28408EB1"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90" w:type="dxa"/>
            <w:vAlign w:val="center"/>
            <w:hideMark/>
          </w:tcPr>
          <w:p w14:paraId="4FAEE37B" w14:textId="314FC9CA"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745" w:type="dxa"/>
            <w:vAlign w:val="center"/>
            <w:hideMark/>
          </w:tcPr>
          <w:p w14:paraId="0359D4F5"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3" w:type="dxa"/>
            <w:vAlign w:val="center"/>
            <w:hideMark/>
          </w:tcPr>
          <w:p w14:paraId="284B645E" w14:textId="5CFD0E1E"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 szt.</w:t>
            </w:r>
          </w:p>
        </w:tc>
        <w:tc>
          <w:tcPr>
            <w:tcW w:w="958" w:type="dxa"/>
            <w:vAlign w:val="center"/>
            <w:hideMark/>
          </w:tcPr>
          <w:p w14:paraId="6F5627D0"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530" w:type="dxa"/>
            <w:vAlign w:val="center"/>
            <w:hideMark/>
          </w:tcPr>
          <w:p w14:paraId="57424335" w14:textId="7313768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1727" w:type="dxa"/>
            <w:vAlign w:val="center"/>
            <w:hideMark/>
          </w:tcPr>
          <w:p w14:paraId="241930C8"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497" w:type="dxa"/>
            <w:vAlign w:val="center"/>
            <w:hideMark/>
          </w:tcPr>
          <w:p w14:paraId="75712B0A" w14:textId="4CB70CE2"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648" w:type="dxa"/>
            <w:vAlign w:val="center"/>
            <w:hideMark/>
          </w:tcPr>
          <w:p w14:paraId="118D1C4A"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6D830DE2" w14:textId="25760D0D"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867" w:type="dxa"/>
            <w:vAlign w:val="center"/>
            <w:hideMark/>
          </w:tcPr>
          <w:p w14:paraId="57B8907C"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5E8BC8C6" w14:textId="3CDF621F" w:rsidR="007A47C7" w:rsidRPr="004C01F5" w:rsidRDefault="007A47C7" w:rsidP="00101DB0">
            <w:pPr>
              <w:spacing w:line="283" w:lineRule="auto"/>
              <w:jc w:val="center"/>
              <w:rPr>
                <w:rFonts w:ascii="Nyala" w:eastAsia="Calibri" w:hAnsi="Nyala" w:cs="Times New Roman"/>
                <w:sz w:val="20"/>
                <w:szCs w:val="20"/>
              </w:rPr>
            </w:pPr>
          </w:p>
        </w:tc>
      </w:tr>
      <w:tr w:rsidR="00E32B3B" w:rsidRPr="002460ED" w14:paraId="02223385" w14:textId="77777777" w:rsidTr="00706121">
        <w:trPr>
          <w:trHeight w:val="558"/>
          <w:jc w:val="center"/>
        </w:trPr>
        <w:tc>
          <w:tcPr>
            <w:tcW w:w="1845" w:type="dxa"/>
            <w:vMerge w:val="restart"/>
            <w:vAlign w:val="center"/>
            <w:hideMark/>
          </w:tcPr>
          <w:p w14:paraId="74269DAB"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Przedsięwzięcie 2.5 Opracowanie koncepcji inteligentnych wsi.</w:t>
            </w:r>
          </w:p>
        </w:tc>
        <w:tc>
          <w:tcPr>
            <w:tcW w:w="4331" w:type="dxa"/>
            <w:vAlign w:val="center"/>
            <w:hideMark/>
          </w:tcPr>
          <w:p w14:paraId="087BA8CD"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przygotowanych oddolnych koncepcji inteligentnych wsi</w:t>
            </w:r>
          </w:p>
        </w:tc>
        <w:tc>
          <w:tcPr>
            <w:tcW w:w="596" w:type="dxa"/>
            <w:vAlign w:val="center"/>
            <w:hideMark/>
          </w:tcPr>
          <w:p w14:paraId="0B0787BC" w14:textId="60C4142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590" w:type="dxa"/>
            <w:vAlign w:val="center"/>
            <w:hideMark/>
          </w:tcPr>
          <w:p w14:paraId="3AEEE0CF"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90" w:type="dxa"/>
            <w:vAlign w:val="center"/>
            <w:hideMark/>
          </w:tcPr>
          <w:p w14:paraId="793330CC" w14:textId="5D4614A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745" w:type="dxa"/>
            <w:vAlign w:val="center"/>
            <w:hideMark/>
          </w:tcPr>
          <w:p w14:paraId="3BE40CE1" w14:textId="64932781" w:rsidR="007A47C7" w:rsidRPr="004C01F5" w:rsidRDefault="007A47C7" w:rsidP="00101DB0">
            <w:pPr>
              <w:spacing w:line="283" w:lineRule="auto"/>
              <w:jc w:val="center"/>
              <w:rPr>
                <w:rFonts w:ascii="Nyala" w:eastAsia="Calibri" w:hAnsi="Nyala" w:cs="Times New Roman"/>
                <w:sz w:val="20"/>
                <w:szCs w:val="20"/>
              </w:rPr>
            </w:pPr>
          </w:p>
        </w:tc>
        <w:tc>
          <w:tcPr>
            <w:tcW w:w="743" w:type="dxa"/>
            <w:shd w:val="clear" w:color="auto" w:fill="FFFF00"/>
            <w:vAlign w:val="center"/>
            <w:hideMark/>
          </w:tcPr>
          <w:p w14:paraId="36CED680" w14:textId="120B8D29" w:rsidR="007A47C7" w:rsidRPr="00120D6B" w:rsidRDefault="001643A0"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 szt</w:t>
            </w:r>
            <w:r w:rsidR="004571B7" w:rsidRPr="00120D6B">
              <w:rPr>
                <w:rFonts w:ascii="Nyala" w:eastAsia="Calibri" w:hAnsi="Nyala" w:cs="Times New Roman"/>
                <w:bCs/>
                <w:sz w:val="20"/>
                <w:szCs w:val="20"/>
              </w:rPr>
              <w:t>.</w:t>
            </w:r>
          </w:p>
        </w:tc>
        <w:tc>
          <w:tcPr>
            <w:tcW w:w="958" w:type="dxa"/>
            <w:shd w:val="clear" w:color="auto" w:fill="FFFF00"/>
            <w:vAlign w:val="center"/>
            <w:hideMark/>
          </w:tcPr>
          <w:p w14:paraId="3807C045" w14:textId="7A98F666" w:rsidR="007A47C7" w:rsidRPr="00120D6B" w:rsidRDefault="001643A0"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530" w:type="dxa"/>
            <w:vAlign w:val="center"/>
            <w:hideMark/>
          </w:tcPr>
          <w:p w14:paraId="1C67F3C1" w14:textId="49188B45"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1727" w:type="dxa"/>
            <w:vAlign w:val="center"/>
            <w:hideMark/>
          </w:tcPr>
          <w:p w14:paraId="5AFF010A" w14:textId="39A6A519" w:rsidR="007A47C7" w:rsidRPr="004C01F5" w:rsidRDefault="007A47C7" w:rsidP="00101DB0">
            <w:pPr>
              <w:spacing w:line="283" w:lineRule="auto"/>
              <w:jc w:val="center"/>
              <w:rPr>
                <w:rFonts w:ascii="Nyala" w:eastAsia="Calibri" w:hAnsi="Nyala" w:cs="Times New Roman"/>
                <w:sz w:val="20"/>
                <w:szCs w:val="20"/>
              </w:rPr>
            </w:pPr>
          </w:p>
        </w:tc>
        <w:tc>
          <w:tcPr>
            <w:tcW w:w="497" w:type="dxa"/>
            <w:vAlign w:val="center"/>
            <w:hideMark/>
          </w:tcPr>
          <w:p w14:paraId="03D7B2E1" w14:textId="7A89F188" w:rsidR="007A47C7" w:rsidRPr="004C01F5" w:rsidRDefault="007A47C7" w:rsidP="00101DB0">
            <w:pPr>
              <w:spacing w:line="283" w:lineRule="auto"/>
              <w:jc w:val="center"/>
              <w:rPr>
                <w:rFonts w:ascii="Nyala" w:eastAsia="Calibri" w:hAnsi="Nyala" w:cs="Times New Roman"/>
                <w:sz w:val="20"/>
                <w:szCs w:val="20"/>
              </w:rPr>
            </w:pPr>
          </w:p>
        </w:tc>
        <w:tc>
          <w:tcPr>
            <w:tcW w:w="648" w:type="dxa"/>
            <w:vAlign w:val="center"/>
            <w:hideMark/>
          </w:tcPr>
          <w:p w14:paraId="04F617D7" w14:textId="1903F774"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6FFD4C20" w14:textId="4838D928" w:rsidR="007A47C7" w:rsidRPr="004C01F5" w:rsidRDefault="007A47C7" w:rsidP="00101DB0">
            <w:pPr>
              <w:spacing w:line="283" w:lineRule="auto"/>
              <w:jc w:val="center"/>
              <w:rPr>
                <w:rFonts w:ascii="Nyala" w:eastAsia="Calibri" w:hAnsi="Nyala" w:cs="Times New Roman"/>
                <w:sz w:val="20"/>
                <w:szCs w:val="20"/>
              </w:rPr>
            </w:pPr>
          </w:p>
        </w:tc>
        <w:tc>
          <w:tcPr>
            <w:tcW w:w="867" w:type="dxa"/>
            <w:vAlign w:val="center"/>
            <w:hideMark/>
          </w:tcPr>
          <w:p w14:paraId="635E4A3B" w14:textId="47EFC054"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335294C6" w14:textId="53B22677"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7300C95A" w14:textId="77777777" w:rsidTr="00706121">
        <w:trPr>
          <w:trHeight w:val="559"/>
          <w:jc w:val="center"/>
        </w:trPr>
        <w:tc>
          <w:tcPr>
            <w:tcW w:w="1845" w:type="dxa"/>
            <w:vMerge/>
            <w:vAlign w:val="center"/>
            <w:hideMark/>
          </w:tcPr>
          <w:p w14:paraId="751F22A5" w14:textId="77777777" w:rsidR="007A47C7" w:rsidRPr="002460ED" w:rsidRDefault="007A47C7" w:rsidP="00302401">
            <w:pPr>
              <w:spacing w:line="283" w:lineRule="auto"/>
              <w:jc w:val="center"/>
              <w:rPr>
                <w:rFonts w:ascii="Nyala" w:eastAsia="Calibri" w:hAnsi="Nyala" w:cs="Times New Roman"/>
                <w:sz w:val="20"/>
                <w:szCs w:val="20"/>
              </w:rPr>
            </w:pPr>
          </w:p>
        </w:tc>
        <w:tc>
          <w:tcPr>
            <w:tcW w:w="4331" w:type="dxa"/>
            <w:vAlign w:val="center"/>
            <w:hideMark/>
          </w:tcPr>
          <w:p w14:paraId="46811006" w14:textId="77777777" w:rsidR="007A47C7" w:rsidRPr="002460ED" w:rsidRDefault="007A47C7" w:rsidP="00302401">
            <w:pPr>
              <w:spacing w:line="283" w:lineRule="auto"/>
              <w:jc w:val="center"/>
              <w:rPr>
                <w:rFonts w:ascii="Nyala" w:eastAsia="Calibri" w:hAnsi="Nyala" w:cs="Times New Roman"/>
                <w:sz w:val="20"/>
                <w:szCs w:val="20"/>
              </w:rPr>
            </w:pPr>
            <w:r w:rsidRPr="002460ED">
              <w:rPr>
                <w:rFonts w:ascii="Nyala" w:eastAsia="Calibri" w:hAnsi="Nyala" w:cs="Times New Roman"/>
                <w:sz w:val="20"/>
                <w:szCs w:val="20"/>
              </w:rPr>
              <w:t>Liczba partnerów, którzy włączyli się w przygotowanie oddolnych koncepcji inteligentnych wsi</w:t>
            </w:r>
          </w:p>
        </w:tc>
        <w:tc>
          <w:tcPr>
            <w:tcW w:w="596" w:type="dxa"/>
            <w:vAlign w:val="center"/>
            <w:hideMark/>
          </w:tcPr>
          <w:p w14:paraId="60509F4D" w14:textId="747A75CC"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590" w:type="dxa"/>
            <w:vAlign w:val="center"/>
            <w:hideMark/>
          </w:tcPr>
          <w:p w14:paraId="0FFC471C"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90" w:type="dxa"/>
            <w:vAlign w:val="center"/>
            <w:hideMark/>
          </w:tcPr>
          <w:p w14:paraId="5C40B37E" w14:textId="190619C2"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745" w:type="dxa"/>
            <w:vAlign w:val="center"/>
            <w:hideMark/>
          </w:tcPr>
          <w:p w14:paraId="3932DD10"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3" w:type="dxa"/>
            <w:vAlign w:val="center"/>
            <w:hideMark/>
          </w:tcPr>
          <w:p w14:paraId="6F57850D" w14:textId="1A16EAB1"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958" w:type="dxa"/>
            <w:vAlign w:val="center"/>
            <w:hideMark/>
          </w:tcPr>
          <w:p w14:paraId="0B98468D"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530" w:type="dxa"/>
            <w:vAlign w:val="center"/>
            <w:hideMark/>
          </w:tcPr>
          <w:p w14:paraId="6BD74864" w14:textId="51BC2405"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 xml:space="preserve">10 </w:t>
            </w:r>
            <w:r w:rsidR="00594BEB" w:rsidRPr="004C01F5">
              <w:rPr>
                <w:rFonts w:ascii="Nyala" w:eastAsia="Calibri" w:hAnsi="Nyala" w:cs="Times New Roman"/>
                <w:sz w:val="20"/>
                <w:szCs w:val="20"/>
              </w:rPr>
              <w:t>szt.</w:t>
            </w:r>
          </w:p>
        </w:tc>
        <w:tc>
          <w:tcPr>
            <w:tcW w:w="1727" w:type="dxa"/>
            <w:vAlign w:val="center"/>
            <w:hideMark/>
          </w:tcPr>
          <w:p w14:paraId="3D0114DF"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497" w:type="dxa"/>
            <w:vAlign w:val="center"/>
            <w:hideMark/>
          </w:tcPr>
          <w:p w14:paraId="6D8A8241" w14:textId="7C36392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648" w:type="dxa"/>
            <w:vAlign w:val="center"/>
            <w:hideMark/>
          </w:tcPr>
          <w:p w14:paraId="75B3F03F"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13148BD0" w14:textId="473B777E"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 Szt.</w:t>
            </w:r>
          </w:p>
        </w:tc>
        <w:tc>
          <w:tcPr>
            <w:tcW w:w="867" w:type="dxa"/>
            <w:vAlign w:val="center"/>
            <w:hideMark/>
          </w:tcPr>
          <w:p w14:paraId="164465D5" w14:textId="59BF3694"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590369DB" w14:textId="4F63ED05"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7151D80A" w14:textId="77777777" w:rsidTr="00706121">
        <w:trPr>
          <w:trHeight w:val="600"/>
          <w:jc w:val="center"/>
        </w:trPr>
        <w:tc>
          <w:tcPr>
            <w:tcW w:w="6176" w:type="dxa"/>
            <w:gridSpan w:val="2"/>
            <w:vAlign w:val="center"/>
            <w:hideMark/>
          </w:tcPr>
          <w:p w14:paraId="0B9C6626" w14:textId="43975E88" w:rsidR="007A47C7" w:rsidRPr="004571B7" w:rsidRDefault="007A47C7" w:rsidP="00302401">
            <w:pPr>
              <w:spacing w:line="283" w:lineRule="auto"/>
              <w:rPr>
                <w:rFonts w:ascii="Nyala" w:eastAsia="Calibri" w:hAnsi="Nyala" w:cs="Times New Roman"/>
                <w:sz w:val="20"/>
                <w:szCs w:val="20"/>
              </w:rPr>
            </w:pPr>
            <w:r w:rsidRPr="004571B7">
              <w:rPr>
                <w:rFonts w:ascii="Nyala" w:eastAsia="Calibri" w:hAnsi="Nyala" w:cs="Times New Roman"/>
                <w:sz w:val="20"/>
                <w:szCs w:val="20"/>
              </w:rPr>
              <w:t>Wskaźnik rezultatu W.2. 1</w:t>
            </w:r>
            <w:r w:rsidR="00CB13B1" w:rsidRPr="004571B7">
              <w:rPr>
                <w:rFonts w:ascii="Nyala" w:eastAsia="Calibri" w:hAnsi="Nyala" w:cs="Times New Roman"/>
                <w:sz w:val="20"/>
                <w:szCs w:val="20"/>
              </w:rPr>
              <w:t xml:space="preserve"> </w:t>
            </w:r>
            <w:r w:rsidRPr="004571B7">
              <w:rPr>
                <w:rFonts w:ascii="Nyala" w:eastAsia="Calibri" w:hAnsi="Nyala" w:cs="Times New Roman"/>
                <w:sz w:val="20"/>
                <w:szCs w:val="20"/>
              </w:rPr>
              <w:t>Liczba osób korzystających z lepszego dostępu do usług infrastruktury</w:t>
            </w:r>
          </w:p>
          <w:p w14:paraId="003976E3" w14:textId="5632A1B3" w:rsidR="00133D7A" w:rsidRPr="004571B7" w:rsidRDefault="00133D7A" w:rsidP="00302401">
            <w:pPr>
              <w:spacing w:line="283" w:lineRule="auto"/>
              <w:rPr>
                <w:rFonts w:ascii="Nyala" w:eastAsia="Calibri" w:hAnsi="Nyala" w:cs="Times New Roman"/>
                <w:sz w:val="20"/>
                <w:szCs w:val="20"/>
              </w:rPr>
            </w:pPr>
            <w:r w:rsidRPr="004571B7">
              <w:rPr>
                <w:rFonts w:ascii="Nyala" w:eastAsia="Calibri" w:hAnsi="Nyala" w:cs="Times New Roman"/>
                <w:sz w:val="20"/>
                <w:szCs w:val="20"/>
                <w:shd w:val="clear" w:color="auto" w:fill="FFFF00"/>
              </w:rPr>
              <w:t>R.41 Łączenie obszarów wiejskich w Europie: odsetek ludności wiejskiej korzystającej z lepszego dostępu do usług i infrastruktury</w:t>
            </w:r>
            <w:r w:rsidR="00CB13B1" w:rsidRPr="004571B7">
              <w:rPr>
                <w:rFonts w:ascii="Nyala" w:eastAsia="Calibri" w:hAnsi="Nyala" w:cs="Times New Roman"/>
                <w:sz w:val="20"/>
                <w:szCs w:val="20"/>
                <w:shd w:val="clear" w:color="auto" w:fill="FFFF00"/>
              </w:rPr>
              <w:t xml:space="preserve"> </w:t>
            </w:r>
            <w:r w:rsidR="00F55F48" w:rsidRPr="004571B7">
              <w:rPr>
                <w:rFonts w:ascii="Nyala" w:eastAsia="Calibri" w:hAnsi="Nyala" w:cs="Times New Roman"/>
                <w:sz w:val="20"/>
                <w:szCs w:val="20"/>
                <w:shd w:val="clear" w:color="auto" w:fill="FFFF00"/>
              </w:rPr>
              <w:t>dzięki wsparciu z WPR.</w:t>
            </w:r>
          </w:p>
        </w:tc>
        <w:tc>
          <w:tcPr>
            <w:tcW w:w="596" w:type="dxa"/>
            <w:vAlign w:val="center"/>
            <w:hideMark/>
          </w:tcPr>
          <w:p w14:paraId="3792993D" w14:textId="710FF97F"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590" w:type="dxa"/>
            <w:vAlign w:val="center"/>
            <w:hideMark/>
          </w:tcPr>
          <w:p w14:paraId="0E0D8A8A" w14:textId="0CE38390"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90" w:type="dxa"/>
            <w:vAlign w:val="center"/>
            <w:hideMark/>
          </w:tcPr>
          <w:p w14:paraId="388875AC" w14:textId="2B528228" w:rsidR="007A47C7" w:rsidRPr="004C01F5" w:rsidRDefault="004571B7" w:rsidP="00101DB0">
            <w:pPr>
              <w:spacing w:line="283" w:lineRule="auto"/>
              <w:jc w:val="center"/>
              <w:rPr>
                <w:rFonts w:ascii="Nyala" w:eastAsia="Calibri" w:hAnsi="Nyala" w:cs="Times New Roman"/>
                <w:b/>
                <w:bCs/>
                <w:sz w:val="20"/>
                <w:szCs w:val="20"/>
              </w:rPr>
            </w:pPr>
            <w:r w:rsidRPr="004C01F5">
              <w:rPr>
                <w:rFonts w:ascii="Nyala" w:eastAsia="Calibri" w:hAnsi="Nyala" w:cs="Times New Roman"/>
                <w:b/>
                <w:bCs/>
                <w:sz w:val="20"/>
                <w:szCs w:val="20"/>
              </w:rPr>
              <w:t>0</w:t>
            </w:r>
          </w:p>
        </w:tc>
        <w:tc>
          <w:tcPr>
            <w:tcW w:w="745" w:type="dxa"/>
            <w:vAlign w:val="center"/>
            <w:hideMark/>
          </w:tcPr>
          <w:p w14:paraId="66172165" w14:textId="1A0E229C" w:rsidR="007A47C7" w:rsidRPr="004C01F5" w:rsidRDefault="004571B7" w:rsidP="004571B7">
            <w:pPr>
              <w:spacing w:line="283" w:lineRule="auto"/>
              <w:rPr>
                <w:rFonts w:ascii="Nyala" w:eastAsia="Calibri" w:hAnsi="Nyala" w:cs="Times New Roman"/>
                <w:b/>
                <w:bCs/>
                <w:sz w:val="20"/>
                <w:szCs w:val="20"/>
              </w:rPr>
            </w:pPr>
            <w:r w:rsidRPr="004C01F5">
              <w:rPr>
                <w:rFonts w:ascii="Nyala" w:eastAsia="Calibri" w:hAnsi="Nyala" w:cs="Times New Roman"/>
                <w:b/>
                <w:bCs/>
                <w:sz w:val="20"/>
                <w:szCs w:val="20"/>
              </w:rPr>
              <w:t>0</w:t>
            </w:r>
          </w:p>
        </w:tc>
        <w:tc>
          <w:tcPr>
            <w:tcW w:w="743" w:type="dxa"/>
            <w:vAlign w:val="center"/>
            <w:hideMark/>
          </w:tcPr>
          <w:p w14:paraId="20691EB2" w14:textId="75B379AD"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500</w:t>
            </w:r>
          </w:p>
        </w:tc>
        <w:tc>
          <w:tcPr>
            <w:tcW w:w="958" w:type="dxa"/>
            <w:vAlign w:val="center"/>
            <w:hideMark/>
          </w:tcPr>
          <w:p w14:paraId="7BCB67EE" w14:textId="014FE4FA"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530" w:type="dxa"/>
            <w:vAlign w:val="center"/>
            <w:hideMark/>
          </w:tcPr>
          <w:p w14:paraId="455F0A6D" w14:textId="1757F6F3"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1727" w:type="dxa"/>
            <w:vAlign w:val="center"/>
            <w:hideMark/>
          </w:tcPr>
          <w:p w14:paraId="6A1FBFE7" w14:textId="7A72253D"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497" w:type="dxa"/>
            <w:vAlign w:val="center"/>
            <w:hideMark/>
          </w:tcPr>
          <w:p w14:paraId="5F11E59F" w14:textId="080B9E35"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648" w:type="dxa"/>
            <w:vAlign w:val="center"/>
            <w:hideMark/>
          </w:tcPr>
          <w:p w14:paraId="4CA2E365" w14:textId="40C11346"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1FFA8358" w14:textId="4A0D2ADD"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867" w:type="dxa"/>
            <w:vAlign w:val="center"/>
            <w:hideMark/>
          </w:tcPr>
          <w:p w14:paraId="688D7ECA" w14:textId="7632303B"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1745F196" w14:textId="38476696"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42B35F0F" w14:textId="77777777" w:rsidTr="00706121">
        <w:trPr>
          <w:trHeight w:val="600"/>
          <w:jc w:val="center"/>
        </w:trPr>
        <w:tc>
          <w:tcPr>
            <w:tcW w:w="6176" w:type="dxa"/>
            <w:gridSpan w:val="2"/>
            <w:vAlign w:val="center"/>
            <w:hideMark/>
          </w:tcPr>
          <w:p w14:paraId="2298BA8C" w14:textId="77777777" w:rsidR="007A47C7" w:rsidRPr="004571B7" w:rsidRDefault="007A47C7" w:rsidP="00302401">
            <w:pPr>
              <w:spacing w:line="283" w:lineRule="auto"/>
              <w:rPr>
                <w:rFonts w:ascii="Nyala" w:eastAsia="Calibri" w:hAnsi="Nyala" w:cs="Times New Roman"/>
                <w:sz w:val="20"/>
                <w:szCs w:val="20"/>
              </w:rPr>
            </w:pPr>
            <w:r w:rsidRPr="004571B7">
              <w:rPr>
                <w:rFonts w:ascii="Nyala" w:eastAsia="Calibri" w:hAnsi="Nyala" w:cs="Times New Roman"/>
                <w:sz w:val="20"/>
                <w:szCs w:val="20"/>
              </w:rPr>
              <w:t>Wskaźnik rezultatu W.2. 1 Liczba osób objętych wsparciem</w:t>
            </w:r>
          </w:p>
          <w:p w14:paraId="6BD9DB96" w14:textId="0BBCA44E" w:rsidR="00F55F48" w:rsidRPr="004571B7" w:rsidRDefault="00F55F48" w:rsidP="00302401">
            <w:pPr>
              <w:spacing w:line="283" w:lineRule="auto"/>
              <w:rPr>
                <w:rFonts w:ascii="Nyala" w:eastAsia="Calibri" w:hAnsi="Nyala" w:cs="Times New Roman"/>
                <w:sz w:val="20"/>
                <w:szCs w:val="20"/>
              </w:rPr>
            </w:pPr>
            <w:r w:rsidRPr="004571B7">
              <w:rPr>
                <w:rFonts w:ascii="Nyala" w:eastAsia="Calibri" w:hAnsi="Nyala" w:cs="Times New Roman"/>
                <w:sz w:val="20"/>
                <w:szCs w:val="20"/>
                <w:shd w:val="clear" w:color="auto" w:fill="FFFF00"/>
              </w:rPr>
              <w:t>R.41 Łączenie obszarów wiejskich w Europie: odsetek ludności wiejskiej korzystającej z lepszego dostępu do usług i infrastruktury</w:t>
            </w:r>
            <w:r w:rsidR="00CB13B1" w:rsidRPr="004571B7">
              <w:rPr>
                <w:rFonts w:ascii="Nyala" w:eastAsia="Calibri" w:hAnsi="Nyala" w:cs="Times New Roman"/>
                <w:sz w:val="20"/>
                <w:szCs w:val="20"/>
                <w:shd w:val="clear" w:color="auto" w:fill="FFFF00"/>
              </w:rPr>
              <w:t xml:space="preserve"> </w:t>
            </w:r>
            <w:r w:rsidRPr="004571B7">
              <w:rPr>
                <w:rFonts w:ascii="Nyala" w:eastAsia="Calibri" w:hAnsi="Nyala" w:cs="Times New Roman"/>
                <w:sz w:val="20"/>
                <w:szCs w:val="20"/>
                <w:shd w:val="clear" w:color="auto" w:fill="FFFF00"/>
              </w:rPr>
              <w:t>dzięki wsparciu z WPR.</w:t>
            </w:r>
          </w:p>
        </w:tc>
        <w:tc>
          <w:tcPr>
            <w:tcW w:w="596" w:type="dxa"/>
            <w:vAlign w:val="center"/>
            <w:hideMark/>
          </w:tcPr>
          <w:p w14:paraId="1FC9EF52" w14:textId="23422EC5" w:rsidR="007A47C7" w:rsidRPr="004C01F5" w:rsidRDefault="004571B7" w:rsidP="004571B7">
            <w:pPr>
              <w:spacing w:line="283" w:lineRule="auto"/>
              <w:rPr>
                <w:rFonts w:ascii="Nyala" w:eastAsia="Calibri" w:hAnsi="Nyala" w:cs="Times New Roman"/>
                <w:b/>
                <w:bCs/>
                <w:sz w:val="20"/>
                <w:szCs w:val="20"/>
              </w:rPr>
            </w:pPr>
            <w:r w:rsidRPr="004C01F5">
              <w:rPr>
                <w:rFonts w:ascii="Nyala" w:eastAsia="Calibri" w:hAnsi="Nyala" w:cs="Times New Roman"/>
                <w:b/>
                <w:bCs/>
                <w:sz w:val="20"/>
                <w:szCs w:val="20"/>
              </w:rPr>
              <w:t>0</w:t>
            </w:r>
          </w:p>
        </w:tc>
        <w:tc>
          <w:tcPr>
            <w:tcW w:w="590" w:type="dxa"/>
            <w:vAlign w:val="center"/>
            <w:hideMark/>
          </w:tcPr>
          <w:p w14:paraId="20EEF0F0" w14:textId="1EA9DDEC" w:rsidR="007A47C7" w:rsidRPr="004C01F5" w:rsidRDefault="004571B7" w:rsidP="004571B7">
            <w:pPr>
              <w:spacing w:line="283" w:lineRule="auto"/>
              <w:rPr>
                <w:rFonts w:ascii="Nyala" w:eastAsia="Calibri" w:hAnsi="Nyala" w:cs="Times New Roman"/>
                <w:b/>
                <w:bCs/>
                <w:sz w:val="20"/>
                <w:szCs w:val="20"/>
              </w:rPr>
            </w:pPr>
            <w:r w:rsidRPr="004C01F5">
              <w:rPr>
                <w:rFonts w:ascii="Nyala" w:eastAsia="Calibri" w:hAnsi="Nyala" w:cs="Times New Roman"/>
                <w:b/>
                <w:bCs/>
                <w:sz w:val="20"/>
                <w:szCs w:val="20"/>
              </w:rPr>
              <w:t>0</w:t>
            </w:r>
          </w:p>
        </w:tc>
        <w:tc>
          <w:tcPr>
            <w:tcW w:w="790" w:type="dxa"/>
            <w:vAlign w:val="center"/>
            <w:hideMark/>
          </w:tcPr>
          <w:p w14:paraId="099DD9FE"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5" w:type="dxa"/>
            <w:vAlign w:val="center"/>
            <w:hideMark/>
          </w:tcPr>
          <w:p w14:paraId="07C09E99" w14:textId="263764CE" w:rsidR="007A47C7" w:rsidRPr="004C01F5" w:rsidRDefault="007A47C7" w:rsidP="00101DB0">
            <w:pPr>
              <w:spacing w:line="283" w:lineRule="auto"/>
              <w:jc w:val="center"/>
              <w:rPr>
                <w:rFonts w:ascii="Nyala" w:eastAsia="Calibri" w:hAnsi="Nyala" w:cs="Times New Roman"/>
                <w:sz w:val="20"/>
                <w:szCs w:val="20"/>
              </w:rPr>
            </w:pPr>
          </w:p>
        </w:tc>
        <w:tc>
          <w:tcPr>
            <w:tcW w:w="743" w:type="dxa"/>
            <w:vAlign w:val="center"/>
            <w:hideMark/>
          </w:tcPr>
          <w:p w14:paraId="03910557"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500</w:t>
            </w:r>
          </w:p>
        </w:tc>
        <w:tc>
          <w:tcPr>
            <w:tcW w:w="958" w:type="dxa"/>
            <w:vAlign w:val="center"/>
            <w:hideMark/>
          </w:tcPr>
          <w:p w14:paraId="6D867F18"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530" w:type="dxa"/>
            <w:vAlign w:val="center"/>
            <w:hideMark/>
          </w:tcPr>
          <w:p w14:paraId="5BC6A72A" w14:textId="53812AD9" w:rsidR="007A47C7" w:rsidRPr="00120D6B" w:rsidRDefault="004571B7" w:rsidP="00101DB0">
            <w:pPr>
              <w:spacing w:line="283" w:lineRule="auto"/>
              <w:jc w:val="center"/>
              <w:rPr>
                <w:rFonts w:ascii="Nyala" w:eastAsia="Calibri" w:hAnsi="Nyala" w:cs="Times New Roman"/>
                <w:sz w:val="20"/>
                <w:szCs w:val="20"/>
              </w:rPr>
            </w:pPr>
            <w:r w:rsidRPr="00120D6B">
              <w:rPr>
                <w:rFonts w:ascii="Nyala" w:eastAsia="Calibri" w:hAnsi="Nyala" w:cs="Times New Roman"/>
                <w:sz w:val="20"/>
                <w:szCs w:val="20"/>
              </w:rPr>
              <w:t>0</w:t>
            </w:r>
          </w:p>
        </w:tc>
        <w:tc>
          <w:tcPr>
            <w:tcW w:w="1727" w:type="dxa"/>
            <w:vAlign w:val="center"/>
            <w:hideMark/>
          </w:tcPr>
          <w:p w14:paraId="6F07E260" w14:textId="1D559CA1" w:rsidR="007A47C7" w:rsidRPr="00120D6B" w:rsidRDefault="004571B7" w:rsidP="00101DB0">
            <w:pPr>
              <w:spacing w:line="283" w:lineRule="auto"/>
              <w:jc w:val="center"/>
              <w:rPr>
                <w:rFonts w:ascii="Nyala" w:eastAsia="Calibri" w:hAnsi="Nyala" w:cs="Times New Roman"/>
                <w:sz w:val="20"/>
                <w:szCs w:val="20"/>
              </w:rPr>
            </w:pPr>
            <w:r w:rsidRPr="00120D6B">
              <w:rPr>
                <w:rFonts w:ascii="Nyala" w:eastAsia="Calibri" w:hAnsi="Nyala" w:cs="Times New Roman"/>
                <w:sz w:val="20"/>
                <w:szCs w:val="20"/>
              </w:rPr>
              <w:t>100</w:t>
            </w:r>
          </w:p>
        </w:tc>
        <w:tc>
          <w:tcPr>
            <w:tcW w:w="497" w:type="dxa"/>
            <w:vAlign w:val="center"/>
            <w:hideMark/>
          </w:tcPr>
          <w:p w14:paraId="1C848133" w14:textId="78667F23"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648" w:type="dxa"/>
            <w:vAlign w:val="center"/>
            <w:hideMark/>
          </w:tcPr>
          <w:p w14:paraId="225D52FA" w14:textId="0F2859D4"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7145054D" w14:textId="1A0AD416"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867" w:type="dxa"/>
            <w:vAlign w:val="center"/>
            <w:hideMark/>
          </w:tcPr>
          <w:p w14:paraId="7FE95BEC" w14:textId="2C772111"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36785DCD" w14:textId="0BA5140C"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0CDBB50A" w14:textId="77777777" w:rsidTr="00706121">
        <w:trPr>
          <w:trHeight w:val="600"/>
          <w:jc w:val="center"/>
        </w:trPr>
        <w:tc>
          <w:tcPr>
            <w:tcW w:w="6176" w:type="dxa"/>
            <w:gridSpan w:val="2"/>
            <w:vAlign w:val="center"/>
            <w:hideMark/>
          </w:tcPr>
          <w:p w14:paraId="29D5B8DA" w14:textId="77777777" w:rsidR="007A47C7" w:rsidRPr="004571B7" w:rsidRDefault="007A47C7" w:rsidP="00302401">
            <w:pPr>
              <w:spacing w:line="283" w:lineRule="auto"/>
              <w:rPr>
                <w:rFonts w:ascii="Nyala" w:eastAsia="Calibri" w:hAnsi="Nyala" w:cs="Times New Roman"/>
                <w:sz w:val="20"/>
                <w:szCs w:val="20"/>
              </w:rPr>
            </w:pPr>
            <w:r w:rsidRPr="004571B7">
              <w:rPr>
                <w:rFonts w:ascii="Nyala" w:eastAsia="Calibri" w:hAnsi="Nyala" w:cs="Times New Roman"/>
                <w:sz w:val="20"/>
                <w:szCs w:val="20"/>
              </w:rPr>
              <w:t>Wskaźnik rezultatu W.2. 2 Liczba osób objętych wsparciem</w:t>
            </w:r>
          </w:p>
          <w:p w14:paraId="76529744" w14:textId="39044166" w:rsidR="00F55F48" w:rsidRPr="004571B7" w:rsidRDefault="00F55F48" w:rsidP="00302401">
            <w:pPr>
              <w:spacing w:line="283" w:lineRule="auto"/>
              <w:rPr>
                <w:rFonts w:ascii="Nyala" w:eastAsia="Calibri" w:hAnsi="Nyala" w:cs="Times New Roman"/>
                <w:sz w:val="20"/>
                <w:szCs w:val="20"/>
              </w:rPr>
            </w:pPr>
            <w:r w:rsidRPr="004571B7">
              <w:rPr>
                <w:rFonts w:ascii="Nyala" w:eastAsia="Calibri" w:hAnsi="Nyala" w:cs="Times New Roman"/>
                <w:sz w:val="20"/>
                <w:szCs w:val="20"/>
                <w:shd w:val="clear" w:color="auto" w:fill="FFFF00"/>
              </w:rPr>
              <w:t>R.42 Promowanie włączenia społecznego: liczba osób objętych wspieranymi projektami włączenia społecznego.</w:t>
            </w:r>
          </w:p>
        </w:tc>
        <w:tc>
          <w:tcPr>
            <w:tcW w:w="596" w:type="dxa"/>
            <w:vAlign w:val="center"/>
            <w:hideMark/>
          </w:tcPr>
          <w:p w14:paraId="5981FD38"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590" w:type="dxa"/>
            <w:vAlign w:val="center"/>
            <w:hideMark/>
          </w:tcPr>
          <w:p w14:paraId="6ADC2E60" w14:textId="179DC347"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90" w:type="dxa"/>
            <w:vAlign w:val="center"/>
            <w:hideMark/>
          </w:tcPr>
          <w:p w14:paraId="1BEBFB55"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5" w:type="dxa"/>
            <w:vAlign w:val="center"/>
            <w:hideMark/>
          </w:tcPr>
          <w:p w14:paraId="4715B96E" w14:textId="1A5949C5"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3" w:type="dxa"/>
            <w:vAlign w:val="center"/>
            <w:hideMark/>
          </w:tcPr>
          <w:p w14:paraId="27778ABA" w14:textId="6E6FCF46" w:rsidR="007A47C7" w:rsidRPr="00120D6B" w:rsidRDefault="004571B7" w:rsidP="00101DB0">
            <w:pPr>
              <w:spacing w:line="283" w:lineRule="auto"/>
              <w:jc w:val="center"/>
              <w:rPr>
                <w:rFonts w:ascii="Nyala" w:eastAsia="Calibri" w:hAnsi="Nyala" w:cs="Times New Roman"/>
                <w:sz w:val="20"/>
                <w:szCs w:val="20"/>
              </w:rPr>
            </w:pPr>
            <w:r w:rsidRPr="00120D6B">
              <w:rPr>
                <w:rFonts w:ascii="Nyala" w:eastAsia="Calibri" w:hAnsi="Nyala" w:cs="Times New Roman"/>
                <w:sz w:val="20"/>
                <w:szCs w:val="20"/>
              </w:rPr>
              <w:t>0</w:t>
            </w:r>
          </w:p>
        </w:tc>
        <w:tc>
          <w:tcPr>
            <w:tcW w:w="958" w:type="dxa"/>
            <w:vAlign w:val="center"/>
            <w:hideMark/>
          </w:tcPr>
          <w:p w14:paraId="3011CC46" w14:textId="526F9FEC" w:rsidR="007A47C7" w:rsidRPr="00120D6B" w:rsidRDefault="004571B7" w:rsidP="00101DB0">
            <w:pPr>
              <w:spacing w:line="283" w:lineRule="auto"/>
              <w:jc w:val="center"/>
              <w:rPr>
                <w:rFonts w:ascii="Nyala" w:eastAsia="Calibri" w:hAnsi="Nyala" w:cs="Times New Roman"/>
                <w:sz w:val="20"/>
                <w:szCs w:val="20"/>
              </w:rPr>
            </w:pPr>
            <w:r w:rsidRPr="00120D6B">
              <w:rPr>
                <w:rFonts w:ascii="Nyala" w:eastAsia="Calibri" w:hAnsi="Nyala" w:cs="Times New Roman"/>
                <w:sz w:val="20"/>
                <w:szCs w:val="20"/>
              </w:rPr>
              <w:t>0</w:t>
            </w:r>
          </w:p>
        </w:tc>
        <w:tc>
          <w:tcPr>
            <w:tcW w:w="530" w:type="dxa"/>
            <w:vAlign w:val="center"/>
            <w:hideMark/>
          </w:tcPr>
          <w:p w14:paraId="35D676F1"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60</w:t>
            </w:r>
          </w:p>
        </w:tc>
        <w:tc>
          <w:tcPr>
            <w:tcW w:w="1727" w:type="dxa"/>
            <w:vAlign w:val="center"/>
            <w:hideMark/>
          </w:tcPr>
          <w:p w14:paraId="7F9DC966"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497" w:type="dxa"/>
            <w:vAlign w:val="center"/>
            <w:hideMark/>
          </w:tcPr>
          <w:p w14:paraId="634443B1" w14:textId="1F57055E"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648" w:type="dxa"/>
            <w:vAlign w:val="center"/>
            <w:hideMark/>
          </w:tcPr>
          <w:p w14:paraId="4CE5BE08" w14:textId="68759873"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24B825DB" w14:textId="0266618D"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867" w:type="dxa"/>
            <w:vAlign w:val="center"/>
            <w:hideMark/>
          </w:tcPr>
          <w:p w14:paraId="4790FA15" w14:textId="2CB915AC" w:rsidR="007A47C7" w:rsidRPr="004C01F5" w:rsidRDefault="004571B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100</w:t>
            </w:r>
          </w:p>
        </w:tc>
        <w:tc>
          <w:tcPr>
            <w:tcW w:w="693" w:type="dxa"/>
            <w:vAlign w:val="center"/>
            <w:hideMark/>
          </w:tcPr>
          <w:p w14:paraId="1FD6C1F6" w14:textId="298F47D1"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0F4B2176" w14:textId="77777777" w:rsidTr="00E1529B">
        <w:trPr>
          <w:trHeight w:val="600"/>
          <w:jc w:val="center"/>
        </w:trPr>
        <w:tc>
          <w:tcPr>
            <w:tcW w:w="6176" w:type="dxa"/>
            <w:gridSpan w:val="2"/>
            <w:vAlign w:val="center"/>
            <w:hideMark/>
          </w:tcPr>
          <w:p w14:paraId="6BE9BE58" w14:textId="31AFA2AD"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Wskaźnik rezultatu W.2. 3 Liczba osób uczestniczących w wydarzeniach</w:t>
            </w:r>
          </w:p>
          <w:p w14:paraId="63BCFCB9" w14:textId="01383859" w:rsidR="00F55F48" w:rsidRPr="002460ED" w:rsidRDefault="00F55F48" w:rsidP="00302401">
            <w:pPr>
              <w:spacing w:line="283" w:lineRule="auto"/>
              <w:rPr>
                <w:rFonts w:ascii="Nyala" w:eastAsia="Calibri" w:hAnsi="Nyala" w:cs="Times New Roman"/>
                <w:sz w:val="20"/>
                <w:szCs w:val="20"/>
              </w:rPr>
            </w:pPr>
            <w:r w:rsidRPr="002460ED">
              <w:rPr>
                <w:rFonts w:ascii="Nyala" w:eastAsia="Calibri" w:hAnsi="Nyala" w:cs="Times New Roman"/>
                <w:sz w:val="20"/>
                <w:szCs w:val="20"/>
                <w:shd w:val="clear" w:color="auto" w:fill="FFFF00"/>
              </w:rPr>
              <w:t>R.42 Promowanie włączenia społecznego: liczba osób objętych wspieranymi projektami włączenia społecznego.</w:t>
            </w:r>
          </w:p>
        </w:tc>
        <w:tc>
          <w:tcPr>
            <w:tcW w:w="596" w:type="dxa"/>
            <w:vAlign w:val="center"/>
            <w:hideMark/>
          </w:tcPr>
          <w:p w14:paraId="643838F8"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590" w:type="dxa"/>
            <w:vAlign w:val="center"/>
            <w:hideMark/>
          </w:tcPr>
          <w:p w14:paraId="5BEE7448" w14:textId="78C2E6F4" w:rsidR="007A47C7" w:rsidRPr="004C01F5" w:rsidRDefault="007A47C7" w:rsidP="00101DB0">
            <w:pPr>
              <w:spacing w:line="283" w:lineRule="auto"/>
              <w:jc w:val="center"/>
              <w:rPr>
                <w:rFonts w:ascii="Nyala" w:eastAsia="Calibri" w:hAnsi="Nyala" w:cs="Times New Roman"/>
                <w:sz w:val="20"/>
                <w:szCs w:val="20"/>
              </w:rPr>
            </w:pPr>
          </w:p>
        </w:tc>
        <w:tc>
          <w:tcPr>
            <w:tcW w:w="790" w:type="dxa"/>
            <w:vAlign w:val="center"/>
            <w:hideMark/>
          </w:tcPr>
          <w:p w14:paraId="65EFE777"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5" w:type="dxa"/>
            <w:vAlign w:val="center"/>
            <w:hideMark/>
          </w:tcPr>
          <w:p w14:paraId="3F8F9CFE" w14:textId="68230A29" w:rsidR="007A47C7" w:rsidRPr="004C01F5" w:rsidRDefault="007A47C7" w:rsidP="00101DB0">
            <w:pPr>
              <w:spacing w:line="283" w:lineRule="auto"/>
              <w:jc w:val="center"/>
              <w:rPr>
                <w:rFonts w:ascii="Nyala" w:eastAsia="Calibri" w:hAnsi="Nyala" w:cs="Times New Roman"/>
                <w:sz w:val="20"/>
                <w:szCs w:val="20"/>
              </w:rPr>
            </w:pPr>
          </w:p>
        </w:tc>
        <w:tc>
          <w:tcPr>
            <w:tcW w:w="743" w:type="dxa"/>
            <w:shd w:val="clear" w:color="auto" w:fill="FFFF00"/>
            <w:vAlign w:val="center"/>
            <w:hideMark/>
          </w:tcPr>
          <w:p w14:paraId="0386912C" w14:textId="29117A76" w:rsidR="00E1529B" w:rsidRPr="00120D6B" w:rsidRDefault="00E1529B"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w:t>
            </w:r>
            <w:r w:rsidR="007A47C7" w:rsidRPr="00120D6B">
              <w:rPr>
                <w:rFonts w:ascii="Nyala" w:eastAsia="Calibri" w:hAnsi="Nyala" w:cs="Times New Roman"/>
                <w:bCs/>
                <w:sz w:val="20"/>
                <w:szCs w:val="20"/>
              </w:rPr>
              <w:t>00</w:t>
            </w:r>
          </w:p>
          <w:p w14:paraId="3F178C79" w14:textId="0574E091" w:rsidR="00E1529B" w:rsidRPr="00120D6B" w:rsidRDefault="00E1529B" w:rsidP="00E1529B">
            <w:pPr>
              <w:rPr>
                <w:rFonts w:ascii="Nyala" w:eastAsia="Calibri" w:hAnsi="Nyala" w:cs="Times New Roman"/>
                <w:sz w:val="20"/>
                <w:szCs w:val="20"/>
              </w:rPr>
            </w:pPr>
          </w:p>
          <w:p w14:paraId="6FD7CFA6" w14:textId="77777777" w:rsidR="007A47C7" w:rsidRPr="00120D6B" w:rsidRDefault="007A47C7" w:rsidP="00E1529B">
            <w:pPr>
              <w:rPr>
                <w:rFonts w:ascii="Nyala" w:eastAsia="Calibri" w:hAnsi="Nyala" w:cs="Times New Roman"/>
                <w:sz w:val="20"/>
                <w:szCs w:val="20"/>
              </w:rPr>
            </w:pPr>
          </w:p>
        </w:tc>
        <w:tc>
          <w:tcPr>
            <w:tcW w:w="958" w:type="dxa"/>
            <w:shd w:val="clear" w:color="auto" w:fill="FFFF00"/>
            <w:vAlign w:val="center"/>
            <w:hideMark/>
          </w:tcPr>
          <w:p w14:paraId="5C7BF0BE"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530" w:type="dxa"/>
            <w:vAlign w:val="center"/>
            <w:hideMark/>
          </w:tcPr>
          <w:p w14:paraId="19CF85DD" w14:textId="2349B9E9" w:rsidR="007A47C7" w:rsidRPr="004C01F5" w:rsidRDefault="007A47C7" w:rsidP="00101DB0">
            <w:pPr>
              <w:spacing w:line="283" w:lineRule="auto"/>
              <w:jc w:val="center"/>
              <w:rPr>
                <w:rFonts w:ascii="Nyala" w:eastAsia="Calibri" w:hAnsi="Nyala" w:cs="Times New Roman"/>
                <w:sz w:val="20"/>
                <w:szCs w:val="20"/>
              </w:rPr>
            </w:pPr>
          </w:p>
        </w:tc>
        <w:tc>
          <w:tcPr>
            <w:tcW w:w="1727" w:type="dxa"/>
            <w:vAlign w:val="center"/>
            <w:hideMark/>
          </w:tcPr>
          <w:p w14:paraId="494F24C9" w14:textId="5E6DF284" w:rsidR="007A47C7" w:rsidRPr="004C01F5" w:rsidRDefault="007A47C7" w:rsidP="00101DB0">
            <w:pPr>
              <w:spacing w:line="283" w:lineRule="auto"/>
              <w:jc w:val="center"/>
              <w:rPr>
                <w:rFonts w:ascii="Nyala" w:eastAsia="Calibri" w:hAnsi="Nyala" w:cs="Times New Roman"/>
                <w:sz w:val="20"/>
                <w:szCs w:val="20"/>
              </w:rPr>
            </w:pPr>
          </w:p>
        </w:tc>
        <w:tc>
          <w:tcPr>
            <w:tcW w:w="497" w:type="dxa"/>
            <w:vAlign w:val="center"/>
            <w:hideMark/>
          </w:tcPr>
          <w:p w14:paraId="7C430104" w14:textId="3AFD87BF" w:rsidR="007A47C7" w:rsidRPr="004C01F5" w:rsidRDefault="007A47C7" w:rsidP="00101DB0">
            <w:pPr>
              <w:spacing w:line="283" w:lineRule="auto"/>
              <w:jc w:val="center"/>
              <w:rPr>
                <w:rFonts w:ascii="Nyala" w:eastAsia="Calibri" w:hAnsi="Nyala" w:cs="Times New Roman"/>
                <w:sz w:val="20"/>
                <w:szCs w:val="20"/>
              </w:rPr>
            </w:pPr>
          </w:p>
        </w:tc>
        <w:tc>
          <w:tcPr>
            <w:tcW w:w="648" w:type="dxa"/>
            <w:vAlign w:val="center"/>
            <w:hideMark/>
          </w:tcPr>
          <w:p w14:paraId="318AFA07" w14:textId="2B4D8367"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3BA6B6E2" w14:textId="57B6D82A" w:rsidR="007A47C7" w:rsidRPr="004C01F5" w:rsidRDefault="007A47C7" w:rsidP="00101DB0">
            <w:pPr>
              <w:spacing w:line="283" w:lineRule="auto"/>
              <w:jc w:val="center"/>
              <w:rPr>
                <w:rFonts w:ascii="Nyala" w:eastAsia="Calibri" w:hAnsi="Nyala" w:cs="Times New Roman"/>
                <w:sz w:val="20"/>
                <w:szCs w:val="20"/>
              </w:rPr>
            </w:pPr>
          </w:p>
        </w:tc>
        <w:tc>
          <w:tcPr>
            <w:tcW w:w="867" w:type="dxa"/>
            <w:vAlign w:val="center"/>
            <w:hideMark/>
          </w:tcPr>
          <w:p w14:paraId="05C2DBDD" w14:textId="1C8FA39E"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1F796602" w14:textId="4D84AE81"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7675EC0F" w14:textId="77777777" w:rsidTr="00E1529B">
        <w:trPr>
          <w:trHeight w:val="690"/>
          <w:jc w:val="center"/>
        </w:trPr>
        <w:tc>
          <w:tcPr>
            <w:tcW w:w="6176" w:type="dxa"/>
            <w:gridSpan w:val="2"/>
            <w:vAlign w:val="center"/>
            <w:hideMark/>
          </w:tcPr>
          <w:p w14:paraId="64D663E7"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 xml:space="preserve">Wskaźnik rezultatu W.2.3 Liczba osób korzystających z </w:t>
            </w:r>
            <w:r w:rsidR="00594BEB" w:rsidRPr="002460ED">
              <w:rPr>
                <w:rFonts w:ascii="Nyala" w:eastAsia="Calibri" w:hAnsi="Nyala" w:cs="Times New Roman"/>
                <w:sz w:val="20"/>
                <w:szCs w:val="20"/>
              </w:rPr>
              <w:t>doposażonych</w:t>
            </w:r>
            <w:r w:rsidRPr="002460ED">
              <w:rPr>
                <w:rFonts w:ascii="Nyala" w:eastAsia="Calibri" w:hAnsi="Nyala" w:cs="Times New Roman"/>
                <w:sz w:val="20"/>
                <w:szCs w:val="20"/>
              </w:rPr>
              <w:t xml:space="preserve"> podmiotów</w:t>
            </w:r>
          </w:p>
          <w:p w14:paraId="504F7153" w14:textId="0FC39041" w:rsidR="00F55F48" w:rsidRPr="002460ED" w:rsidRDefault="00F55F48" w:rsidP="00302401">
            <w:pPr>
              <w:spacing w:line="283" w:lineRule="auto"/>
              <w:rPr>
                <w:rFonts w:ascii="Nyala" w:eastAsia="Calibri" w:hAnsi="Nyala" w:cs="Times New Roman"/>
                <w:sz w:val="20"/>
                <w:szCs w:val="20"/>
              </w:rPr>
            </w:pPr>
            <w:r w:rsidRPr="002460ED">
              <w:rPr>
                <w:rFonts w:ascii="Nyala" w:eastAsia="Calibri" w:hAnsi="Nyala" w:cs="Times New Roman"/>
                <w:sz w:val="20"/>
                <w:szCs w:val="20"/>
                <w:shd w:val="clear" w:color="auto" w:fill="FFFF00"/>
              </w:rPr>
              <w:t>R.42 Promowanie włączenia społecznego: liczba osób objętych wspieranymi projektami włączenia społecznego.</w:t>
            </w:r>
          </w:p>
        </w:tc>
        <w:tc>
          <w:tcPr>
            <w:tcW w:w="596" w:type="dxa"/>
            <w:vAlign w:val="center"/>
            <w:hideMark/>
          </w:tcPr>
          <w:p w14:paraId="12BB659B"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590" w:type="dxa"/>
            <w:vAlign w:val="center"/>
            <w:hideMark/>
          </w:tcPr>
          <w:p w14:paraId="3A35A6BA" w14:textId="762756FD" w:rsidR="007A47C7" w:rsidRPr="004C01F5" w:rsidRDefault="007A47C7" w:rsidP="00101DB0">
            <w:pPr>
              <w:spacing w:line="283" w:lineRule="auto"/>
              <w:jc w:val="center"/>
              <w:rPr>
                <w:rFonts w:ascii="Nyala" w:eastAsia="Calibri" w:hAnsi="Nyala" w:cs="Times New Roman"/>
                <w:sz w:val="20"/>
                <w:szCs w:val="20"/>
              </w:rPr>
            </w:pPr>
          </w:p>
        </w:tc>
        <w:tc>
          <w:tcPr>
            <w:tcW w:w="790" w:type="dxa"/>
            <w:vAlign w:val="center"/>
            <w:hideMark/>
          </w:tcPr>
          <w:p w14:paraId="374A08FC"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5" w:type="dxa"/>
            <w:vAlign w:val="center"/>
            <w:hideMark/>
          </w:tcPr>
          <w:p w14:paraId="2E47761A" w14:textId="5E4116BA" w:rsidR="007A47C7" w:rsidRPr="004C01F5" w:rsidRDefault="007A47C7" w:rsidP="00101DB0">
            <w:pPr>
              <w:spacing w:line="283" w:lineRule="auto"/>
              <w:jc w:val="center"/>
              <w:rPr>
                <w:rFonts w:ascii="Nyala" w:eastAsia="Calibri" w:hAnsi="Nyala" w:cs="Times New Roman"/>
                <w:sz w:val="20"/>
                <w:szCs w:val="20"/>
              </w:rPr>
            </w:pPr>
          </w:p>
        </w:tc>
        <w:tc>
          <w:tcPr>
            <w:tcW w:w="743" w:type="dxa"/>
            <w:shd w:val="clear" w:color="auto" w:fill="FFFF00"/>
            <w:vAlign w:val="center"/>
            <w:hideMark/>
          </w:tcPr>
          <w:p w14:paraId="068A9306"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500</w:t>
            </w:r>
          </w:p>
        </w:tc>
        <w:tc>
          <w:tcPr>
            <w:tcW w:w="958" w:type="dxa"/>
            <w:shd w:val="clear" w:color="auto" w:fill="FFFF00"/>
            <w:vAlign w:val="center"/>
            <w:hideMark/>
          </w:tcPr>
          <w:p w14:paraId="0D36FCEA"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530" w:type="dxa"/>
            <w:vAlign w:val="center"/>
            <w:hideMark/>
          </w:tcPr>
          <w:p w14:paraId="1191452C" w14:textId="0211D04A" w:rsidR="007A47C7" w:rsidRPr="004C01F5" w:rsidRDefault="007A47C7" w:rsidP="00101DB0">
            <w:pPr>
              <w:spacing w:line="283" w:lineRule="auto"/>
              <w:jc w:val="center"/>
              <w:rPr>
                <w:rFonts w:ascii="Nyala" w:eastAsia="Calibri" w:hAnsi="Nyala" w:cs="Times New Roman"/>
                <w:sz w:val="20"/>
                <w:szCs w:val="20"/>
              </w:rPr>
            </w:pPr>
          </w:p>
        </w:tc>
        <w:tc>
          <w:tcPr>
            <w:tcW w:w="1727" w:type="dxa"/>
            <w:vAlign w:val="center"/>
            <w:hideMark/>
          </w:tcPr>
          <w:p w14:paraId="0D176A40" w14:textId="00705DE2" w:rsidR="007A47C7" w:rsidRPr="004C01F5" w:rsidRDefault="007A47C7" w:rsidP="00101DB0">
            <w:pPr>
              <w:spacing w:line="283" w:lineRule="auto"/>
              <w:jc w:val="center"/>
              <w:rPr>
                <w:rFonts w:ascii="Nyala" w:eastAsia="Calibri" w:hAnsi="Nyala" w:cs="Times New Roman"/>
                <w:sz w:val="20"/>
                <w:szCs w:val="20"/>
              </w:rPr>
            </w:pPr>
          </w:p>
        </w:tc>
        <w:tc>
          <w:tcPr>
            <w:tcW w:w="497" w:type="dxa"/>
            <w:vAlign w:val="center"/>
            <w:hideMark/>
          </w:tcPr>
          <w:p w14:paraId="5653D4BE" w14:textId="71CE6704" w:rsidR="007A47C7" w:rsidRPr="004C01F5" w:rsidRDefault="007A47C7" w:rsidP="00101DB0">
            <w:pPr>
              <w:spacing w:line="283" w:lineRule="auto"/>
              <w:jc w:val="center"/>
              <w:rPr>
                <w:rFonts w:ascii="Nyala" w:eastAsia="Calibri" w:hAnsi="Nyala" w:cs="Times New Roman"/>
                <w:sz w:val="20"/>
                <w:szCs w:val="20"/>
              </w:rPr>
            </w:pPr>
          </w:p>
        </w:tc>
        <w:tc>
          <w:tcPr>
            <w:tcW w:w="648" w:type="dxa"/>
            <w:vAlign w:val="center"/>
            <w:hideMark/>
          </w:tcPr>
          <w:p w14:paraId="69155F67" w14:textId="1652F2F8"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73F9DF36" w14:textId="073FD7C2" w:rsidR="007A47C7" w:rsidRPr="004C01F5" w:rsidRDefault="007A47C7" w:rsidP="00101DB0">
            <w:pPr>
              <w:spacing w:line="283" w:lineRule="auto"/>
              <w:jc w:val="center"/>
              <w:rPr>
                <w:rFonts w:ascii="Nyala" w:eastAsia="Calibri" w:hAnsi="Nyala" w:cs="Times New Roman"/>
                <w:sz w:val="20"/>
                <w:szCs w:val="20"/>
              </w:rPr>
            </w:pPr>
          </w:p>
        </w:tc>
        <w:tc>
          <w:tcPr>
            <w:tcW w:w="867" w:type="dxa"/>
            <w:vAlign w:val="center"/>
            <w:hideMark/>
          </w:tcPr>
          <w:p w14:paraId="53F510EE" w14:textId="3744E1C7"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7B974D1B" w14:textId="689660E3"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42A8DA65" w14:textId="77777777" w:rsidTr="00E1529B">
        <w:trPr>
          <w:trHeight w:val="600"/>
          <w:jc w:val="center"/>
        </w:trPr>
        <w:tc>
          <w:tcPr>
            <w:tcW w:w="6176" w:type="dxa"/>
            <w:gridSpan w:val="2"/>
            <w:vAlign w:val="center"/>
            <w:hideMark/>
          </w:tcPr>
          <w:p w14:paraId="5C81CBCD" w14:textId="77777777"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Wskaźnik rezultatu W.2 . 4 Liczba osób objętych wsparciem</w:t>
            </w:r>
          </w:p>
          <w:p w14:paraId="24EDE0FB" w14:textId="1D5AC5B1" w:rsidR="00F55F48" w:rsidRPr="002460ED" w:rsidRDefault="00F55F48" w:rsidP="00302401">
            <w:pPr>
              <w:spacing w:line="283" w:lineRule="auto"/>
              <w:rPr>
                <w:rFonts w:ascii="Nyala" w:eastAsia="Calibri" w:hAnsi="Nyala" w:cs="Times New Roman"/>
                <w:sz w:val="20"/>
                <w:szCs w:val="20"/>
              </w:rPr>
            </w:pPr>
            <w:r w:rsidRPr="002460ED">
              <w:rPr>
                <w:rFonts w:ascii="Nyala" w:eastAsia="Calibri" w:hAnsi="Nyala" w:cs="Times New Roman"/>
                <w:sz w:val="20"/>
                <w:szCs w:val="20"/>
                <w:shd w:val="clear" w:color="auto" w:fill="FFFF00"/>
              </w:rPr>
              <w:t>R.1PR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tc>
        <w:tc>
          <w:tcPr>
            <w:tcW w:w="596" w:type="dxa"/>
            <w:vAlign w:val="center"/>
            <w:hideMark/>
          </w:tcPr>
          <w:p w14:paraId="54DCB574"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590" w:type="dxa"/>
            <w:vAlign w:val="center"/>
            <w:hideMark/>
          </w:tcPr>
          <w:p w14:paraId="322A0CCA" w14:textId="6C0FDD3F" w:rsidR="007A47C7" w:rsidRPr="004C01F5" w:rsidRDefault="007A47C7" w:rsidP="00101DB0">
            <w:pPr>
              <w:spacing w:line="283" w:lineRule="auto"/>
              <w:jc w:val="center"/>
              <w:rPr>
                <w:rFonts w:ascii="Nyala" w:eastAsia="Calibri" w:hAnsi="Nyala" w:cs="Times New Roman"/>
                <w:sz w:val="20"/>
                <w:szCs w:val="20"/>
              </w:rPr>
            </w:pPr>
          </w:p>
        </w:tc>
        <w:tc>
          <w:tcPr>
            <w:tcW w:w="790" w:type="dxa"/>
            <w:vAlign w:val="center"/>
            <w:hideMark/>
          </w:tcPr>
          <w:p w14:paraId="12397F92"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5" w:type="dxa"/>
            <w:vAlign w:val="center"/>
            <w:hideMark/>
          </w:tcPr>
          <w:p w14:paraId="42DFC3E1" w14:textId="37A7B299" w:rsidR="007A47C7" w:rsidRPr="004C01F5" w:rsidRDefault="007A47C7" w:rsidP="00101DB0">
            <w:pPr>
              <w:spacing w:line="283" w:lineRule="auto"/>
              <w:jc w:val="center"/>
              <w:rPr>
                <w:rFonts w:ascii="Nyala" w:eastAsia="Calibri" w:hAnsi="Nyala" w:cs="Times New Roman"/>
                <w:sz w:val="20"/>
                <w:szCs w:val="20"/>
              </w:rPr>
            </w:pPr>
          </w:p>
        </w:tc>
        <w:tc>
          <w:tcPr>
            <w:tcW w:w="743" w:type="dxa"/>
            <w:shd w:val="clear" w:color="auto" w:fill="FFFF00"/>
            <w:vAlign w:val="center"/>
            <w:hideMark/>
          </w:tcPr>
          <w:p w14:paraId="1D6A5F4A"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90</w:t>
            </w:r>
          </w:p>
        </w:tc>
        <w:tc>
          <w:tcPr>
            <w:tcW w:w="958" w:type="dxa"/>
            <w:shd w:val="clear" w:color="auto" w:fill="FFFF00"/>
            <w:vAlign w:val="center"/>
            <w:hideMark/>
          </w:tcPr>
          <w:p w14:paraId="14D6577A" w14:textId="77777777" w:rsidR="007A47C7" w:rsidRPr="00120D6B" w:rsidRDefault="007A47C7"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530" w:type="dxa"/>
            <w:vAlign w:val="center"/>
            <w:hideMark/>
          </w:tcPr>
          <w:p w14:paraId="7DE6A2A2" w14:textId="377B6309" w:rsidR="007A47C7" w:rsidRPr="004C01F5" w:rsidRDefault="007A47C7" w:rsidP="00101DB0">
            <w:pPr>
              <w:spacing w:line="283" w:lineRule="auto"/>
              <w:jc w:val="center"/>
              <w:rPr>
                <w:rFonts w:ascii="Nyala" w:eastAsia="Calibri" w:hAnsi="Nyala" w:cs="Times New Roman"/>
                <w:sz w:val="20"/>
                <w:szCs w:val="20"/>
              </w:rPr>
            </w:pPr>
          </w:p>
        </w:tc>
        <w:tc>
          <w:tcPr>
            <w:tcW w:w="1727" w:type="dxa"/>
            <w:vAlign w:val="center"/>
            <w:hideMark/>
          </w:tcPr>
          <w:p w14:paraId="13FA0D5A" w14:textId="139326BD" w:rsidR="007A47C7" w:rsidRPr="004C01F5" w:rsidRDefault="007A47C7" w:rsidP="00101DB0">
            <w:pPr>
              <w:spacing w:line="283" w:lineRule="auto"/>
              <w:jc w:val="center"/>
              <w:rPr>
                <w:rFonts w:ascii="Nyala" w:eastAsia="Calibri" w:hAnsi="Nyala" w:cs="Times New Roman"/>
                <w:sz w:val="20"/>
                <w:szCs w:val="20"/>
              </w:rPr>
            </w:pPr>
          </w:p>
        </w:tc>
        <w:tc>
          <w:tcPr>
            <w:tcW w:w="497" w:type="dxa"/>
            <w:vAlign w:val="center"/>
            <w:hideMark/>
          </w:tcPr>
          <w:p w14:paraId="7ADEE9C4" w14:textId="0F41EBAB" w:rsidR="007A47C7" w:rsidRPr="004C01F5" w:rsidRDefault="007A47C7" w:rsidP="00101DB0">
            <w:pPr>
              <w:spacing w:line="283" w:lineRule="auto"/>
              <w:jc w:val="center"/>
              <w:rPr>
                <w:rFonts w:ascii="Nyala" w:eastAsia="Calibri" w:hAnsi="Nyala" w:cs="Times New Roman"/>
                <w:sz w:val="20"/>
                <w:szCs w:val="20"/>
              </w:rPr>
            </w:pPr>
          </w:p>
        </w:tc>
        <w:tc>
          <w:tcPr>
            <w:tcW w:w="648" w:type="dxa"/>
            <w:vAlign w:val="center"/>
            <w:hideMark/>
          </w:tcPr>
          <w:p w14:paraId="54BB0D9F" w14:textId="6EFAABC7"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27066BB3" w14:textId="219CD506" w:rsidR="007A47C7" w:rsidRPr="004C01F5" w:rsidRDefault="007A47C7" w:rsidP="00101DB0">
            <w:pPr>
              <w:spacing w:line="283" w:lineRule="auto"/>
              <w:jc w:val="center"/>
              <w:rPr>
                <w:rFonts w:ascii="Nyala" w:eastAsia="Calibri" w:hAnsi="Nyala" w:cs="Times New Roman"/>
                <w:sz w:val="20"/>
                <w:szCs w:val="20"/>
              </w:rPr>
            </w:pPr>
          </w:p>
        </w:tc>
        <w:tc>
          <w:tcPr>
            <w:tcW w:w="867" w:type="dxa"/>
            <w:vAlign w:val="center"/>
            <w:hideMark/>
          </w:tcPr>
          <w:p w14:paraId="3C5E6AD3" w14:textId="18A51808"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0D34EE5B" w14:textId="10979E03" w:rsidR="007A47C7" w:rsidRPr="004C01F5" w:rsidRDefault="007A47C7" w:rsidP="00101DB0">
            <w:pPr>
              <w:spacing w:line="283" w:lineRule="auto"/>
              <w:jc w:val="center"/>
              <w:rPr>
                <w:rFonts w:ascii="Nyala" w:eastAsia="Calibri" w:hAnsi="Nyala" w:cs="Times New Roman"/>
                <w:sz w:val="20"/>
                <w:szCs w:val="20"/>
              </w:rPr>
            </w:pPr>
          </w:p>
        </w:tc>
      </w:tr>
      <w:tr w:rsidR="00300AF4" w:rsidRPr="002460ED" w14:paraId="67F2BFB4" w14:textId="77777777" w:rsidTr="00706121">
        <w:trPr>
          <w:trHeight w:val="600"/>
          <w:jc w:val="center"/>
        </w:trPr>
        <w:tc>
          <w:tcPr>
            <w:tcW w:w="6176" w:type="dxa"/>
            <w:gridSpan w:val="2"/>
            <w:vAlign w:val="center"/>
            <w:hideMark/>
          </w:tcPr>
          <w:p w14:paraId="3E5EDB30" w14:textId="6EC218C5" w:rsidR="007A47C7" w:rsidRPr="002460ED" w:rsidRDefault="007A47C7" w:rsidP="00302401">
            <w:pPr>
              <w:spacing w:line="283" w:lineRule="auto"/>
              <w:rPr>
                <w:rFonts w:ascii="Nyala" w:eastAsia="Calibri" w:hAnsi="Nyala" w:cs="Times New Roman"/>
                <w:sz w:val="20"/>
                <w:szCs w:val="20"/>
              </w:rPr>
            </w:pPr>
            <w:r w:rsidRPr="002460ED">
              <w:rPr>
                <w:rFonts w:ascii="Nyala" w:eastAsia="Calibri" w:hAnsi="Nyala" w:cs="Times New Roman"/>
                <w:sz w:val="20"/>
                <w:szCs w:val="20"/>
              </w:rPr>
              <w:t>Wskaźnik rezultatu W. 2.5 Liczba wspieranych strategii inteligentnych wsi.</w:t>
            </w:r>
          </w:p>
          <w:p w14:paraId="62CF3D84" w14:textId="01F62F70" w:rsidR="00F55F48" w:rsidRPr="002460ED" w:rsidRDefault="00F55F48" w:rsidP="00302401">
            <w:pPr>
              <w:spacing w:line="283" w:lineRule="auto"/>
              <w:rPr>
                <w:rFonts w:ascii="Nyala" w:eastAsia="Calibri" w:hAnsi="Nyala" w:cs="Times New Roman"/>
                <w:sz w:val="20"/>
                <w:szCs w:val="20"/>
              </w:rPr>
            </w:pPr>
            <w:r w:rsidRPr="002460ED">
              <w:rPr>
                <w:rFonts w:ascii="Nyala" w:eastAsia="Calibri" w:hAnsi="Nyala" w:cs="Times New Roman"/>
                <w:sz w:val="20"/>
                <w:szCs w:val="20"/>
                <w:shd w:val="clear" w:color="auto" w:fill="FFFF00"/>
              </w:rPr>
              <w:t>R.40 Inteligentna przemiana gospodarki wiejskiej: liczba wspieranych strategii inteligentnych wsi.</w:t>
            </w:r>
            <w:r w:rsidR="003712D0" w:rsidRPr="002460ED">
              <w:rPr>
                <w:rFonts w:ascii="Nyala" w:eastAsia="Calibri" w:hAnsi="Nyala" w:cs="Times New Roman"/>
                <w:sz w:val="20"/>
                <w:szCs w:val="20"/>
                <w:shd w:val="clear" w:color="auto" w:fill="FFFF00"/>
              </w:rPr>
              <w:t xml:space="preserve"> </w:t>
            </w:r>
          </w:p>
        </w:tc>
        <w:tc>
          <w:tcPr>
            <w:tcW w:w="596" w:type="dxa"/>
            <w:vAlign w:val="center"/>
            <w:hideMark/>
          </w:tcPr>
          <w:p w14:paraId="4377CF37"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590" w:type="dxa"/>
            <w:vAlign w:val="center"/>
            <w:hideMark/>
          </w:tcPr>
          <w:p w14:paraId="665537C9" w14:textId="3A8C305E" w:rsidR="007A47C7" w:rsidRPr="004C01F5" w:rsidRDefault="007A47C7" w:rsidP="00101DB0">
            <w:pPr>
              <w:spacing w:line="283" w:lineRule="auto"/>
              <w:jc w:val="center"/>
              <w:rPr>
                <w:rFonts w:ascii="Nyala" w:eastAsia="Calibri" w:hAnsi="Nyala" w:cs="Times New Roman"/>
                <w:sz w:val="20"/>
                <w:szCs w:val="20"/>
              </w:rPr>
            </w:pPr>
          </w:p>
        </w:tc>
        <w:tc>
          <w:tcPr>
            <w:tcW w:w="790" w:type="dxa"/>
            <w:vAlign w:val="center"/>
            <w:hideMark/>
          </w:tcPr>
          <w:p w14:paraId="6E4A0CCF" w14:textId="77777777" w:rsidR="007A47C7" w:rsidRPr="004C01F5" w:rsidRDefault="007A47C7" w:rsidP="00101DB0">
            <w:pPr>
              <w:spacing w:line="283" w:lineRule="auto"/>
              <w:jc w:val="center"/>
              <w:rPr>
                <w:rFonts w:ascii="Nyala" w:eastAsia="Calibri" w:hAnsi="Nyala" w:cs="Times New Roman"/>
                <w:sz w:val="20"/>
                <w:szCs w:val="20"/>
              </w:rPr>
            </w:pPr>
            <w:r w:rsidRPr="004C01F5">
              <w:rPr>
                <w:rFonts w:ascii="Nyala" w:eastAsia="Calibri" w:hAnsi="Nyala" w:cs="Times New Roman"/>
                <w:sz w:val="20"/>
                <w:szCs w:val="20"/>
              </w:rPr>
              <w:t>0</w:t>
            </w:r>
          </w:p>
        </w:tc>
        <w:tc>
          <w:tcPr>
            <w:tcW w:w="745" w:type="dxa"/>
            <w:vAlign w:val="center"/>
            <w:hideMark/>
          </w:tcPr>
          <w:p w14:paraId="29DA4588" w14:textId="2F285280" w:rsidR="007A47C7" w:rsidRPr="004C01F5" w:rsidRDefault="007A47C7" w:rsidP="00101DB0">
            <w:pPr>
              <w:spacing w:line="283" w:lineRule="auto"/>
              <w:jc w:val="center"/>
              <w:rPr>
                <w:rFonts w:ascii="Nyala" w:eastAsia="Calibri" w:hAnsi="Nyala" w:cs="Times New Roman"/>
                <w:sz w:val="20"/>
                <w:szCs w:val="20"/>
              </w:rPr>
            </w:pPr>
          </w:p>
        </w:tc>
        <w:tc>
          <w:tcPr>
            <w:tcW w:w="743" w:type="dxa"/>
            <w:shd w:val="clear" w:color="auto" w:fill="FFFF00"/>
            <w:vAlign w:val="center"/>
            <w:hideMark/>
          </w:tcPr>
          <w:p w14:paraId="35AA2E46" w14:textId="4DA3B214" w:rsidR="007A47C7" w:rsidRPr="00120D6B" w:rsidRDefault="001643A0"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w:t>
            </w:r>
          </w:p>
        </w:tc>
        <w:tc>
          <w:tcPr>
            <w:tcW w:w="958" w:type="dxa"/>
            <w:shd w:val="clear" w:color="auto" w:fill="FFFF00"/>
            <w:vAlign w:val="center"/>
            <w:hideMark/>
          </w:tcPr>
          <w:p w14:paraId="5CBE124A" w14:textId="1BF38535" w:rsidR="007A47C7" w:rsidRPr="00120D6B" w:rsidRDefault="001643A0" w:rsidP="00101DB0">
            <w:pPr>
              <w:spacing w:line="283" w:lineRule="auto"/>
              <w:jc w:val="center"/>
              <w:rPr>
                <w:rFonts w:ascii="Nyala" w:eastAsia="Calibri" w:hAnsi="Nyala" w:cs="Times New Roman"/>
                <w:bCs/>
                <w:sz w:val="20"/>
                <w:szCs w:val="20"/>
              </w:rPr>
            </w:pPr>
            <w:r w:rsidRPr="00120D6B">
              <w:rPr>
                <w:rFonts w:ascii="Nyala" w:eastAsia="Calibri" w:hAnsi="Nyala" w:cs="Times New Roman"/>
                <w:bCs/>
                <w:sz w:val="20"/>
                <w:szCs w:val="20"/>
              </w:rPr>
              <w:t>100</w:t>
            </w:r>
          </w:p>
        </w:tc>
        <w:tc>
          <w:tcPr>
            <w:tcW w:w="530" w:type="dxa"/>
            <w:vAlign w:val="center"/>
            <w:hideMark/>
          </w:tcPr>
          <w:p w14:paraId="02D07914" w14:textId="7C5E029C" w:rsidR="007A47C7" w:rsidRPr="004C01F5" w:rsidRDefault="007A47C7" w:rsidP="00101DB0">
            <w:pPr>
              <w:spacing w:line="283" w:lineRule="auto"/>
              <w:jc w:val="center"/>
              <w:rPr>
                <w:rFonts w:ascii="Nyala" w:eastAsia="Calibri" w:hAnsi="Nyala" w:cs="Times New Roman"/>
                <w:sz w:val="20"/>
                <w:szCs w:val="20"/>
              </w:rPr>
            </w:pPr>
          </w:p>
        </w:tc>
        <w:tc>
          <w:tcPr>
            <w:tcW w:w="1727" w:type="dxa"/>
            <w:vAlign w:val="center"/>
            <w:hideMark/>
          </w:tcPr>
          <w:p w14:paraId="12C19FBA" w14:textId="749D7A61" w:rsidR="007A47C7" w:rsidRPr="004C01F5" w:rsidRDefault="007A47C7" w:rsidP="00101DB0">
            <w:pPr>
              <w:spacing w:line="283" w:lineRule="auto"/>
              <w:jc w:val="center"/>
              <w:rPr>
                <w:rFonts w:ascii="Nyala" w:eastAsia="Calibri" w:hAnsi="Nyala" w:cs="Times New Roman"/>
                <w:sz w:val="20"/>
                <w:szCs w:val="20"/>
              </w:rPr>
            </w:pPr>
          </w:p>
        </w:tc>
        <w:tc>
          <w:tcPr>
            <w:tcW w:w="497" w:type="dxa"/>
            <w:vAlign w:val="center"/>
            <w:hideMark/>
          </w:tcPr>
          <w:p w14:paraId="2919638A" w14:textId="74D35F0A" w:rsidR="007A47C7" w:rsidRPr="004C01F5" w:rsidRDefault="007A47C7" w:rsidP="00101DB0">
            <w:pPr>
              <w:spacing w:line="283" w:lineRule="auto"/>
              <w:jc w:val="center"/>
              <w:rPr>
                <w:rFonts w:ascii="Nyala" w:eastAsia="Calibri" w:hAnsi="Nyala" w:cs="Times New Roman"/>
                <w:sz w:val="20"/>
                <w:szCs w:val="20"/>
              </w:rPr>
            </w:pPr>
          </w:p>
        </w:tc>
        <w:tc>
          <w:tcPr>
            <w:tcW w:w="648" w:type="dxa"/>
            <w:vAlign w:val="center"/>
            <w:hideMark/>
          </w:tcPr>
          <w:p w14:paraId="4E0C5BC1" w14:textId="6BF208D4"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4B28E4E9" w14:textId="3F499325" w:rsidR="007A47C7" w:rsidRPr="004C01F5" w:rsidRDefault="007A47C7" w:rsidP="00101DB0">
            <w:pPr>
              <w:spacing w:line="283" w:lineRule="auto"/>
              <w:jc w:val="center"/>
              <w:rPr>
                <w:rFonts w:ascii="Nyala" w:eastAsia="Calibri" w:hAnsi="Nyala" w:cs="Times New Roman"/>
                <w:sz w:val="20"/>
                <w:szCs w:val="20"/>
              </w:rPr>
            </w:pPr>
          </w:p>
        </w:tc>
        <w:tc>
          <w:tcPr>
            <w:tcW w:w="867" w:type="dxa"/>
            <w:vAlign w:val="center"/>
            <w:hideMark/>
          </w:tcPr>
          <w:p w14:paraId="7AE2AAC3" w14:textId="049EBC1A" w:rsidR="007A47C7" w:rsidRPr="004C01F5" w:rsidRDefault="007A47C7" w:rsidP="00101DB0">
            <w:pPr>
              <w:spacing w:line="283" w:lineRule="auto"/>
              <w:jc w:val="center"/>
              <w:rPr>
                <w:rFonts w:ascii="Nyala" w:eastAsia="Calibri" w:hAnsi="Nyala" w:cs="Times New Roman"/>
                <w:sz w:val="20"/>
                <w:szCs w:val="20"/>
              </w:rPr>
            </w:pPr>
          </w:p>
        </w:tc>
        <w:tc>
          <w:tcPr>
            <w:tcW w:w="693" w:type="dxa"/>
            <w:vAlign w:val="center"/>
            <w:hideMark/>
          </w:tcPr>
          <w:p w14:paraId="64BDFF29" w14:textId="58A2D3C3" w:rsidR="007A47C7" w:rsidRPr="004C01F5" w:rsidRDefault="007A47C7" w:rsidP="00101DB0">
            <w:pPr>
              <w:spacing w:line="283" w:lineRule="auto"/>
              <w:jc w:val="center"/>
              <w:rPr>
                <w:rFonts w:ascii="Nyala" w:eastAsia="Calibri" w:hAnsi="Nyala" w:cs="Times New Roman"/>
                <w:sz w:val="20"/>
                <w:szCs w:val="20"/>
              </w:rPr>
            </w:pPr>
          </w:p>
        </w:tc>
      </w:tr>
    </w:tbl>
    <w:p w14:paraId="1A526AF9" w14:textId="7A734E1A" w:rsidR="0009090A" w:rsidRPr="00302401" w:rsidRDefault="0009090A" w:rsidP="00302401">
      <w:pPr>
        <w:spacing w:line="283" w:lineRule="auto"/>
        <w:jc w:val="center"/>
        <w:rPr>
          <w:rFonts w:ascii="Nyala" w:eastAsia="Calibri" w:hAnsi="Nyala" w:cs="Times New Roman"/>
          <w:i/>
          <w:iCs/>
          <w:sz w:val="22"/>
          <w:szCs w:val="20"/>
        </w:rPr>
      </w:pPr>
      <w:r w:rsidRPr="00302401">
        <w:rPr>
          <w:rFonts w:ascii="Nyala" w:eastAsia="Calibri" w:hAnsi="Nyala" w:cs="Times New Roman"/>
          <w:i/>
          <w:iCs/>
          <w:sz w:val="22"/>
          <w:szCs w:val="20"/>
        </w:rPr>
        <w:t>Źródło: opracowanie własne</w:t>
      </w:r>
    </w:p>
    <w:p w14:paraId="03D01BF6" w14:textId="77777777" w:rsidR="0009090A" w:rsidRPr="00302401" w:rsidRDefault="0009090A" w:rsidP="00302401">
      <w:pPr>
        <w:spacing w:line="283" w:lineRule="auto"/>
        <w:jc w:val="both"/>
        <w:rPr>
          <w:rFonts w:ascii="Nyala" w:eastAsia="Calibri" w:hAnsi="Nyala" w:cs="Times New Roman"/>
          <w:sz w:val="22"/>
          <w:szCs w:val="20"/>
        </w:rPr>
      </w:pPr>
    </w:p>
    <w:p w14:paraId="2166962C" w14:textId="77777777" w:rsidR="0009090A" w:rsidRPr="00302401" w:rsidRDefault="0009090A" w:rsidP="00302401">
      <w:pPr>
        <w:spacing w:line="283" w:lineRule="auto"/>
        <w:jc w:val="both"/>
        <w:rPr>
          <w:rFonts w:ascii="Nyala" w:eastAsia="Calibri" w:hAnsi="Nyala" w:cs="Times New Roman"/>
          <w:sz w:val="22"/>
          <w:szCs w:val="20"/>
        </w:rPr>
      </w:pPr>
    </w:p>
    <w:p w14:paraId="33DF083D" w14:textId="77777777" w:rsidR="0009090A" w:rsidRPr="00302401" w:rsidRDefault="0009090A" w:rsidP="00302401">
      <w:pPr>
        <w:spacing w:line="283" w:lineRule="auto"/>
        <w:jc w:val="both"/>
        <w:rPr>
          <w:rFonts w:ascii="Nyala" w:eastAsia="Calibri" w:hAnsi="Nyala" w:cs="Times New Roman"/>
          <w:sz w:val="22"/>
          <w:szCs w:val="20"/>
        </w:rPr>
      </w:pPr>
    </w:p>
    <w:p w14:paraId="112ADB05" w14:textId="77777777" w:rsidR="0009090A" w:rsidRPr="00302401" w:rsidRDefault="0009090A" w:rsidP="00302401">
      <w:pPr>
        <w:spacing w:line="283" w:lineRule="auto"/>
        <w:jc w:val="both"/>
        <w:rPr>
          <w:rFonts w:ascii="Nyala" w:eastAsia="Calibri" w:hAnsi="Nyala" w:cs="Times New Roman"/>
          <w:sz w:val="22"/>
          <w:szCs w:val="20"/>
        </w:rPr>
      </w:pPr>
    </w:p>
    <w:p w14:paraId="721400E6" w14:textId="77777777" w:rsidR="0009090A" w:rsidRPr="00302401" w:rsidRDefault="0009090A" w:rsidP="00302401">
      <w:pPr>
        <w:spacing w:line="283" w:lineRule="auto"/>
        <w:jc w:val="both"/>
        <w:rPr>
          <w:rFonts w:ascii="Nyala" w:eastAsia="Calibri" w:hAnsi="Nyala" w:cs="Times New Roman"/>
          <w:sz w:val="22"/>
          <w:szCs w:val="20"/>
        </w:rPr>
      </w:pPr>
    </w:p>
    <w:p w14:paraId="58E94BB6" w14:textId="77777777" w:rsidR="0009090A" w:rsidRPr="00302401" w:rsidRDefault="0009090A" w:rsidP="00302401">
      <w:pPr>
        <w:spacing w:line="283" w:lineRule="auto"/>
        <w:jc w:val="both"/>
        <w:rPr>
          <w:rFonts w:ascii="Nyala" w:eastAsia="Calibri" w:hAnsi="Nyala" w:cs="Times New Roman"/>
          <w:sz w:val="22"/>
          <w:szCs w:val="20"/>
        </w:rPr>
      </w:pPr>
    </w:p>
    <w:p w14:paraId="237B5D24" w14:textId="77777777" w:rsidR="0009090A" w:rsidRPr="00302401" w:rsidRDefault="0009090A" w:rsidP="00302401">
      <w:pPr>
        <w:spacing w:line="283" w:lineRule="auto"/>
        <w:jc w:val="both"/>
        <w:rPr>
          <w:rFonts w:ascii="Nyala" w:eastAsia="Calibri" w:hAnsi="Nyala" w:cs="Times New Roman"/>
          <w:sz w:val="22"/>
          <w:szCs w:val="20"/>
        </w:rPr>
      </w:pPr>
    </w:p>
    <w:p w14:paraId="77504223" w14:textId="77777777" w:rsidR="0009090A" w:rsidRPr="00302401" w:rsidRDefault="0009090A" w:rsidP="00302401">
      <w:pPr>
        <w:spacing w:line="283" w:lineRule="auto"/>
        <w:jc w:val="both"/>
        <w:rPr>
          <w:rFonts w:ascii="Nyala" w:eastAsia="Calibri" w:hAnsi="Nyala" w:cs="Times New Roman"/>
          <w:sz w:val="22"/>
          <w:szCs w:val="20"/>
        </w:rPr>
      </w:pPr>
    </w:p>
    <w:p w14:paraId="5104D516" w14:textId="77777777" w:rsidR="0009090A" w:rsidRPr="00302401" w:rsidRDefault="0009090A" w:rsidP="00302401">
      <w:pPr>
        <w:spacing w:line="283" w:lineRule="auto"/>
        <w:jc w:val="both"/>
        <w:rPr>
          <w:rFonts w:ascii="Nyala" w:eastAsia="Calibri" w:hAnsi="Nyala" w:cs="Times New Roman"/>
          <w:sz w:val="22"/>
          <w:szCs w:val="20"/>
        </w:rPr>
      </w:pPr>
    </w:p>
    <w:p w14:paraId="724060C2" w14:textId="77777777" w:rsidR="0009090A" w:rsidRPr="00302401" w:rsidRDefault="0009090A" w:rsidP="00302401">
      <w:pPr>
        <w:spacing w:line="283" w:lineRule="auto"/>
        <w:jc w:val="both"/>
        <w:rPr>
          <w:rFonts w:ascii="Nyala" w:eastAsia="Calibri" w:hAnsi="Nyala" w:cs="Times New Roman"/>
          <w:sz w:val="22"/>
          <w:szCs w:val="20"/>
        </w:rPr>
      </w:pPr>
    </w:p>
    <w:p w14:paraId="004F4DD5" w14:textId="77777777" w:rsidR="0009090A" w:rsidRPr="00302401" w:rsidRDefault="0009090A" w:rsidP="00302401">
      <w:pPr>
        <w:spacing w:line="283" w:lineRule="auto"/>
        <w:jc w:val="both"/>
        <w:rPr>
          <w:rFonts w:ascii="Nyala" w:eastAsia="Calibri" w:hAnsi="Nyala" w:cs="Times New Roman"/>
          <w:sz w:val="22"/>
          <w:szCs w:val="20"/>
        </w:rPr>
      </w:pPr>
    </w:p>
    <w:p w14:paraId="1BEAD835" w14:textId="77777777" w:rsidR="0009090A" w:rsidRPr="00302401" w:rsidRDefault="0009090A" w:rsidP="00302401">
      <w:pPr>
        <w:spacing w:line="283" w:lineRule="auto"/>
        <w:jc w:val="both"/>
        <w:rPr>
          <w:rFonts w:ascii="Nyala" w:eastAsia="Calibri" w:hAnsi="Nyala" w:cs="Times New Roman"/>
          <w:b/>
          <w:bCs/>
          <w:sz w:val="22"/>
          <w:szCs w:val="20"/>
        </w:rPr>
        <w:sectPr w:rsidR="0009090A" w:rsidRPr="00302401" w:rsidSect="009C1C8D">
          <w:pgSz w:w="16840" w:h="11906" w:orient="landscape"/>
          <w:pgMar w:top="851" w:right="851" w:bottom="851" w:left="851" w:header="709" w:footer="709" w:gutter="0"/>
          <w:cols w:space="708"/>
          <w:docGrid w:linePitch="360"/>
        </w:sectPr>
      </w:pPr>
    </w:p>
    <w:tbl>
      <w:tblPr>
        <w:tblW w:w="9516" w:type="dxa"/>
        <w:tblCellMar>
          <w:left w:w="70" w:type="dxa"/>
          <w:right w:w="70" w:type="dxa"/>
        </w:tblCellMar>
        <w:tblLook w:val="04A0" w:firstRow="1" w:lastRow="0" w:firstColumn="1" w:lastColumn="0" w:noHBand="0" w:noVBand="1"/>
      </w:tblPr>
      <w:tblGrid>
        <w:gridCol w:w="2318"/>
        <w:gridCol w:w="1698"/>
        <w:gridCol w:w="1698"/>
        <w:gridCol w:w="1698"/>
        <w:gridCol w:w="1958"/>
        <w:gridCol w:w="146"/>
      </w:tblGrid>
      <w:tr w:rsidR="00660BE6" w:rsidRPr="00660BE6" w14:paraId="785E4FAF" w14:textId="77777777" w:rsidTr="00101DB0">
        <w:trPr>
          <w:gridAfter w:val="1"/>
          <w:wAfter w:w="146" w:type="dxa"/>
          <w:trHeight w:val="315"/>
        </w:trPr>
        <w:tc>
          <w:tcPr>
            <w:tcW w:w="4016" w:type="dxa"/>
            <w:gridSpan w:val="2"/>
            <w:tcBorders>
              <w:top w:val="nil"/>
              <w:left w:val="nil"/>
              <w:bottom w:val="nil"/>
              <w:right w:val="nil"/>
            </w:tcBorders>
            <w:shd w:val="clear" w:color="auto" w:fill="auto"/>
            <w:noWrap/>
            <w:vAlign w:val="center"/>
            <w:hideMark/>
          </w:tcPr>
          <w:p w14:paraId="1865E9EB" w14:textId="77777777" w:rsidR="00660BE6" w:rsidRPr="00660BE6" w:rsidRDefault="00660BE6" w:rsidP="00660BE6">
            <w:pPr>
              <w:rPr>
                <w:rFonts w:ascii="Nyala" w:eastAsia="Times New Roman" w:hAnsi="Nyala" w:cs="Calibri"/>
                <w:b/>
                <w:bCs/>
                <w:color w:val="000000"/>
                <w:kern w:val="0"/>
                <w:szCs w:val="24"/>
                <w:lang w:eastAsia="pl-PL"/>
                <w14:ligatures w14:val="none"/>
              </w:rPr>
            </w:pPr>
            <w:bookmarkStart w:id="92" w:name="RANGE!B1"/>
            <w:r w:rsidRPr="00660BE6">
              <w:rPr>
                <w:rFonts w:ascii="Nyala" w:eastAsia="Times New Roman" w:hAnsi="Nyala" w:cs="Calibri"/>
                <w:b/>
                <w:bCs/>
                <w:color w:val="000000"/>
                <w:kern w:val="0"/>
                <w:szCs w:val="24"/>
                <w:lang w:eastAsia="pl-PL"/>
                <w14:ligatures w14:val="none"/>
              </w:rPr>
              <w:lastRenderedPageBreak/>
              <w:t>Formularz 3: Budżet LSR</w:t>
            </w:r>
            <w:bookmarkEnd w:id="92"/>
          </w:p>
        </w:tc>
        <w:tc>
          <w:tcPr>
            <w:tcW w:w="1698" w:type="dxa"/>
            <w:tcBorders>
              <w:top w:val="nil"/>
              <w:left w:val="nil"/>
              <w:bottom w:val="nil"/>
              <w:right w:val="nil"/>
            </w:tcBorders>
            <w:shd w:val="clear" w:color="auto" w:fill="auto"/>
            <w:noWrap/>
            <w:vAlign w:val="bottom"/>
            <w:hideMark/>
          </w:tcPr>
          <w:p w14:paraId="18CBAC3F" w14:textId="77777777" w:rsidR="00660BE6" w:rsidRPr="00660BE6" w:rsidRDefault="00660BE6" w:rsidP="00660BE6">
            <w:pPr>
              <w:rPr>
                <w:rFonts w:ascii="Nyala" w:eastAsia="Times New Roman" w:hAnsi="Nyala" w:cs="Calibri"/>
                <w:b/>
                <w:bCs/>
                <w:color w:val="000000"/>
                <w:kern w:val="0"/>
                <w:szCs w:val="24"/>
                <w:lang w:eastAsia="pl-PL"/>
                <w14:ligatures w14:val="none"/>
              </w:rPr>
            </w:pPr>
          </w:p>
        </w:tc>
        <w:tc>
          <w:tcPr>
            <w:tcW w:w="1698" w:type="dxa"/>
            <w:tcBorders>
              <w:top w:val="nil"/>
              <w:left w:val="nil"/>
              <w:bottom w:val="nil"/>
              <w:right w:val="nil"/>
            </w:tcBorders>
            <w:shd w:val="clear" w:color="auto" w:fill="auto"/>
            <w:noWrap/>
            <w:vAlign w:val="bottom"/>
            <w:hideMark/>
          </w:tcPr>
          <w:p w14:paraId="589BB87D" w14:textId="77777777" w:rsidR="00660BE6" w:rsidRPr="00660BE6" w:rsidRDefault="00660BE6" w:rsidP="00660BE6">
            <w:pPr>
              <w:rPr>
                <w:rFonts w:ascii="Nyala" w:eastAsia="Times New Roman" w:hAnsi="Nyala" w:cs="Times New Roman"/>
                <w:kern w:val="0"/>
                <w:sz w:val="20"/>
                <w:szCs w:val="20"/>
                <w:lang w:eastAsia="pl-PL"/>
                <w14:ligatures w14:val="none"/>
              </w:rPr>
            </w:pPr>
          </w:p>
        </w:tc>
        <w:tc>
          <w:tcPr>
            <w:tcW w:w="1958" w:type="dxa"/>
            <w:tcBorders>
              <w:top w:val="nil"/>
              <w:left w:val="nil"/>
              <w:bottom w:val="nil"/>
              <w:right w:val="nil"/>
            </w:tcBorders>
            <w:shd w:val="clear" w:color="auto" w:fill="auto"/>
            <w:noWrap/>
            <w:vAlign w:val="bottom"/>
            <w:hideMark/>
          </w:tcPr>
          <w:p w14:paraId="690177D0" w14:textId="77777777" w:rsidR="00660BE6" w:rsidRPr="00660BE6" w:rsidRDefault="00660BE6" w:rsidP="00660BE6">
            <w:pPr>
              <w:rPr>
                <w:rFonts w:ascii="Nyala" w:eastAsia="Times New Roman" w:hAnsi="Nyala" w:cs="Times New Roman"/>
                <w:kern w:val="0"/>
                <w:sz w:val="20"/>
                <w:szCs w:val="20"/>
                <w:lang w:eastAsia="pl-PL"/>
                <w14:ligatures w14:val="none"/>
              </w:rPr>
            </w:pPr>
          </w:p>
        </w:tc>
      </w:tr>
      <w:tr w:rsidR="00660BE6" w:rsidRPr="00660BE6" w14:paraId="64A7CC44" w14:textId="77777777" w:rsidTr="00101DB0">
        <w:trPr>
          <w:gridAfter w:val="1"/>
          <w:wAfter w:w="146" w:type="dxa"/>
          <w:trHeight w:val="630"/>
        </w:trPr>
        <w:tc>
          <w:tcPr>
            <w:tcW w:w="937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635590FB"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 xml:space="preserve">PLANOWANA WYSOKOŚĆ ŚRODKÓW NA WDRAŻANIE LSR I ZARZĄDZANIE LSR </w:t>
            </w:r>
          </w:p>
        </w:tc>
      </w:tr>
      <w:tr w:rsidR="00660BE6" w:rsidRPr="00660BE6" w14:paraId="121C1894" w14:textId="77777777" w:rsidTr="00101DB0">
        <w:trPr>
          <w:gridAfter w:val="1"/>
          <w:wAfter w:w="146" w:type="dxa"/>
          <w:trHeight w:val="330"/>
        </w:trPr>
        <w:tc>
          <w:tcPr>
            <w:tcW w:w="2318"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145439CD"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Zakres wsparcia</w:t>
            </w:r>
          </w:p>
        </w:tc>
        <w:tc>
          <w:tcPr>
            <w:tcW w:w="5094" w:type="dxa"/>
            <w:gridSpan w:val="3"/>
            <w:tcBorders>
              <w:top w:val="single" w:sz="8" w:space="0" w:color="auto"/>
              <w:left w:val="nil"/>
              <w:bottom w:val="single" w:sz="8" w:space="0" w:color="auto"/>
              <w:right w:val="single" w:sz="8" w:space="0" w:color="000000"/>
            </w:tcBorders>
            <w:shd w:val="clear" w:color="000000" w:fill="FFFF66"/>
            <w:vAlign w:val="center"/>
            <w:hideMark/>
          </w:tcPr>
          <w:p w14:paraId="7E3A32ED"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Program/Fundusz</w:t>
            </w:r>
          </w:p>
        </w:tc>
        <w:tc>
          <w:tcPr>
            <w:tcW w:w="1958" w:type="dxa"/>
            <w:tcBorders>
              <w:top w:val="nil"/>
              <w:left w:val="nil"/>
              <w:bottom w:val="nil"/>
              <w:right w:val="single" w:sz="8" w:space="0" w:color="auto"/>
            </w:tcBorders>
            <w:shd w:val="clear" w:color="000000" w:fill="FFFF66"/>
            <w:vAlign w:val="center"/>
            <w:hideMark/>
          </w:tcPr>
          <w:p w14:paraId="19C0BCEA"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Środki ogółem</w:t>
            </w:r>
          </w:p>
        </w:tc>
      </w:tr>
      <w:tr w:rsidR="00660BE6" w:rsidRPr="00660BE6" w14:paraId="0B227531" w14:textId="77777777" w:rsidTr="00101DB0">
        <w:trPr>
          <w:gridAfter w:val="1"/>
          <w:wAfter w:w="146" w:type="dxa"/>
          <w:trHeight w:val="330"/>
        </w:trPr>
        <w:tc>
          <w:tcPr>
            <w:tcW w:w="2318" w:type="dxa"/>
            <w:vMerge/>
            <w:tcBorders>
              <w:top w:val="nil"/>
              <w:left w:val="single" w:sz="8" w:space="0" w:color="auto"/>
              <w:bottom w:val="single" w:sz="8" w:space="0" w:color="000000"/>
              <w:right w:val="single" w:sz="8" w:space="0" w:color="auto"/>
            </w:tcBorders>
            <w:vAlign w:val="center"/>
            <w:hideMark/>
          </w:tcPr>
          <w:p w14:paraId="5AE7A8C0" w14:textId="77777777" w:rsidR="00660BE6" w:rsidRPr="00660BE6" w:rsidRDefault="00660BE6" w:rsidP="00660BE6">
            <w:pPr>
              <w:rPr>
                <w:rFonts w:ascii="Nyala" w:eastAsia="Times New Roman" w:hAnsi="Nyala" w:cs="Calibri"/>
                <w:b/>
                <w:bCs/>
                <w:color w:val="000000"/>
                <w:kern w:val="0"/>
                <w:szCs w:val="24"/>
                <w:lang w:eastAsia="pl-PL"/>
                <w14:ligatures w14:val="none"/>
              </w:rPr>
            </w:pPr>
          </w:p>
        </w:tc>
        <w:tc>
          <w:tcPr>
            <w:tcW w:w="1698" w:type="dxa"/>
            <w:tcBorders>
              <w:top w:val="nil"/>
              <w:left w:val="nil"/>
              <w:bottom w:val="single" w:sz="8" w:space="0" w:color="auto"/>
              <w:right w:val="single" w:sz="8" w:space="0" w:color="auto"/>
            </w:tcBorders>
            <w:shd w:val="clear" w:color="000000" w:fill="FFFF66"/>
            <w:vAlign w:val="center"/>
            <w:hideMark/>
          </w:tcPr>
          <w:p w14:paraId="0441B66E"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PS WPR</w:t>
            </w:r>
          </w:p>
        </w:tc>
        <w:tc>
          <w:tcPr>
            <w:tcW w:w="1698" w:type="dxa"/>
            <w:tcBorders>
              <w:top w:val="nil"/>
              <w:left w:val="nil"/>
              <w:bottom w:val="single" w:sz="8" w:space="0" w:color="auto"/>
              <w:right w:val="single" w:sz="8" w:space="0" w:color="auto"/>
            </w:tcBorders>
            <w:shd w:val="clear" w:color="000000" w:fill="FFFF66"/>
            <w:vAlign w:val="center"/>
            <w:hideMark/>
          </w:tcPr>
          <w:p w14:paraId="680043EB"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EFRR*</w:t>
            </w:r>
          </w:p>
        </w:tc>
        <w:tc>
          <w:tcPr>
            <w:tcW w:w="1698" w:type="dxa"/>
            <w:tcBorders>
              <w:top w:val="nil"/>
              <w:left w:val="nil"/>
              <w:bottom w:val="single" w:sz="8" w:space="0" w:color="auto"/>
              <w:right w:val="single" w:sz="8" w:space="0" w:color="auto"/>
            </w:tcBorders>
            <w:shd w:val="clear" w:color="000000" w:fill="FFFF66"/>
            <w:vAlign w:val="center"/>
            <w:hideMark/>
          </w:tcPr>
          <w:p w14:paraId="6D3A83C8"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EFS+*</w:t>
            </w:r>
          </w:p>
        </w:tc>
        <w:tc>
          <w:tcPr>
            <w:tcW w:w="1958" w:type="dxa"/>
            <w:tcBorders>
              <w:top w:val="nil"/>
              <w:left w:val="nil"/>
              <w:bottom w:val="single" w:sz="8" w:space="0" w:color="auto"/>
              <w:right w:val="single" w:sz="8" w:space="0" w:color="auto"/>
            </w:tcBorders>
            <w:shd w:val="clear" w:color="000000" w:fill="FFFF66"/>
            <w:vAlign w:val="center"/>
            <w:hideMark/>
          </w:tcPr>
          <w:p w14:paraId="78DE81B2"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(EUR)</w:t>
            </w:r>
          </w:p>
        </w:tc>
      </w:tr>
      <w:tr w:rsidR="00660BE6" w:rsidRPr="00660BE6" w14:paraId="7093F746" w14:textId="77777777" w:rsidTr="00101DB0">
        <w:trPr>
          <w:gridAfter w:val="1"/>
          <w:wAfter w:w="146" w:type="dxa"/>
          <w:trHeight w:val="510"/>
        </w:trPr>
        <w:tc>
          <w:tcPr>
            <w:tcW w:w="2318" w:type="dxa"/>
            <w:tcBorders>
              <w:top w:val="nil"/>
              <w:left w:val="single" w:sz="8" w:space="0" w:color="auto"/>
              <w:bottom w:val="nil"/>
              <w:right w:val="single" w:sz="8" w:space="0" w:color="auto"/>
            </w:tcBorders>
            <w:shd w:val="clear" w:color="000000" w:fill="FFFF66"/>
            <w:vAlign w:val="center"/>
            <w:hideMark/>
          </w:tcPr>
          <w:p w14:paraId="43F67F17"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Wdrażanie LSR</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62766839" w14:textId="77777777" w:rsidR="00660BE6" w:rsidRPr="00101DB0" w:rsidRDefault="00660BE6" w:rsidP="00101DB0">
            <w:pPr>
              <w:jc w:val="center"/>
              <w:rPr>
                <w:rFonts w:ascii="Nyala" w:eastAsia="Times New Roman" w:hAnsi="Nyala" w:cs="Calibri"/>
                <w:color w:val="000000"/>
                <w:kern w:val="0"/>
                <w:sz w:val="22"/>
                <w:lang w:eastAsia="pl-PL"/>
                <w14:ligatures w14:val="none"/>
              </w:rPr>
            </w:pPr>
            <w:r w:rsidRPr="00101DB0">
              <w:rPr>
                <w:rFonts w:ascii="Nyala" w:eastAsia="Times New Roman" w:hAnsi="Nyala" w:cs="Calibri"/>
                <w:color w:val="000000"/>
                <w:kern w:val="0"/>
                <w:sz w:val="22"/>
                <w:lang w:eastAsia="pl-PL"/>
                <w14:ligatures w14:val="none"/>
              </w:rPr>
              <w:t>1 750 000</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73894EDC" w14:textId="77777777" w:rsidR="00660BE6" w:rsidRPr="00101DB0" w:rsidRDefault="00660BE6" w:rsidP="00101DB0">
            <w:pPr>
              <w:jc w:val="center"/>
              <w:rPr>
                <w:rFonts w:ascii="Nyala" w:eastAsia="Times New Roman" w:hAnsi="Nyala" w:cs="Calibri"/>
                <w:color w:val="000000"/>
                <w:kern w:val="0"/>
                <w:sz w:val="22"/>
                <w:lang w:eastAsia="pl-PL"/>
                <w14:ligatures w14:val="none"/>
              </w:rPr>
            </w:pPr>
            <w:r w:rsidRPr="00101DB0">
              <w:rPr>
                <w:rFonts w:ascii="Nyala" w:eastAsia="Times New Roman" w:hAnsi="Nyala" w:cs="Calibri"/>
                <w:color w:val="000000"/>
                <w:kern w:val="0"/>
                <w:sz w:val="22"/>
                <w:lang w:eastAsia="pl-PL"/>
                <w14:ligatures w14:val="none"/>
              </w:rPr>
              <w:t>0</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75A34D4C" w14:textId="77777777" w:rsidR="00660BE6" w:rsidRPr="00101DB0" w:rsidRDefault="00660BE6" w:rsidP="00101DB0">
            <w:pPr>
              <w:jc w:val="center"/>
              <w:rPr>
                <w:rFonts w:ascii="Nyala" w:eastAsia="Times New Roman" w:hAnsi="Nyala" w:cs="Calibri"/>
                <w:color w:val="000000"/>
                <w:kern w:val="0"/>
                <w:sz w:val="22"/>
                <w:lang w:eastAsia="pl-PL"/>
                <w14:ligatures w14:val="none"/>
              </w:rPr>
            </w:pPr>
            <w:r w:rsidRPr="00101DB0">
              <w:rPr>
                <w:rFonts w:ascii="Nyala" w:eastAsia="Times New Roman" w:hAnsi="Nyala" w:cs="Calibri"/>
                <w:color w:val="000000"/>
                <w:kern w:val="0"/>
                <w:sz w:val="22"/>
                <w:lang w:eastAsia="pl-PL"/>
                <w14:ligatures w14:val="none"/>
              </w:rPr>
              <w:t>0</w:t>
            </w:r>
          </w:p>
        </w:tc>
        <w:tc>
          <w:tcPr>
            <w:tcW w:w="1958" w:type="dxa"/>
            <w:vMerge w:val="restart"/>
            <w:tcBorders>
              <w:top w:val="nil"/>
              <w:left w:val="single" w:sz="8" w:space="0" w:color="auto"/>
              <w:bottom w:val="single" w:sz="8" w:space="0" w:color="000000"/>
              <w:right w:val="single" w:sz="8" w:space="0" w:color="auto"/>
            </w:tcBorders>
            <w:shd w:val="clear" w:color="auto" w:fill="auto"/>
            <w:vAlign w:val="center"/>
            <w:hideMark/>
          </w:tcPr>
          <w:p w14:paraId="14D954B9"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r w:rsidRPr="00101DB0">
              <w:rPr>
                <w:rFonts w:ascii="Nyala" w:eastAsia="Times New Roman" w:hAnsi="Nyala" w:cs="Times New Roman"/>
                <w:color w:val="000000"/>
                <w:kern w:val="0"/>
                <w:sz w:val="22"/>
                <w:lang w:eastAsia="pl-PL"/>
                <w14:ligatures w14:val="none"/>
              </w:rPr>
              <w:t>1 750 000</w:t>
            </w:r>
          </w:p>
        </w:tc>
      </w:tr>
      <w:tr w:rsidR="00660BE6" w:rsidRPr="00660BE6" w14:paraId="3C6EC5DE" w14:textId="77777777" w:rsidTr="00101DB0">
        <w:trPr>
          <w:gridAfter w:val="1"/>
          <w:wAfter w:w="146" w:type="dxa"/>
          <w:trHeight w:val="840"/>
        </w:trPr>
        <w:tc>
          <w:tcPr>
            <w:tcW w:w="2318" w:type="dxa"/>
            <w:tcBorders>
              <w:top w:val="nil"/>
              <w:left w:val="single" w:sz="8" w:space="0" w:color="auto"/>
              <w:bottom w:val="nil"/>
              <w:right w:val="single" w:sz="8" w:space="0" w:color="auto"/>
            </w:tcBorders>
            <w:shd w:val="clear" w:color="000000" w:fill="FFFF66"/>
            <w:vAlign w:val="center"/>
            <w:hideMark/>
          </w:tcPr>
          <w:p w14:paraId="77822FDD" w14:textId="77777777" w:rsidR="00660BE6" w:rsidRPr="00660BE6" w:rsidRDefault="00660BE6" w:rsidP="00660BE6">
            <w:pPr>
              <w:jc w:val="center"/>
              <w:rPr>
                <w:rFonts w:ascii="Nyala" w:eastAsia="Times New Roman" w:hAnsi="Nyala" w:cs="Calibri"/>
                <w:color w:val="000000"/>
                <w:kern w:val="0"/>
                <w:szCs w:val="24"/>
                <w:lang w:eastAsia="pl-PL"/>
                <w14:ligatures w14:val="none"/>
              </w:rPr>
            </w:pPr>
            <w:r w:rsidRPr="00660BE6">
              <w:rPr>
                <w:rFonts w:ascii="Nyala" w:eastAsia="Times New Roman" w:hAnsi="Nyala" w:cs="Calibri"/>
                <w:color w:val="000000"/>
                <w:kern w:val="0"/>
                <w:szCs w:val="24"/>
                <w:lang w:eastAsia="pl-PL"/>
                <w14:ligatures w14:val="none"/>
              </w:rPr>
              <w:t>(art. 34 ust. 1 lit. b rozporządzenia nr 2021/1060)</w:t>
            </w:r>
          </w:p>
        </w:tc>
        <w:tc>
          <w:tcPr>
            <w:tcW w:w="1698" w:type="dxa"/>
            <w:vMerge/>
            <w:tcBorders>
              <w:top w:val="nil"/>
              <w:left w:val="single" w:sz="8" w:space="0" w:color="auto"/>
              <w:bottom w:val="single" w:sz="8" w:space="0" w:color="000000"/>
              <w:right w:val="single" w:sz="8" w:space="0" w:color="auto"/>
            </w:tcBorders>
            <w:vAlign w:val="center"/>
            <w:hideMark/>
          </w:tcPr>
          <w:p w14:paraId="58731FCE" w14:textId="77777777" w:rsidR="00660BE6" w:rsidRPr="00101DB0" w:rsidRDefault="00660BE6" w:rsidP="00101DB0">
            <w:pPr>
              <w:jc w:val="center"/>
              <w:rPr>
                <w:rFonts w:ascii="Nyala" w:eastAsia="Times New Roman" w:hAnsi="Nyala" w:cs="Calibri"/>
                <w:color w:val="000000"/>
                <w:kern w:val="0"/>
                <w:sz w:val="22"/>
                <w:lang w:eastAsia="pl-PL"/>
                <w14:ligatures w14:val="none"/>
              </w:rPr>
            </w:pPr>
          </w:p>
        </w:tc>
        <w:tc>
          <w:tcPr>
            <w:tcW w:w="1698" w:type="dxa"/>
            <w:vMerge/>
            <w:tcBorders>
              <w:top w:val="nil"/>
              <w:left w:val="single" w:sz="8" w:space="0" w:color="auto"/>
              <w:bottom w:val="single" w:sz="8" w:space="0" w:color="000000"/>
              <w:right w:val="single" w:sz="8" w:space="0" w:color="auto"/>
            </w:tcBorders>
            <w:vAlign w:val="center"/>
            <w:hideMark/>
          </w:tcPr>
          <w:p w14:paraId="5397F8AD" w14:textId="77777777" w:rsidR="00660BE6" w:rsidRPr="00101DB0" w:rsidRDefault="00660BE6" w:rsidP="00101DB0">
            <w:pPr>
              <w:jc w:val="center"/>
              <w:rPr>
                <w:rFonts w:ascii="Nyala" w:eastAsia="Times New Roman" w:hAnsi="Nyala" w:cs="Calibri"/>
                <w:color w:val="000000"/>
                <w:kern w:val="0"/>
                <w:sz w:val="22"/>
                <w:lang w:eastAsia="pl-PL"/>
                <w14:ligatures w14:val="none"/>
              </w:rPr>
            </w:pPr>
          </w:p>
        </w:tc>
        <w:tc>
          <w:tcPr>
            <w:tcW w:w="1698" w:type="dxa"/>
            <w:vMerge/>
            <w:tcBorders>
              <w:top w:val="nil"/>
              <w:left w:val="single" w:sz="8" w:space="0" w:color="auto"/>
              <w:bottom w:val="single" w:sz="8" w:space="0" w:color="000000"/>
              <w:right w:val="single" w:sz="8" w:space="0" w:color="auto"/>
            </w:tcBorders>
            <w:vAlign w:val="center"/>
            <w:hideMark/>
          </w:tcPr>
          <w:p w14:paraId="082BF2B2" w14:textId="77777777" w:rsidR="00660BE6" w:rsidRPr="00101DB0" w:rsidRDefault="00660BE6" w:rsidP="00101DB0">
            <w:pPr>
              <w:jc w:val="center"/>
              <w:rPr>
                <w:rFonts w:ascii="Nyala" w:eastAsia="Times New Roman" w:hAnsi="Nyala" w:cs="Calibri"/>
                <w:color w:val="000000"/>
                <w:kern w:val="0"/>
                <w:sz w:val="22"/>
                <w:lang w:eastAsia="pl-PL"/>
                <w14:ligatures w14:val="none"/>
              </w:rPr>
            </w:pPr>
          </w:p>
        </w:tc>
        <w:tc>
          <w:tcPr>
            <w:tcW w:w="1958" w:type="dxa"/>
            <w:vMerge/>
            <w:tcBorders>
              <w:top w:val="nil"/>
              <w:left w:val="single" w:sz="8" w:space="0" w:color="auto"/>
              <w:bottom w:val="single" w:sz="8" w:space="0" w:color="000000"/>
              <w:right w:val="single" w:sz="8" w:space="0" w:color="auto"/>
            </w:tcBorders>
            <w:vAlign w:val="center"/>
            <w:hideMark/>
          </w:tcPr>
          <w:p w14:paraId="190A5515"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p>
        </w:tc>
      </w:tr>
      <w:tr w:rsidR="00660BE6" w:rsidRPr="00660BE6" w14:paraId="53511F1C" w14:textId="77777777" w:rsidTr="00101DB0">
        <w:trPr>
          <w:gridAfter w:val="1"/>
          <w:wAfter w:w="146" w:type="dxa"/>
          <w:trHeight w:val="465"/>
        </w:trPr>
        <w:tc>
          <w:tcPr>
            <w:tcW w:w="2318" w:type="dxa"/>
            <w:tcBorders>
              <w:top w:val="nil"/>
              <w:left w:val="single" w:sz="8" w:space="0" w:color="auto"/>
              <w:bottom w:val="nil"/>
              <w:right w:val="single" w:sz="8" w:space="0" w:color="auto"/>
            </w:tcBorders>
            <w:shd w:val="clear" w:color="000000" w:fill="FFFF66"/>
            <w:vAlign w:val="center"/>
            <w:hideMark/>
          </w:tcPr>
          <w:p w14:paraId="1DD73A7B"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Zarządzanie LSR</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64EB47A4" w14:textId="77777777" w:rsidR="00660BE6" w:rsidRPr="00101DB0" w:rsidRDefault="00660BE6" w:rsidP="00101DB0">
            <w:pPr>
              <w:jc w:val="center"/>
              <w:rPr>
                <w:rFonts w:ascii="Nyala" w:eastAsia="Times New Roman" w:hAnsi="Nyala" w:cs="Calibri"/>
                <w:color w:val="000000"/>
                <w:kern w:val="0"/>
                <w:sz w:val="22"/>
                <w:lang w:eastAsia="pl-PL"/>
                <w14:ligatures w14:val="none"/>
              </w:rPr>
            </w:pPr>
            <w:r w:rsidRPr="00101DB0">
              <w:rPr>
                <w:rFonts w:ascii="Nyala" w:eastAsia="Times New Roman" w:hAnsi="Nyala" w:cs="Calibri"/>
                <w:color w:val="000000"/>
                <w:kern w:val="0"/>
                <w:sz w:val="22"/>
                <w:lang w:eastAsia="pl-PL"/>
                <w14:ligatures w14:val="none"/>
              </w:rPr>
              <w:t>412 500</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312838F1" w14:textId="77777777" w:rsidR="00660BE6" w:rsidRPr="00101DB0" w:rsidRDefault="00660BE6" w:rsidP="00101DB0">
            <w:pPr>
              <w:jc w:val="center"/>
              <w:rPr>
                <w:rFonts w:ascii="Nyala" w:eastAsia="Times New Roman" w:hAnsi="Nyala" w:cs="Calibri"/>
                <w:color w:val="000000"/>
                <w:kern w:val="0"/>
                <w:sz w:val="22"/>
                <w:lang w:eastAsia="pl-PL"/>
                <w14:ligatures w14:val="none"/>
              </w:rPr>
            </w:pPr>
            <w:r w:rsidRPr="00101DB0">
              <w:rPr>
                <w:rFonts w:ascii="Nyala" w:eastAsia="Times New Roman" w:hAnsi="Nyala" w:cs="Calibri"/>
                <w:color w:val="000000"/>
                <w:kern w:val="0"/>
                <w:sz w:val="22"/>
                <w:lang w:eastAsia="pl-PL"/>
                <w14:ligatures w14:val="none"/>
              </w:rPr>
              <w:t>0</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6F1D51A3" w14:textId="77777777" w:rsidR="00660BE6" w:rsidRPr="00101DB0" w:rsidRDefault="00660BE6" w:rsidP="00101DB0">
            <w:pPr>
              <w:jc w:val="center"/>
              <w:rPr>
                <w:rFonts w:ascii="Nyala" w:eastAsia="Times New Roman" w:hAnsi="Nyala" w:cs="Calibri"/>
                <w:color w:val="000000"/>
                <w:kern w:val="0"/>
                <w:sz w:val="22"/>
                <w:lang w:eastAsia="pl-PL"/>
                <w14:ligatures w14:val="none"/>
              </w:rPr>
            </w:pPr>
            <w:r w:rsidRPr="00101DB0">
              <w:rPr>
                <w:rFonts w:ascii="Nyala" w:eastAsia="Times New Roman" w:hAnsi="Nyala" w:cs="Calibri"/>
                <w:color w:val="000000"/>
                <w:kern w:val="0"/>
                <w:sz w:val="22"/>
                <w:lang w:eastAsia="pl-PL"/>
                <w14:ligatures w14:val="none"/>
              </w:rPr>
              <w:t>0</w:t>
            </w:r>
          </w:p>
        </w:tc>
        <w:tc>
          <w:tcPr>
            <w:tcW w:w="1958" w:type="dxa"/>
            <w:vMerge w:val="restart"/>
            <w:tcBorders>
              <w:top w:val="nil"/>
              <w:left w:val="single" w:sz="8" w:space="0" w:color="auto"/>
              <w:bottom w:val="single" w:sz="8" w:space="0" w:color="000000"/>
              <w:right w:val="single" w:sz="8" w:space="0" w:color="auto"/>
            </w:tcBorders>
            <w:shd w:val="clear" w:color="auto" w:fill="auto"/>
            <w:vAlign w:val="center"/>
            <w:hideMark/>
          </w:tcPr>
          <w:p w14:paraId="52D1BD1F"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r w:rsidRPr="00101DB0">
              <w:rPr>
                <w:rFonts w:ascii="Nyala" w:eastAsia="Times New Roman" w:hAnsi="Nyala" w:cs="Times New Roman"/>
                <w:color w:val="000000"/>
                <w:kern w:val="0"/>
                <w:sz w:val="22"/>
                <w:lang w:eastAsia="pl-PL"/>
                <w14:ligatures w14:val="none"/>
              </w:rPr>
              <w:t>412 500</w:t>
            </w:r>
          </w:p>
        </w:tc>
      </w:tr>
      <w:tr w:rsidR="00660BE6" w:rsidRPr="00660BE6" w14:paraId="1B1D0041" w14:textId="77777777" w:rsidTr="00101DB0">
        <w:trPr>
          <w:gridAfter w:val="1"/>
          <w:wAfter w:w="146" w:type="dxa"/>
          <w:trHeight w:val="1020"/>
        </w:trPr>
        <w:tc>
          <w:tcPr>
            <w:tcW w:w="2318" w:type="dxa"/>
            <w:tcBorders>
              <w:top w:val="nil"/>
              <w:left w:val="single" w:sz="8" w:space="0" w:color="auto"/>
              <w:bottom w:val="nil"/>
              <w:right w:val="single" w:sz="8" w:space="0" w:color="auto"/>
            </w:tcBorders>
            <w:shd w:val="clear" w:color="000000" w:fill="FFFF66"/>
            <w:vAlign w:val="center"/>
            <w:hideMark/>
          </w:tcPr>
          <w:p w14:paraId="6A234EA2" w14:textId="77777777" w:rsidR="00660BE6" w:rsidRPr="00660BE6" w:rsidRDefault="00660BE6" w:rsidP="00660BE6">
            <w:pPr>
              <w:jc w:val="center"/>
              <w:rPr>
                <w:rFonts w:ascii="Nyala" w:eastAsia="Times New Roman" w:hAnsi="Nyala" w:cs="Calibri"/>
                <w:color w:val="000000"/>
                <w:kern w:val="0"/>
                <w:szCs w:val="24"/>
                <w:lang w:eastAsia="pl-PL"/>
                <w14:ligatures w14:val="none"/>
              </w:rPr>
            </w:pPr>
            <w:r w:rsidRPr="00660BE6">
              <w:rPr>
                <w:rFonts w:ascii="Nyala" w:eastAsia="Times New Roman" w:hAnsi="Nyala" w:cs="Calibri"/>
                <w:color w:val="000000"/>
                <w:kern w:val="0"/>
                <w:szCs w:val="24"/>
                <w:lang w:eastAsia="pl-PL"/>
                <w14:ligatures w14:val="none"/>
              </w:rPr>
              <w:t>(art. 34 ust. 1 lit. c rozporządzenia nr 2021/1060)</w:t>
            </w:r>
          </w:p>
        </w:tc>
        <w:tc>
          <w:tcPr>
            <w:tcW w:w="1698" w:type="dxa"/>
            <w:vMerge/>
            <w:tcBorders>
              <w:top w:val="nil"/>
              <w:left w:val="single" w:sz="8" w:space="0" w:color="auto"/>
              <w:bottom w:val="single" w:sz="8" w:space="0" w:color="000000"/>
              <w:right w:val="single" w:sz="8" w:space="0" w:color="auto"/>
            </w:tcBorders>
            <w:vAlign w:val="center"/>
            <w:hideMark/>
          </w:tcPr>
          <w:p w14:paraId="678C9868" w14:textId="77777777" w:rsidR="00660BE6" w:rsidRPr="00101DB0" w:rsidRDefault="00660BE6" w:rsidP="00101DB0">
            <w:pPr>
              <w:jc w:val="center"/>
              <w:rPr>
                <w:rFonts w:ascii="Nyala" w:eastAsia="Times New Roman" w:hAnsi="Nyala" w:cs="Calibri"/>
                <w:color w:val="000000"/>
                <w:kern w:val="0"/>
                <w:sz w:val="22"/>
                <w:lang w:eastAsia="pl-PL"/>
                <w14:ligatures w14:val="none"/>
              </w:rPr>
            </w:pPr>
          </w:p>
        </w:tc>
        <w:tc>
          <w:tcPr>
            <w:tcW w:w="1698" w:type="dxa"/>
            <w:vMerge/>
            <w:tcBorders>
              <w:top w:val="nil"/>
              <w:left w:val="single" w:sz="8" w:space="0" w:color="auto"/>
              <w:bottom w:val="single" w:sz="8" w:space="0" w:color="000000"/>
              <w:right w:val="single" w:sz="8" w:space="0" w:color="auto"/>
            </w:tcBorders>
            <w:vAlign w:val="center"/>
            <w:hideMark/>
          </w:tcPr>
          <w:p w14:paraId="17BFBBC7" w14:textId="77777777" w:rsidR="00660BE6" w:rsidRPr="00101DB0" w:rsidRDefault="00660BE6" w:rsidP="00101DB0">
            <w:pPr>
              <w:jc w:val="center"/>
              <w:rPr>
                <w:rFonts w:ascii="Nyala" w:eastAsia="Times New Roman" w:hAnsi="Nyala" w:cs="Calibri"/>
                <w:color w:val="000000"/>
                <w:kern w:val="0"/>
                <w:sz w:val="22"/>
                <w:lang w:eastAsia="pl-PL"/>
                <w14:ligatures w14:val="none"/>
              </w:rPr>
            </w:pPr>
          </w:p>
        </w:tc>
        <w:tc>
          <w:tcPr>
            <w:tcW w:w="1698" w:type="dxa"/>
            <w:vMerge/>
            <w:tcBorders>
              <w:top w:val="nil"/>
              <w:left w:val="single" w:sz="8" w:space="0" w:color="auto"/>
              <w:bottom w:val="single" w:sz="8" w:space="0" w:color="000000"/>
              <w:right w:val="single" w:sz="8" w:space="0" w:color="auto"/>
            </w:tcBorders>
            <w:vAlign w:val="center"/>
            <w:hideMark/>
          </w:tcPr>
          <w:p w14:paraId="31938DA5" w14:textId="77777777" w:rsidR="00660BE6" w:rsidRPr="00101DB0" w:rsidRDefault="00660BE6" w:rsidP="00101DB0">
            <w:pPr>
              <w:jc w:val="center"/>
              <w:rPr>
                <w:rFonts w:ascii="Nyala" w:eastAsia="Times New Roman" w:hAnsi="Nyala" w:cs="Calibri"/>
                <w:color w:val="000000"/>
                <w:kern w:val="0"/>
                <w:sz w:val="22"/>
                <w:lang w:eastAsia="pl-PL"/>
                <w14:ligatures w14:val="none"/>
              </w:rPr>
            </w:pPr>
          </w:p>
        </w:tc>
        <w:tc>
          <w:tcPr>
            <w:tcW w:w="1958" w:type="dxa"/>
            <w:vMerge/>
            <w:tcBorders>
              <w:top w:val="nil"/>
              <w:left w:val="single" w:sz="8" w:space="0" w:color="auto"/>
              <w:bottom w:val="single" w:sz="8" w:space="0" w:color="000000"/>
              <w:right w:val="single" w:sz="8" w:space="0" w:color="auto"/>
            </w:tcBorders>
            <w:vAlign w:val="center"/>
            <w:hideMark/>
          </w:tcPr>
          <w:p w14:paraId="04ADD04E"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p>
        </w:tc>
      </w:tr>
      <w:tr w:rsidR="00660BE6" w:rsidRPr="00660BE6" w14:paraId="4008F3A3" w14:textId="77777777" w:rsidTr="00101DB0">
        <w:trPr>
          <w:gridAfter w:val="1"/>
          <w:wAfter w:w="146" w:type="dxa"/>
          <w:trHeight w:val="315"/>
        </w:trPr>
        <w:tc>
          <w:tcPr>
            <w:tcW w:w="2318"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6D501F1B" w14:textId="77777777" w:rsidR="00660BE6" w:rsidRPr="00660BE6" w:rsidRDefault="00660BE6" w:rsidP="00660BE6">
            <w:pPr>
              <w:jc w:val="center"/>
              <w:rPr>
                <w:rFonts w:ascii="Nyala" w:eastAsia="Times New Roman" w:hAnsi="Nyala" w:cs="Calibri"/>
                <w:b/>
                <w:bCs/>
                <w:color w:val="000000"/>
                <w:kern w:val="0"/>
                <w:szCs w:val="24"/>
                <w:lang w:eastAsia="pl-PL"/>
                <w14:ligatures w14:val="none"/>
              </w:rPr>
            </w:pPr>
            <w:r w:rsidRPr="00660BE6">
              <w:rPr>
                <w:rFonts w:ascii="Nyala" w:eastAsia="Times New Roman" w:hAnsi="Nyala" w:cs="Calibri"/>
                <w:b/>
                <w:bCs/>
                <w:color w:val="000000"/>
                <w:kern w:val="0"/>
                <w:szCs w:val="24"/>
                <w:lang w:eastAsia="pl-PL"/>
                <w14:ligatures w14:val="none"/>
              </w:rPr>
              <w:t>Razem</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35C64B6A"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r w:rsidRPr="00101DB0">
              <w:rPr>
                <w:rFonts w:ascii="Nyala" w:eastAsia="Times New Roman" w:hAnsi="Nyala" w:cs="Times New Roman"/>
                <w:color w:val="000000"/>
                <w:kern w:val="0"/>
                <w:sz w:val="22"/>
                <w:lang w:eastAsia="pl-PL"/>
                <w14:ligatures w14:val="none"/>
              </w:rPr>
              <w:t>2 162 500</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1347FE0C"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r w:rsidRPr="00101DB0">
              <w:rPr>
                <w:rFonts w:ascii="Nyala" w:eastAsia="Times New Roman" w:hAnsi="Nyala" w:cs="Times New Roman"/>
                <w:color w:val="000000"/>
                <w:kern w:val="0"/>
                <w:sz w:val="22"/>
                <w:lang w:eastAsia="pl-PL"/>
                <w14:ligatures w14:val="none"/>
              </w:rPr>
              <w:t>0</w:t>
            </w:r>
          </w:p>
        </w:tc>
        <w:tc>
          <w:tcPr>
            <w:tcW w:w="1698" w:type="dxa"/>
            <w:vMerge w:val="restart"/>
            <w:tcBorders>
              <w:top w:val="nil"/>
              <w:left w:val="single" w:sz="8" w:space="0" w:color="auto"/>
              <w:bottom w:val="single" w:sz="8" w:space="0" w:color="000000"/>
              <w:right w:val="single" w:sz="8" w:space="0" w:color="auto"/>
            </w:tcBorders>
            <w:shd w:val="clear" w:color="auto" w:fill="auto"/>
            <w:vAlign w:val="center"/>
            <w:hideMark/>
          </w:tcPr>
          <w:p w14:paraId="4BE9D259"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r w:rsidRPr="00101DB0">
              <w:rPr>
                <w:rFonts w:ascii="Nyala" w:eastAsia="Times New Roman" w:hAnsi="Nyala" w:cs="Times New Roman"/>
                <w:color w:val="000000"/>
                <w:kern w:val="0"/>
                <w:sz w:val="22"/>
                <w:lang w:eastAsia="pl-PL"/>
                <w14:ligatures w14:val="none"/>
              </w:rPr>
              <w:t>0</w:t>
            </w:r>
          </w:p>
        </w:tc>
        <w:tc>
          <w:tcPr>
            <w:tcW w:w="1958" w:type="dxa"/>
            <w:vMerge w:val="restart"/>
            <w:tcBorders>
              <w:top w:val="nil"/>
              <w:left w:val="single" w:sz="8" w:space="0" w:color="auto"/>
              <w:bottom w:val="single" w:sz="8" w:space="0" w:color="000000"/>
              <w:right w:val="single" w:sz="8" w:space="0" w:color="auto"/>
            </w:tcBorders>
            <w:shd w:val="clear" w:color="auto" w:fill="auto"/>
            <w:vAlign w:val="center"/>
            <w:hideMark/>
          </w:tcPr>
          <w:p w14:paraId="64377ED1" w14:textId="77777777" w:rsidR="00660BE6" w:rsidRPr="00101DB0" w:rsidRDefault="00660BE6" w:rsidP="00101DB0">
            <w:pPr>
              <w:jc w:val="center"/>
              <w:rPr>
                <w:rFonts w:ascii="Nyala" w:eastAsia="Times New Roman" w:hAnsi="Nyala" w:cs="Times New Roman"/>
                <w:color w:val="000000"/>
                <w:kern w:val="0"/>
                <w:sz w:val="22"/>
                <w:lang w:eastAsia="pl-PL"/>
                <w14:ligatures w14:val="none"/>
              </w:rPr>
            </w:pPr>
            <w:r w:rsidRPr="00101DB0">
              <w:rPr>
                <w:rFonts w:ascii="Nyala" w:eastAsia="Times New Roman" w:hAnsi="Nyala" w:cs="Times New Roman"/>
                <w:color w:val="000000"/>
                <w:kern w:val="0"/>
                <w:sz w:val="22"/>
                <w:lang w:eastAsia="pl-PL"/>
                <w14:ligatures w14:val="none"/>
              </w:rPr>
              <w:t>2 162 500</w:t>
            </w:r>
          </w:p>
        </w:tc>
      </w:tr>
      <w:tr w:rsidR="00660BE6" w:rsidRPr="00660BE6" w14:paraId="77CF618F" w14:textId="77777777" w:rsidTr="00101DB0">
        <w:trPr>
          <w:trHeight w:val="330"/>
        </w:trPr>
        <w:tc>
          <w:tcPr>
            <w:tcW w:w="2318" w:type="dxa"/>
            <w:vMerge/>
            <w:tcBorders>
              <w:top w:val="nil"/>
              <w:left w:val="single" w:sz="8" w:space="0" w:color="auto"/>
              <w:bottom w:val="single" w:sz="8" w:space="0" w:color="000000"/>
              <w:right w:val="single" w:sz="8" w:space="0" w:color="auto"/>
            </w:tcBorders>
            <w:vAlign w:val="center"/>
            <w:hideMark/>
          </w:tcPr>
          <w:p w14:paraId="32779AA5" w14:textId="77777777" w:rsidR="00660BE6" w:rsidRPr="00660BE6" w:rsidRDefault="00660BE6" w:rsidP="00660BE6">
            <w:pPr>
              <w:rPr>
                <w:rFonts w:ascii="Nyala" w:eastAsia="Times New Roman" w:hAnsi="Nyala" w:cs="Calibri"/>
                <w:b/>
                <w:bCs/>
                <w:color w:val="000000"/>
                <w:kern w:val="0"/>
                <w:szCs w:val="24"/>
                <w:lang w:eastAsia="pl-PL"/>
                <w14:ligatures w14:val="none"/>
              </w:rPr>
            </w:pPr>
          </w:p>
        </w:tc>
        <w:tc>
          <w:tcPr>
            <w:tcW w:w="1698" w:type="dxa"/>
            <w:vMerge/>
            <w:tcBorders>
              <w:top w:val="nil"/>
              <w:left w:val="single" w:sz="8" w:space="0" w:color="auto"/>
              <w:bottom w:val="single" w:sz="8" w:space="0" w:color="000000"/>
              <w:right w:val="single" w:sz="8" w:space="0" w:color="auto"/>
            </w:tcBorders>
            <w:vAlign w:val="center"/>
            <w:hideMark/>
          </w:tcPr>
          <w:p w14:paraId="31746B08" w14:textId="77777777" w:rsidR="00660BE6" w:rsidRPr="00660BE6" w:rsidRDefault="00660BE6" w:rsidP="00660BE6">
            <w:pPr>
              <w:rPr>
                <w:rFonts w:ascii="Nyala" w:eastAsia="Times New Roman" w:hAnsi="Nyala" w:cs="Times New Roman"/>
                <w:color w:val="000000"/>
                <w:kern w:val="0"/>
                <w:szCs w:val="24"/>
                <w:lang w:eastAsia="pl-PL"/>
                <w14:ligatures w14:val="none"/>
              </w:rPr>
            </w:pPr>
          </w:p>
        </w:tc>
        <w:tc>
          <w:tcPr>
            <w:tcW w:w="1698" w:type="dxa"/>
            <w:vMerge/>
            <w:tcBorders>
              <w:top w:val="nil"/>
              <w:left w:val="single" w:sz="8" w:space="0" w:color="auto"/>
              <w:bottom w:val="single" w:sz="8" w:space="0" w:color="000000"/>
              <w:right w:val="single" w:sz="8" w:space="0" w:color="auto"/>
            </w:tcBorders>
            <w:vAlign w:val="center"/>
            <w:hideMark/>
          </w:tcPr>
          <w:p w14:paraId="5A3AE97F" w14:textId="77777777" w:rsidR="00660BE6" w:rsidRPr="00660BE6" w:rsidRDefault="00660BE6" w:rsidP="00660BE6">
            <w:pPr>
              <w:rPr>
                <w:rFonts w:ascii="Nyala" w:eastAsia="Times New Roman" w:hAnsi="Nyala" w:cs="Times New Roman"/>
                <w:color w:val="000000"/>
                <w:kern w:val="0"/>
                <w:szCs w:val="24"/>
                <w:lang w:eastAsia="pl-PL"/>
                <w14:ligatures w14:val="none"/>
              </w:rPr>
            </w:pPr>
          </w:p>
        </w:tc>
        <w:tc>
          <w:tcPr>
            <w:tcW w:w="1698" w:type="dxa"/>
            <w:vMerge/>
            <w:tcBorders>
              <w:top w:val="nil"/>
              <w:left w:val="single" w:sz="8" w:space="0" w:color="auto"/>
              <w:bottom w:val="single" w:sz="8" w:space="0" w:color="000000"/>
              <w:right w:val="single" w:sz="8" w:space="0" w:color="auto"/>
            </w:tcBorders>
            <w:vAlign w:val="center"/>
            <w:hideMark/>
          </w:tcPr>
          <w:p w14:paraId="211C93F1" w14:textId="77777777" w:rsidR="00660BE6" w:rsidRPr="00660BE6" w:rsidRDefault="00660BE6" w:rsidP="00660BE6">
            <w:pPr>
              <w:rPr>
                <w:rFonts w:ascii="Nyala" w:eastAsia="Times New Roman" w:hAnsi="Nyala" w:cs="Times New Roman"/>
                <w:color w:val="000000"/>
                <w:kern w:val="0"/>
                <w:szCs w:val="24"/>
                <w:lang w:eastAsia="pl-PL"/>
                <w14:ligatures w14:val="none"/>
              </w:rPr>
            </w:pPr>
          </w:p>
        </w:tc>
        <w:tc>
          <w:tcPr>
            <w:tcW w:w="1958" w:type="dxa"/>
            <w:vMerge/>
            <w:tcBorders>
              <w:top w:val="nil"/>
              <w:left w:val="single" w:sz="8" w:space="0" w:color="auto"/>
              <w:bottom w:val="single" w:sz="8" w:space="0" w:color="000000"/>
              <w:right w:val="single" w:sz="8" w:space="0" w:color="auto"/>
            </w:tcBorders>
            <w:vAlign w:val="center"/>
            <w:hideMark/>
          </w:tcPr>
          <w:p w14:paraId="6064401E" w14:textId="77777777" w:rsidR="00660BE6" w:rsidRPr="00660BE6" w:rsidRDefault="00660BE6" w:rsidP="00660BE6">
            <w:pPr>
              <w:rPr>
                <w:rFonts w:ascii="Nyala" w:eastAsia="Times New Roman" w:hAnsi="Nyala" w:cs="Times New Roman"/>
                <w:color w:val="000000"/>
                <w:kern w:val="0"/>
                <w:szCs w:val="24"/>
                <w:lang w:eastAsia="pl-PL"/>
                <w14:ligatures w14:val="none"/>
              </w:rPr>
            </w:pPr>
          </w:p>
        </w:tc>
        <w:tc>
          <w:tcPr>
            <w:tcW w:w="146" w:type="dxa"/>
            <w:tcBorders>
              <w:top w:val="nil"/>
              <w:left w:val="nil"/>
              <w:bottom w:val="nil"/>
              <w:right w:val="nil"/>
            </w:tcBorders>
            <w:shd w:val="clear" w:color="auto" w:fill="auto"/>
            <w:noWrap/>
            <w:vAlign w:val="bottom"/>
            <w:hideMark/>
          </w:tcPr>
          <w:p w14:paraId="00FCA840" w14:textId="77777777" w:rsidR="00660BE6" w:rsidRPr="00660BE6" w:rsidRDefault="00660BE6" w:rsidP="00660BE6">
            <w:pPr>
              <w:jc w:val="center"/>
              <w:rPr>
                <w:rFonts w:eastAsia="Times New Roman" w:cs="Times New Roman"/>
                <w:color w:val="000000"/>
                <w:kern w:val="0"/>
                <w:szCs w:val="24"/>
                <w:lang w:eastAsia="pl-PL"/>
                <w14:ligatures w14:val="none"/>
              </w:rPr>
            </w:pPr>
          </w:p>
        </w:tc>
      </w:tr>
      <w:tr w:rsidR="00660BE6" w:rsidRPr="00660BE6" w14:paraId="1BE9DD78" w14:textId="77777777" w:rsidTr="00101DB0">
        <w:trPr>
          <w:trHeight w:val="660"/>
        </w:trPr>
        <w:tc>
          <w:tcPr>
            <w:tcW w:w="9370" w:type="dxa"/>
            <w:gridSpan w:val="5"/>
            <w:tcBorders>
              <w:top w:val="single" w:sz="8" w:space="0" w:color="auto"/>
              <w:left w:val="single" w:sz="8" w:space="0" w:color="auto"/>
              <w:bottom w:val="nil"/>
              <w:right w:val="single" w:sz="8" w:space="0" w:color="000000"/>
            </w:tcBorders>
            <w:shd w:val="clear" w:color="auto" w:fill="auto"/>
            <w:vAlign w:val="center"/>
            <w:hideMark/>
          </w:tcPr>
          <w:p w14:paraId="69DEA1A2" w14:textId="77777777" w:rsidR="00660BE6" w:rsidRPr="00660BE6" w:rsidRDefault="00660BE6" w:rsidP="00660BE6">
            <w:pPr>
              <w:rPr>
                <w:rFonts w:ascii="Nyala" w:eastAsia="Times New Roman" w:hAnsi="Nyala" w:cs="Calibri"/>
                <w:i/>
                <w:iCs/>
                <w:color w:val="000000"/>
                <w:kern w:val="0"/>
                <w:sz w:val="20"/>
                <w:szCs w:val="20"/>
                <w:lang w:eastAsia="pl-PL"/>
                <w14:ligatures w14:val="none"/>
              </w:rPr>
            </w:pPr>
            <w:r w:rsidRPr="00660BE6">
              <w:rPr>
                <w:rFonts w:ascii="Nyala" w:eastAsia="Times New Roman" w:hAnsi="Nyala" w:cs="Calibri"/>
                <w:i/>
                <w:iCs/>
                <w:color w:val="000000"/>
                <w:kern w:val="0"/>
                <w:sz w:val="20"/>
                <w:szCs w:val="20"/>
                <w:lang w:eastAsia="pl-PL"/>
                <w14:ligatures w14:val="none"/>
              </w:rPr>
              <w:t>* Wysokość środków danego funduszu na RLKS dostępnych dla LGD w danym województwie będzie wyższa o wartość wkładu krajowego, którego procentowy udział w tej kwocie jest określony dla danego FEW.</w:t>
            </w:r>
          </w:p>
        </w:tc>
        <w:tc>
          <w:tcPr>
            <w:tcW w:w="146" w:type="dxa"/>
            <w:vAlign w:val="center"/>
            <w:hideMark/>
          </w:tcPr>
          <w:p w14:paraId="1CEBC4CE" w14:textId="77777777" w:rsidR="00660BE6" w:rsidRPr="00660BE6" w:rsidRDefault="00660BE6" w:rsidP="00660BE6">
            <w:pPr>
              <w:rPr>
                <w:rFonts w:eastAsia="Times New Roman" w:cs="Times New Roman"/>
                <w:kern w:val="0"/>
                <w:sz w:val="20"/>
                <w:szCs w:val="20"/>
                <w:lang w:eastAsia="pl-PL"/>
                <w14:ligatures w14:val="none"/>
              </w:rPr>
            </w:pPr>
          </w:p>
        </w:tc>
      </w:tr>
      <w:tr w:rsidR="00660BE6" w:rsidRPr="00660BE6" w14:paraId="33B969F8" w14:textId="77777777" w:rsidTr="00101DB0">
        <w:trPr>
          <w:trHeight w:val="330"/>
        </w:trPr>
        <w:tc>
          <w:tcPr>
            <w:tcW w:w="9370" w:type="dxa"/>
            <w:gridSpan w:val="5"/>
            <w:tcBorders>
              <w:top w:val="nil"/>
              <w:left w:val="single" w:sz="8" w:space="0" w:color="auto"/>
              <w:bottom w:val="single" w:sz="8" w:space="0" w:color="auto"/>
              <w:right w:val="single" w:sz="8" w:space="0" w:color="000000"/>
            </w:tcBorders>
            <w:shd w:val="clear" w:color="auto" w:fill="auto"/>
            <w:vAlign w:val="center"/>
            <w:hideMark/>
          </w:tcPr>
          <w:p w14:paraId="75E1F4C5" w14:textId="77777777" w:rsidR="00660BE6" w:rsidRPr="00660BE6" w:rsidRDefault="00660BE6" w:rsidP="00660BE6">
            <w:pPr>
              <w:rPr>
                <w:rFonts w:ascii="Nyala" w:eastAsia="Times New Roman" w:hAnsi="Nyala" w:cs="Calibri"/>
                <w:i/>
                <w:iCs/>
                <w:color w:val="000000"/>
                <w:kern w:val="0"/>
                <w:sz w:val="20"/>
                <w:szCs w:val="20"/>
                <w:lang w:eastAsia="pl-PL"/>
                <w14:ligatures w14:val="none"/>
              </w:rPr>
            </w:pPr>
            <w:r w:rsidRPr="00660BE6">
              <w:rPr>
                <w:rFonts w:ascii="Nyala" w:eastAsia="Times New Roman" w:hAnsi="Nyala" w:cs="Calibri"/>
                <w:i/>
                <w:iCs/>
                <w:color w:val="000000"/>
                <w:kern w:val="0"/>
                <w:sz w:val="20"/>
                <w:szCs w:val="20"/>
                <w:lang w:eastAsia="pl-PL"/>
                <w14:ligatures w14:val="none"/>
              </w:rPr>
              <w:t>** W wierszu odpowiadającemu danemu EFSI, z którego LSR nie będzie finansowana, należy wstawić wartość „0”.</w:t>
            </w:r>
          </w:p>
        </w:tc>
        <w:tc>
          <w:tcPr>
            <w:tcW w:w="146" w:type="dxa"/>
            <w:vAlign w:val="center"/>
            <w:hideMark/>
          </w:tcPr>
          <w:p w14:paraId="787821E6" w14:textId="77777777" w:rsidR="00660BE6" w:rsidRPr="00660BE6" w:rsidRDefault="00660BE6" w:rsidP="00660BE6">
            <w:pPr>
              <w:rPr>
                <w:rFonts w:eastAsia="Times New Roman" w:cs="Times New Roman"/>
                <w:kern w:val="0"/>
                <w:sz w:val="20"/>
                <w:szCs w:val="20"/>
                <w:lang w:eastAsia="pl-PL"/>
                <w14:ligatures w14:val="none"/>
              </w:rPr>
            </w:pPr>
          </w:p>
        </w:tc>
      </w:tr>
    </w:tbl>
    <w:p w14:paraId="12448460" w14:textId="77777777" w:rsidR="00660BE6" w:rsidRPr="00302401" w:rsidRDefault="00660BE6" w:rsidP="00660BE6">
      <w:pPr>
        <w:spacing w:line="283" w:lineRule="auto"/>
        <w:rPr>
          <w:rFonts w:ascii="Nyala" w:eastAsia="Calibri" w:hAnsi="Nyala" w:cs="Times New Roman"/>
          <w:sz w:val="22"/>
        </w:rPr>
      </w:pPr>
      <w:r w:rsidRPr="00302401">
        <w:rPr>
          <w:rFonts w:ascii="Nyala" w:eastAsia="Calibri" w:hAnsi="Nyala" w:cs="Times New Roman"/>
          <w:i/>
          <w:iCs/>
          <w:sz w:val="22"/>
          <w:szCs w:val="20"/>
        </w:rPr>
        <w:t>Źródło: opracowanie własne</w:t>
      </w:r>
    </w:p>
    <w:p w14:paraId="7B69508F" w14:textId="77777777" w:rsidR="00660BE6" w:rsidRPr="00302401" w:rsidRDefault="00660BE6" w:rsidP="00302401">
      <w:pPr>
        <w:spacing w:line="283" w:lineRule="auto"/>
        <w:jc w:val="center"/>
        <w:rPr>
          <w:rFonts w:ascii="Nyala" w:eastAsia="Calibri" w:hAnsi="Nyala" w:cs="Times New Roman"/>
          <w:i/>
          <w:iCs/>
          <w:sz w:val="22"/>
          <w:szCs w:val="20"/>
        </w:rPr>
      </w:pPr>
    </w:p>
    <w:p w14:paraId="1B752340" w14:textId="77777777" w:rsidR="0009090A" w:rsidRPr="00302401" w:rsidRDefault="0009090A" w:rsidP="00302401">
      <w:pPr>
        <w:spacing w:line="283" w:lineRule="auto"/>
        <w:rPr>
          <w:rFonts w:ascii="Nyala" w:eastAsia="Calibri" w:hAnsi="Nyala" w:cs="Times New Roman"/>
          <w:b/>
          <w:bCs/>
          <w:sz w:val="22"/>
          <w:szCs w:val="20"/>
        </w:rPr>
        <w:sectPr w:rsidR="0009090A" w:rsidRPr="00302401" w:rsidSect="009C1C8D">
          <w:pgSz w:w="16840" w:h="11906" w:orient="landscape"/>
          <w:pgMar w:top="851" w:right="851" w:bottom="851" w:left="851" w:header="709" w:footer="709" w:gutter="0"/>
          <w:cols w:space="708"/>
          <w:docGrid w:linePitch="360"/>
        </w:sectPr>
      </w:pPr>
    </w:p>
    <w:p w14:paraId="74BCEABB" w14:textId="77777777" w:rsidR="0009090A" w:rsidRPr="00302401" w:rsidRDefault="0009090A" w:rsidP="00302401">
      <w:pPr>
        <w:spacing w:line="283" w:lineRule="auto"/>
        <w:rPr>
          <w:rFonts w:ascii="Nyala" w:eastAsia="Calibri" w:hAnsi="Nyala" w:cs="Times New Roman"/>
          <w:b/>
          <w:bCs/>
          <w:sz w:val="22"/>
          <w:szCs w:val="20"/>
        </w:rPr>
      </w:pPr>
      <w:r w:rsidRPr="00302401">
        <w:rPr>
          <w:rFonts w:ascii="Nyala" w:eastAsia="Calibri" w:hAnsi="Nyala" w:cs="Times New Roman"/>
          <w:b/>
          <w:bCs/>
          <w:sz w:val="22"/>
          <w:szCs w:val="20"/>
        </w:rPr>
        <w:lastRenderedPageBreak/>
        <w:t>Załącznik nr 4 Plan wykorzystanie budżetu</w:t>
      </w:r>
    </w:p>
    <w:p w14:paraId="0FB26A0B" w14:textId="77777777" w:rsidR="0009090A" w:rsidRDefault="0009090A" w:rsidP="00302401">
      <w:pPr>
        <w:spacing w:line="283" w:lineRule="auto"/>
        <w:rPr>
          <w:rFonts w:ascii="Nyala" w:eastAsia="Calibri" w:hAnsi="Nyala" w:cs="Times New Roman"/>
          <w:sz w:val="22"/>
          <w:szCs w:val="20"/>
        </w:rPr>
      </w:pPr>
    </w:p>
    <w:p w14:paraId="183BBDC2" w14:textId="4DAAF10C" w:rsidR="00101DB0" w:rsidRDefault="000548CD" w:rsidP="00302401">
      <w:pPr>
        <w:spacing w:line="283" w:lineRule="auto"/>
        <w:rPr>
          <w:rFonts w:ascii="Nyala" w:eastAsia="Calibri" w:hAnsi="Nyala" w:cs="Times New Roman"/>
          <w:sz w:val="22"/>
          <w:szCs w:val="20"/>
        </w:rPr>
      </w:pPr>
      <w:r w:rsidRPr="000548CD">
        <w:rPr>
          <w:noProof/>
        </w:rPr>
        <w:drawing>
          <wp:inline distT="0" distB="0" distL="0" distR="0" wp14:anchorId="6710AEEE" wp14:editId="0CD9C4FB">
            <wp:extent cx="9612630" cy="2160270"/>
            <wp:effectExtent l="0" t="0" r="7620" b="0"/>
            <wp:docPr id="1431902261" name="Obraz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12630" cy="2160270"/>
                    </a:xfrm>
                    <a:prstGeom prst="rect">
                      <a:avLst/>
                    </a:prstGeom>
                    <a:noFill/>
                    <a:ln>
                      <a:noFill/>
                    </a:ln>
                  </pic:spPr>
                </pic:pic>
              </a:graphicData>
            </a:graphic>
          </wp:inline>
        </w:drawing>
      </w:r>
    </w:p>
    <w:p w14:paraId="6BE85010" w14:textId="3844BBD0" w:rsidR="0009090A" w:rsidRPr="00302401" w:rsidRDefault="0009090A" w:rsidP="00302401">
      <w:pPr>
        <w:spacing w:line="283" w:lineRule="auto"/>
        <w:jc w:val="center"/>
        <w:rPr>
          <w:rFonts w:ascii="Nyala" w:eastAsia="Calibri" w:hAnsi="Nyala" w:cs="Times New Roman"/>
          <w:sz w:val="22"/>
        </w:rPr>
      </w:pPr>
      <w:r w:rsidRPr="00302401">
        <w:rPr>
          <w:rFonts w:ascii="Nyala" w:eastAsia="Calibri" w:hAnsi="Nyala" w:cs="Times New Roman"/>
          <w:i/>
          <w:iCs/>
          <w:sz w:val="22"/>
          <w:szCs w:val="20"/>
        </w:rPr>
        <w:t>Źródło: opracowanie własn</w:t>
      </w:r>
      <w:r w:rsidR="00E81DE5" w:rsidRPr="00302401">
        <w:rPr>
          <w:rFonts w:ascii="Nyala" w:eastAsia="Calibri" w:hAnsi="Nyala" w:cs="Times New Roman"/>
          <w:i/>
          <w:iCs/>
          <w:sz w:val="22"/>
          <w:szCs w:val="20"/>
        </w:rPr>
        <w:t>e</w:t>
      </w:r>
    </w:p>
    <w:sectPr w:rsidR="0009090A" w:rsidRPr="00302401" w:rsidSect="009C1C8D">
      <w:pgSz w:w="16840"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D86D" w14:textId="77777777" w:rsidR="00A847BD" w:rsidRDefault="00A847BD">
      <w:r>
        <w:separator/>
      </w:r>
    </w:p>
  </w:endnote>
  <w:endnote w:type="continuationSeparator" w:id="0">
    <w:p w14:paraId="3384E7F7" w14:textId="77777777" w:rsidR="00A847BD" w:rsidRDefault="00A8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yala">
    <w:charset w:val="00"/>
    <w:family w:val="auto"/>
    <w:pitch w:val="variable"/>
    <w:sig w:usb0="A000006F" w:usb1="00000000" w:usb2="000008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ato Heavy">
    <w:altName w:val="Segoe UI"/>
    <w:charset w:val="EE"/>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160946"/>
      <w:docPartObj>
        <w:docPartGallery w:val="Page Numbers (Bottom of Page)"/>
        <w:docPartUnique/>
      </w:docPartObj>
    </w:sdtPr>
    <w:sdtContent>
      <w:p w14:paraId="1B93C0CC" w14:textId="77777777" w:rsidR="00AD08E1" w:rsidRDefault="00AD08E1">
        <w:pPr>
          <w:pStyle w:val="Stopka"/>
          <w:jc w:val="center"/>
        </w:pPr>
        <w:r>
          <w:fldChar w:fldCharType="begin"/>
        </w:r>
        <w:r>
          <w:instrText>PAGE   \* MERGEFORMAT</w:instrText>
        </w:r>
        <w:r>
          <w:fldChar w:fldCharType="separate"/>
        </w:r>
        <w:r w:rsidR="00784977">
          <w:rPr>
            <w:noProof/>
          </w:rPr>
          <w:t>2</w:t>
        </w:r>
        <w:r>
          <w:fldChar w:fldCharType="end"/>
        </w:r>
      </w:p>
    </w:sdtContent>
  </w:sdt>
  <w:p w14:paraId="0E581D6A" w14:textId="77777777" w:rsidR="00AD08E1" w:rsidRPr="000C610B" w:rsidRDefault="00AD08E1" w:rsidP="000C61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994313"/>
      <w:docPartObj>
        <w:docPartGallery w:val="Page Numbers (Bottom of Page)"/>
        <w:docPartUnique/>
      </w:docPartObj>
    </w:sdtPr>
    <w:sdtContent>
      <w:p w14:paraId="297236E1" w14:textId="77777777" w:rsidR="00AD08E1" w:rsidRPr="00233C54" w:rsidRDefault="00AD08E1" w:rsidP="001954E8">
        <w:pPr>
          <w:pStyle w:val="Stopka"/>
          <w:jc w:val="center"/>
        </w:pPr>
        <w:r>
          <w:fldChar w:fldCharType="begin"/>
        </w:r>
        <w:r>
          <w:instrText>PAGE   \* MERGEFORMAT</w:instrText>
        </w:r>
        <w:r>
          <w:fldChar w:fldCharType="separate"/>
        </w:r>
        <w:r w:rsidR="00784977">
          <w:rPr>
            <w:noProof/>
          </w:rPr>
          <w:t>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B1345" w14:textId="77777777" w:rsidR="00A847BD" w:rsidRDefault="00A847BD">
      <w:r>
        <w:separator/>
      </w:r>
    </w:p>
  </w:footnote>
  <w:footnote w:type="continuationSeparator" w:id="0">
    <w:p w14:paraId="6842C35F" w14:textId="77777777" w:rsidR="00A847BD" w:rsidRDefault="00A84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08065E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5042481"/>
    <w:multiLevelType w:val="hybridMultilevel"/>
    <w:tmpl w:val="67A20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00ACC"/>
    <w:multiLevelType w:val="hybridMultilevel"/>
    <w:tmpl w:val="BF9AF3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EE4CFC"/>
    <w:multiLevelType w:val="hybridMultilevel"/>
    <w:tmpl w:val="0C16039E"/>
    <w:lvl w:ilvl="0" w:tplc="1916C4AE">
      <w:start w:val="1"/>
      <w:numFmt w:val="upperLetter"/>
      <w:pStyle w:val="Tytudodatkowy"/>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D930548"/>
    <w:multiLevelType w:val="hybridMultilevel"/>
    <w:tmpl w:val="A72E12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102F6"/>
    <w:multiLevelType w:val="hybridMultilevel"/>
    <w:tmpl w:val="12F83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1B631A"/>
    <w:multiLevelType w:val="multilevel"/>
    <w:tmpl w:val="128CCE2A"/>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pStyle w:val="Celpunkty"/>
      <w:lvlText w:val=""/>
      <w:lvlJc w:val="left"/>
      <w:pPr>
        <w:ind w:left="1440" w:hanging="1080"/>
      </w:pPr>
      <w:rPr>
        <w:rFonts w:ascii="Wingdings" w:hAnsi="Wingdings" w:hint="default"/>
        <w:color w:val="FFC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74628A"/>
    <w:multiLevelType w:val="hybridMultilevel"/>
    <w:tmpl w:val="CDDC2124"/>
    <w:lvl w:ilvl="0" w:tplc="F1422188">
      <w:start w:val="1"/>
      <w:numFmt w:val="upperLetter"/>
      <w:lvlText w:val="Cel strategiczny %1."/>
      <w:lvlJc w:val="left"/>
      <w:pPr>
        <w:ind w:left="1571" w:hanging="360"/>
      </w:pPr>
      <w:rPr>
        <w:rFonts w:hint="default"/>
      </w:rPr>
    </w:lvl>
    <w:lvl w:ilvl="1" w:tplc="D0D87F1E">
      <w:start w:val="1"/>
      <w:numFmt w:val="decimal"/>
      <w:lvlText w:val="%2."/>
      <w:lvlJc w:val="left"/>
      <w:pPr>
        <w:ind w:left="1440" w:hanging="360"/>
      </w:pPr>
      <w:rPr>
        <w:rFonts w:hint="default"/>
      </w:rPr>
    </w:lvl>
    <w:lvl w:ilvl="2" w:tplc="A97CA942">
      <w:start w:val="1"/>
      <w:numFmt w:val="upperLetter"/>
      <w:pStyle w:val="Celstrategiczny"/>
      <w:lvlText w:val="Cel strategiczny %3."/>
      <w:lvlJc w:val="left"/>
      <w:rPr>
        <w:rFonts w:hint="default"/>
        <w:b w:val="0"/>
        <w:bCs w:val="0"/>
        <w:i w:val="0"/>
        <w:iCs w:val="0"/>
        <w:caps w:val="0"/>
        <w:smallCaps w:val="0"/>
        <w:strike w:val="0"/>
        <w:dstrike w:val="0"/>
        <w:noProof w:val="0"/>
        <w:vanish w:val="0"/>
        <w:color w:val="000000"/>
        <w:spacing w:val="0"/>
        <w:kern w:val="0"/>
        <w:position w:val="0"/>
        <w:u w:val="single" w:color="FFC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A34CC7"/>
    <w:multiLevelType w:val="hybridMultilevel"/>
    <w:tmpl w:val="77B271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A0B2B75"/>
    <w:multiLevelType w:val="multilevel"/>
    <w:tmpl w:val="D980C384"/>
    <w:lvl w:ilvl="0">
      <w:start w:val="1"/>
      <w:numFmt w:val="ordinal"/>
      <w:lvlText w:val="Rozdział %1"/>
      <w:lvlJc w:val="left"/>
      <w:pPr>
        <w:ind w:left="0" w:firstLine="0"/>
      </w:pPr>
      <w:rPr>
        <w:rFonts w:hint="default"/>
      </w:rPr>
    </w:lvl>
    <w:lvl w:ilvl="1">
      <w:start w:val="1"/>
      <w:numFmt w:val="ordinal"/>
      <w:lvlText w:val="%1%2"/>
      <w:lvlJc w:val="left"/>
      <w:pPr>
        <w:ind w:left="567" w:hanging="567"/>
      </w:pPr>
      <w:rPr>
        <w:rFonts w:hint="default"/>
      </w:rPr>
    </w:lvl>
    <w:lvl w:ilvl="2">
      <w:start w:val="1"/>
      <w:numFmt w:val="ordinal"/>
      <w:pStyle w:val="paragraf"/>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88195E"/>
    <w:multiLevelType w:val="hybridMultilevel"/>
    <w:tmpl w:val="C1986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2A5A22"/>
    <w:multiLevelType w:val="hybridMultilevel"/>
    <w:tmpl w:val="144291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F727656"/>
    <w:multiLevelType w:val="hybridMultilevel"/>
    <w:tmpl w:val="4176C702"/>
    <w:lvl w:ilvl="0" w:tplc="0415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FA178EE"/>
    <w:multiLevelType w:val="hybridMultilevel"/>
    <w:tmpl w:val="F96C4DAC"/>
    <w:lvl w:ilvl="0" w:tplc="0415000F">
      <w:start w:val="1"/>
      <w:numFmt w:val="decimal"/>
      <w:lvlText w:val="%1."/>
      <w:lvlJc w:val="left"/>
      <w:pPr>
        <w:ind w:left="720" w:hanging="360"/>
      </w:pPr>
    </w:lvl>
    <w:lvl w:ilvl="1" w:tplc="04150019" w:tentative="1">
      <w:start w:val="1"/>
      <w:numFmt w:val="lowerLetter"/>
      <w:pStyle w:val="ProjektyObszaru"/>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7417DC"/>
    <w:multiLevelType w:val="hybridMultilevel"/>
    <w:tmpl w:val="FBE40A78"/>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5" w15:restartNumberingAfterBreak="0">
    <w:nsid w:val="32D9594C"/>
    <w:multiLevelType w:val="hybridMultilevel"/>
    <w:tmpl w:val="203E3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B7F85"/>
    <w:multiLevelType w:val="hybridMultilevel"/>
    <w:tmpl w:val="ECAE6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637E6E"/>
    <w:multiLevelType w:val="hybridMultilevel"/>
    <w:tmpl w:val="14B252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5113AE"/>
    <w:multiLevelType w:val="hybridMultilevel"/>
    <w:tmpl w:val="CC8CC386"/>
    <w:lvl w:ilvl="0" w:tplc="931061A0">
      <w:start w:val="1"/>
      <w:numFmt w:val="decimal"/>
      <w:lvlText w:val="%1."/>
      <w:lvlJc w:val="left"/>
      <w:pPr>
        <w:ind w:left="360" w:hanging="360"/>
      </w:pPr>
      <w:rPr>
        <w:rFonts w:ascii="Nyala" w:hAnsi="Nyala"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705708"/>
    <w:multiLevelType w:val="multilevel"/>
    <w:tmpl w:val="E8F6E776"/>
    <w:lvl w:ilvl="0">
      <w:start w:val="1"/>
      <w:numFmt w:val="none"/>
      <w:lvlText w:val="%1"/>
      <w:lvlJc w:val="left"/>
      <w:pPr>
        <w:ind w:left="360" w:hanging="360"/>
      </w:pPr>
      <w:rPr>
        <w:rFonts w:hint="default"/>
      </w:rPr>
    </w:lvl>
    <w:lvl w:ilvl="1">
      <w:start w:val="1"/>
      <w:numFmt w:val="upperLetter"/>
      <w:lvlText w:val="Obszar strategiczny %2."/>
      <w:lvlJc w:val="left"/>
      <w:pPr>
        <w:ind w:left="1080" w:hanging="720"/>
      </w:pPr>
      <w:rPr>
        <w:rFonts w:hint="default"/>
      </w:rPr>
    </w:lvl>
    <w:lvl w:ilvl="2">
      <w:start w:val="1"/>
      <w:numFmt w:val="decimal"/>
      <w:pStyle w:val="Projekt"/>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B6726B"/>
    <w:multiLevelType w:val="hybridMultilevel"/>
    <w:tmpl w:val="7D4A0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3AC6622"/>
    <w:multiLevelType w:val="hybridMultilevel"/>
    <w:tmpl w:val="5D3072FE"/>
    <w:lvl w:ilvl="0" w:tplc="F738BB52">
      <w:start w:val="1"/>
      <w:numFmt w:val="decimal"/>
      <w:pStyle w:val="Rycina-NUMERACJA"/>
      <w:lvlText w:val="Ryc.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F67D33"/>
    <w:multiLevelType w:val="hybridMultilevel"/>
    <w:tmpl w:val="47C2507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7A47B8A"/>
    <w:multiLevelType w:val="hybridMultilevel"/>
    <w:tmpl w:val="15723C7C"/>
    <w:lvl w:ilvl="0" w:tplc="F1C471CC">
      <w:start w:val="1"/>
      <w:numFmt w:val="bullet"/>
      <w:pStyle w:val="Punktorp1"/>
      <w:lvlText w:val=""/>
      <w:lvlJc w:val="left"/>
      <w:pPr>
        <w:tabs>
          <w:tab w:val="num" w:pos="720"/>
        </w:tabs>
        <w:ind w:left="720" w:hanging="360"/>
      </w:pPr>
      <w:rPr>
        <w:rFonts w:ascii="Wingdings" w:hAnsi="Wingdings" w:hint="default"/>
        <w:sz w:val="20"/>
      </w:rPr>
    </w:lvl>
    <w:lvl w:ilvl="1" w:tplc="D9AC1992" w:tentative="1">
      <w:start w:val="1"/>
      <w:numFmt w:val="bullet"/>
      <w:lvlText w:val=""/>
      <w:lvlJc w:val="left"/>
      <w:pPr>
        <w:tabs>
          <w:tab w:val="num" w:pos="1440"/>
        </w:tabs>
        <w:ind w:left="1440" w:hanging="360"/>
      </w:pPr>
      <w:rPr>
        <w:rFonts w:ascii="Wingdings" w:hAnsi="Wingdings" w:hint="default"/>
        <w:sz w:val="20"/>
      </w:rPr>
    </w:lvl>
    <w:lvl w:ilvl="2" w:tplc="4E56BDD2" w:tentative="1">
      <w:start w:val="1"/>
      <w:numFmt w:val="bullet"/>
      <w:lvlText w:val=""/>
      <w:lvlJc w:val="left"/>
      <w:pPr>
        <w:tabs>
          <w:tab w:val="num" w:pos="2160"/>
        </w:tabs>
        <w:ind w:left="2160" w:hanging="360"/>
      </w:pPr>
      <w:rPr>
        <w:rFonts w:ascii="Wingdings" w:hAnsi="Wingdings" w:hint="default"/>
        <w:sz w:val="20"/>
      </w:rPr>
    </w:lvl>
    <w:lvl w:ilvl="3" w:tplc="B0D46616" w:tentative="1">
      <w:start w:val="1"/>
      <w:numFmt w:val="bullet"/>
      <w:lvlText w:val=""/>
      <w:lvlJc w:val="left"/>
      <w:pPr>
        <w:tabs>
          <w:tab w:val="num" w:pos="2880"/>
        </w:tabs>
        <w:ind w:left="2880" w:hanging="360"/>
      </w:pPr>
      <w:rPr>
        <w:rFonts w:ascii="Wingdings" w:hAnsi="Wingdings" w:hint="default"/>
        <w:sz w:val="20"/>
      </w:rPr>
    </w:lvl>
    <w:lvl w:ilvl="4" w:tplc="AEF20684" w:tentative="1">
      <w:start w:val="1"/>
      <w:numFmt w:val="bullet"/>
      <w:lvlText w:val=""/>
      <w:lvlJc w:val="left"/>
      <w:pPr>
        <w:tabs>
          <w:tab w:val="num" w:pos="3600"/>
        </w:tabs>
        <w:ind w:left="3600" w:hanging="360"/>
      </w:pPr>
      <w:rPr>
        <w:rFonts w:ascii="Wingdings" w:hAnsi="Wingdings" w:hint="default"/>
        <w:sz w:val="20"/>
      </w:rPr>
    </w:lvl>
    <w:lvl w:ilvl="5" w:tplc="3C46D7F6" w:tentative="1">
      <w:start w:val="1"/>
      <w:numFmt w:val="bullet"/>
      <w:lvlText w:val=""/>
      <w:lvlJc w:val="left"/>
      <w:pPr>
        <w:tabs>
          <w:tab w:val="num" w:pos="4320"/>
        </w:tabs>
        <w:ind w:left="4320" w:hanging="360"/>
      </w:pPr>
      <w:rPr>
        <w:rFonts w:ascii="Wingdings" w:hAnsi="Wingdings" w:hint="default"/>
        <w:sz w:val="20"/>
      </w:rPr>
    </w:lvl>
    <w:lvl w:ilvl="6" w:tplc="B1709F72" w:tentative="1">
      <w:start w:val="1"/>
      <w:numFmt w:val="bullet"/>
      <w:lvlText w:val=""/>
      <w:lvlJc w:val="left"/>
      <w:pPr>
        <w:tabs>
          <w:tab w:val="num" w:pos="5040"/>
        </w:tabs>
        <w:ind w:left="5040" w:hanging="360"/>
      </w:pPr>
      <w:rPr>
        <w:rFonts w:ascii="Wingdings" w:hAnsi="Wingdings" w:hint="default"/>
        <w:sz w:val="20"/>
      </w:rPr>
    </w:lvl>
    <w:lvl w:ilvl="7" w:tplc="49AA741A" w:tentative="1">
      <w:start w:val="1"/>
      <w:numFmt w:val="bullet"/>
      <w:lvlText w:val=""/>
      <w:lvlJc w:val="left"/>
      <w:pPr>
        <w:tabs>
          <w:tab w:val="num" w:pos="5760"/>
        </w:tabs>
        <w:ind w:left="5760" w:hanging="360"/>
      </w:pPr>
      <w:rPr>
        <w:rFonts w:ascii="Wingdings" w:hAnsi="Wingdings" w:hint="default"/>
        <w:sz w:val="20"/>
      </w:rPr>
    </w:lvl>
    <w:lvl w:ilvl="8" w:tplc="7D46462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72489"/>
    <w:multiLevelType w:val="hybridMultilevel"/>
    <w:tmpl w:val="A4748C1A"/>
    <w:lvl w:ilvl="0" w:tplc="5E066656">
      <w:start w:val="1"/>
      <w:numFmt w:val="bullet"/>
      <w:pStyle w:val="wypunktowanie1"/>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5E1772A1"/>
    <w:multiLevelType w:val="hybridMultilevel"/>
    <w:tmpl w:val="758E57FA"/>
    <w:lvl w:ilvl="0" w:tplc="ACD272B2">
      <w:start w:val="1"/>
      <w:numFmt w:val="decimal"/>
      <w:pStyle w:val="Nagwek51"/>
      <w:lvlText w:val="Tabela %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3E3117"/>
    <w:multiLevelType w:val="hybridMultilevel"/>
    <w:tmpl w:val="F56272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FA453D3"/>
    <w:multiLevelType w:val="multilevel"/>
    <w:tmpl w:val="59CC6950"/>
    <w:lvl w:ilvl="0">
      <w:start w:val="1"/>
      <w:numFmt w:val="decimal"/>
      <w:lvlText w:val="%1."/>
      <w:lvlJc w:val="left"/>
      <w:pPr>
        <w:ind w:left="720" w:hanging="360"/>
      </w:pPr>
    </w:lvl>
    <w:lvl w:ilvl="1">
      <w:start w:val="1"/>
      <w:numFmt w:val="decimal"/>
      <w:pStyle w:val="Podrozdzia2poziom"/>
      <w:lvlText w:val="%1.%2."/>
      <w:lvlJc w:val="left"/>
      <w:pPr>
        <w:ind w:left="3479" w:hanging="360"/>
      </w:pPr>
    </w:lvl>
    <w:lvl w:ilvl="2">
      <w:start w:val="1"/>
      <w:numFmt w:val="decimal"/>
      <w:pStyle w:val="Podtytu3poziom"/>
      <w:isLgl/>
      <w:lvlText w:val="%1.%2.%3."/>
      <w:lvlJc w:val="left"/>
      <w:pPr>
        <w:ind w:left="483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270ADB"/>
    <w:multiLevelType w:val="hybridMultilevel"/>
    <w:tmpl w:val="7946F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583F36"/>
    <w:multiLevelType w:val="hybridMultilevel"/>
    <w:tmpl w:val="AFB68BD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9D1AD6"/>
    <w:multiLevelType w:val="hybridMultilevel"/>
    <w:tmpl w:val="AADC4E98"/>
    <w:lvl w:ilvl="0" w:tplc="8F54099E">
      <w:start w:val="1"/>
      <w:numFmt w:val="upperRoman"/>
      <w:pStyle w:val="ASstylLSR"/>
      <w:lvlText w:val="%1."/>
      <w:lvlJc w:val="left"/>
      <w:pPr>
        <w:ind w:left="1080" w:hanging="720"/>
      </w:pPr>
      <w:rPr>
        <w:rFonts w:hint="default"/>
      </w:rPr>
    </w:lvl>
    <w:lvl w:ilvl="1" w:tplc="1AB4D71C">
      <w:start w:val="1"/>
      <w:numFmt w:val="decimal"/>
      <w:lvlText w:val="%2."/>
      <w:lvlJc w:val="left"/>
      <w:pPr>
        <w:ind w:left="1440" w:hanging="360"/>
      </w:pPr>
      <w:rPr>
        <w:rFonts w:hint="default"/>
      </w:rPr>
    </w:lvl>
    <w:lvl w:ilvl="2" w:tplc="361089CE">
      <w:start w:val="1"/>
      <w:numFmt w:val="bullet"/>
      <w:lvlText w:val="-"/>
      <w:lvlJc w:val="left"/>
      <w:pPr>
        <w:ind w:left="2340" w:hanging="360"/>
      </w:pPr>
      <w:rPr>
        <w:rFonts w:ascii="Times New Roman" w:eastAsiaTheme="minorHAns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F16D8D"/>
    <w:multiLevelType w:val="hybridMultilevel"/>
    <w:tmpl w:val="ECF288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079165C"/>
    <w:multiLevelType w:val="hybridMultilevel"/>
    <w:tmpl w:val="BBCE55E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1F543F"/>
    <w:multiLevelType w:val="hybridMultilevel"/>
    <w:tmpl w:val="5A18AFB8"/>
    <w:lvl w:ilvl="0" w:tplc="ED3E067A">
      <w:start w:val="1"/>
      <w:numFmt w:val="decimal"/>
      <w:lvlText w:val="%1."/>
      <w:lvlJc w:val="left"/>
      <w:pPr>
        <w:ind w:left="360" w:hanging="360"/>
      </w:pPr>
      <w:rPr>
        <w:i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4" w15:restartNumberingAfterBreak="0">
    <w:nsid w:val="763B17B5"/>
    <w:multiLevelType w:val="hybridMultilevel"/>
    <w:tmpl w:val="CE9A73DE"/>
    <w:lvl w:ilvl="0" w:tplc="B99E961A">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35" w15:restartNumberingAfterBreak="0">
    <w:nsid w:val="79E878EE"/>
    <w:multiLevelType w:val="hybridMultilevel"/>
    <w:tmpl w:val="A7980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DE3CEE"/>
    <w:multiLevelType w:val="hybridMultilevel"/>
    <w:tmpl w:val="644E9F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E25B31"/>
    <w:multiLevelType w:val="multilevel"/>
    <w:tmpl w:val="B428FD8C"/>
    <w:lvl w:ilvl="0">
      <w:start w:val="1"/>
      <w:numFmt w:val="decimal"/>
      <w:lvlText w:val="%1."/>
      <w:lvlJc w:val="left"/>
      <w:pPr>
        <w:ind w:left="720" w:hanging="360"/>
      </w:pPr>
    </w:lvl>
    <w:lvl w:ilvl="1">
      <w:start w:val="6"/>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A932FF"/>
    <w:multiLevelType w:val="hybridMultilevel"/>
    <w:tmpl w:val="4440D50E"/>
    <w:lvl w:ilvl="0" w:tplc="17CA0402">
      <w:start w:val="1"/>
      <w:numFmt w:val="decimal"/>
      <w:pStyle w:val="Rycina-tytu"/>
      <w:lvlText w:val="Ryc. %1."/>
      <w:lvlJc w:val="left"/>
      <w:pPr>
        <w:ind w:left="644" w:hanging="360"/>
      </w:pPr>
      <w:rPr>
        <w:rFonts w:cs="Arial" w:hint="default"/>
        <w:b/>
        <w:bCs/>
        <w:i w:val="0"/>
        <w:iCs w:val="0"/>
        <w:strike w:val="0"/>
        <w:color w:val="000000"/>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D672CB8"/>
    <w:multiLevelType w:val="hybridMultilevel"/>
    <w:tmpl w:val="11541B18"/>
    <w:lvl w:ilvl="0" w:tplc="23D8908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5609099">
    <w:abstractNumId w:val="25"/>
  </w:num>
  <w:num w:numId="2" w16cid:durableId="1260913775">
    <w:abstractNumId w:val="35"/>
  </w:num>
  <w:num w:numId="3" w16cid:durableId="563108072">
    <w:abstractNumId w:val="34"/>
  </w:num>
  <w:num w:numId="4" w16cid:durableId="1796675078">
    <w:abstractNumId w:val="4"/>
  </w:num>
  <w:num w:numId="5" w16cid:durableId="1765612062">
    <w:abstractNumId w:val="17"/>
  </w:num>
  <w:num w:numId="6" w16cid:durableId="1688629451">
    <w:abstractNumId w:val="29"/>
  </w:num>
  <w:num w:numId="7" w16cid:durableId="279072156">
    <w:abstractNumId w:val="13"/>
  </w:num>
  <w:num w:numId="8" w16cid:durableId="185214361">
    <w:abstractNumId w:val="10"/>
  </w:num>
  <w:num w:numId="9" w16cid:durableId="1001815583">
    <w:abstractNumId w:val="12"/>
  </w:num>
  <w:num w:numId="10" w16cid:durableId="371809268">
    <w:abstractNumId w:val="16"/>
  </w:num>
  <w:num w:numId="11" w16cid:durableId="1819416937">
    <w:abstractNumId w:val="23"/>
  </w:num>
  <w:num w:numId="12" w16cid:durableId="1695106012">
    <w:abstractNumId w:val="24"/>
  </w:num>
  <w:num w:numId="13" w16cid:durableId="1280718295">
    <w:abstractNumId w:val="21"/>
  </w:num>
  <w:num w:numId="14" w16cid:durableId="1106467279">
    <w:abstractNumId w:val="38"/>
  </w:num>
  <w:num w:numId="15" w16cid:durableId="1543640181">
    <w:abstractNumId w:val="27"/>
  </w:num>
  <w:num w:numId="16" w16cid:durableId="373118182">
    <w:abstractNumId w:val="3"/>
  </w:num>
  <w:num w:numId="17" w16cid:durableId="803431351">
    <w:abstractNumId w:val="6"/>
  </w:num>
  <w:num w:numId="18" w16cid:durableId="1141531418">
    <w:abstractNumId w:val="7"/>
  </w:num>
  <w:num w:numId="19" w16cid:durableId="1972860132">
    <w:abstractNumId w:val="19"/>
  </w:num>
  <w:num w:numId="20" w16cid:durableId="320543209">
    <w:abstractNumId w:val="30"/>
  </w:num>
  <w:num w:numId="21" w16cid:durableId="671680799">
    <w:abstractNumId w:val="0"/>
  </w:num>
  <w:num w:numId="22" w16cid:durableId="1928345944">
    <w:abstractNumId w:val="20"/>
  </w:num>
  <w:num w:numId="23" w16cid:durableId="689375924">
    <w:abstractNumId w:val="5"/>
  </w:num>
  <w:num w:numId="24" w16cid:durableId="1812289344">
    <w:abstractNumId w:val="14"/>
  </w:num>
  <w:num w:numId="25" w16cid:durableId="323434322">
    <w:abstractNumId w:val="37"/>
  </w:num>
  <w:num w:numId="26" w16cid:durableId="1152602773">
    <w:abstractNumId w:val="36"/>
  </w:num>
  <w:num w:numId="27" w16cid:durableId="1842352944">
    <w:abstractNumId w:val="33"/>
  </w:num>
  <w:num w:numId="28" w16cid:durableId="1908610754">
    <w:abstractNumId w:val="9"/>
  </w:num>
  <w:num w:numId="29" w16cid:durableId="283855984">
    <w:abstractNumId w:val="31"/>
  </w:num>
  <w:num w:numId="30" w16cid:durableId="2071923155">
    <w:abstractNumId w:val="2"/>
  </w:num>
  <w:num w:numId="31" w16cid:durableId="1820263501">
    <w:abstractNumId w:val="39"/>
  </w:num>
  <w:num w:numId="32" w16cid:durableId="101845517">
    <w:abstractNumId w:val="32"/>
  </w:num>
  <w:num w:numId="33" w16cid:durableId="2051417283">
    <w:abstractNumId w:val="26"/>
  </w:num>
  <w:num w:numId="34" w16cid:durableId="817772497">
    <w:abstractNumId w:val="11"/>
  </w:num>
  <w:num w:numId="35" w16cid:durableId="831065763">
    <w:abstractNumId w:val="1"/>
  </w:num>
  <w:num w:numId="36" w16cid:durableId="1603340366">
    <w:abstractNumId w:val="28"/>
  </w:num>
  <w:num w:numId="37" w16cid:durableId="1736277799">
    <w:abstractNumId w:val="15"/>
  </w:num>
  <w:num w:numId="38" w16cid:durableId="665867139">
    <w:abstractNumId w:val="18"/>
  </w:num>
  <w:num w:numId="39" w16cid:durableId="139810825">
    <w:abstractNumId w:val="8"/>
  </w:num>
  <w:num w:numId="40" w16cid:durableId="1322388162">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F3"/>
    <w:rsid w:val="00003214"/>
    <w:rsid w:val="000078CB"/>
    <w:rsid w:val="00012347"/>
    <w:rsid w:val="000142AB"/>
    <w:rsid w:val="00020C4E"/>
    <w:rsid w:val="00030A3E"/>
    <w:rsid w:val="00031D05"/>
    <w:rsid w:val="00041B39"/>
    <w:rsid w:val="000453C3"/>
    <w:rsid w:val="0005305F"/>
    <w:rsid w:val="000548CD"/>
    <w:rsid w:val="00071C54"/>
    <w:rsid w:val="0007720E"/>
    <w:rsid w:val="00082ED9"/>
    <w:rsid w:val="00084134"/>
    <w:rsid w:val="00086F6F"/>
    <w:rsid w:val="0009090A"/>
    <w:rsid w:val="00093BC4"/>
    <w:rsid w:val="00095E33"/>
    <w:rsid w:val="000A2E7B"/>
    <w:rsid w:val="000A4716"/>
    <w:rsid w:val="000C610B"/>
    <w:rsid w:val="000C7FAE"/>
    <w:rsid w:val="000D16C0"/>
    <w:rsid w:val="000E2A0E"/>
    <w:rsid w:val="000E48A0"/>
    <w:rsid w:val="000E4F70"/>
    <w:rsid w:val="000E590C"/>
    <w:rsid w:val="000F0718"/>
    <w:rsid w:val="000F450E"/>
    <w:rsid w:val="00101DB0"/>
    <w:rsid w:val="00114125"/>
    <w:rsid w:val="00116F83"/>
    <w:rsid w:val="00120D6B"/>
    <w:rsid w:val="00123918"/>
    <w:rsid w:val="00123AE2"/>
    <w:rsid w:val="00126661"/>
    <w:rsid w:val="00126E45"/>
    <w:rsid w:val="00133D7A"/>
    <w:rsid w:val="00133EA3"/>
    <w:rsid w:val="00135E61"/>
    <w:rsid w:val="00142037"/>
    <w:rsid w:val="0014454A"/>
    <w:rsid w:val="00146AF3"/>
    <w:rsid w:val="00154614"/>
    <w:rsid w:val="00154E41"/>
    <w:rsid w:val="001610D7"/>
    <w:rsid w:val="001643A0"/>
    <w:rsid w:val="00166DFC"/>
    <w:rsid w:val="00170B91"/>
    <w:rsid w:val="0017738C"/>
    <w:rsid w:val="0017775C"/>
    <w:rsid w:val="0018285A"/>
    <w:rsid w:val="001859F9"/>
    <w:rsid w:val="001901A0"/>
    <w:rsid w:val="00191493"/>
    <w:rsid w:val="00192D9D"/>
    <w:rsid w:val="001954E8"/>
    <w:rsid w:val="001A6498"/>
    <w:rsid w:val="001A65AD"/>
    <w:rsid w:val="001B1CEC"/>
    <w:rsid w:val="001B20AB"/>
    <w:rsid w:val="001C1A4C"/>
    <w:rsid w:val="001D3249"/>
    <w:rsid w:val="001D6258"/>
    <w:rsid w:val="001D6AD4"/>
    <w:rsid w:val="001E1D9A"/>
    <w:rsid w:val="001E3414"/>
    <w:rsid w:val="001E38A3"/>
    <w:rsid w:val="001E770D"/>
    <w:rsid w:val="001F33E5"/>
    <w:rsid w:val="002014E0"/>
    <w:rsid w:val="002021E9"/>
    <w:rsid w:val="00207D86"/>
    <w:rsid w:val="00210923"/>
    <w:rsid w:val="0021284C"/>
    <w:rsid w:val="0021413F"/>
    <w:rsid w:val="002208DA"/>
    <w:rsid w:val="00226B3F"/>
    <w:rsid w:val="00233C54"/>
    <w:rsid w:val="00234AAF"/>
    <w:rsid w:val="002460ED"/>
    <w:rsid w:val="00252113"/>
    <w:rsid w:val="002527F4"/>
    <w:rsid w:val="002538F4"/>
    <w:rsid w:val="00254041"/>
    <w:rsid w:val="002632F7"/>
    <w:rsid w:val="00272018"/>
    <w:rsid w:val="00273AD4"/>
    <w:rsid w:val="002745F5"/>
    <w:rsid w:val="00274D78"/>
    <w:rsid w:val="00277876"/>
    <w:rsid w:val="00277F03"/>
    <w:rsid w:val="00280983"/>
    <w:rsid w:val="00282D31"/>
    <w:rsid w:val="0028341F"/>
    <w:rsid w:val="00284B75"/>
    <w:rsid w:val="002913EF"/>
    <w:rsid w:val="002A0170"/>
    <w:rsid w:val="002A3A0E"/>
    <w:rsid w:val="002A3B8E"/>
    <w:rsid w:val="002A4C55"/>
    <w:rsid w:val="002B38B7"/>
    <w:rsid w:val="002B3A55"/>
    <w:rsid w:val="002C4982"/>
    <w:rsid w:val="002C5B09"/>
    <w:rsid w:val="002C7A87"/>
    <w:rsid w:val="002D032B"/>
    <w:rsid w:val="002D408B"/>
    <w:rsid w:val="002F2326"/>
    <w:rsid w:val="00300AF4"/>
    <w:rsid w:val="003010BA"/>
    <w:rsid w:val="003019AF"/>
    <w:rsid w:val="00301DD4"/>
    <w:rsid w:val="00302401"/>
    <w:rsid w:val="00304200"/>
    <w:rsid w:val="003153AA"/>
    <w:rsid w:val="0031542E"/>
    <w:rsid w:val="00315639"/>
    <w:rsid w:val="0031578F"/>
    <w:rsid w:val="00332CC0"/>
    <w:rsid w:val="00335AC0"/>
    <w:rsid w:val="0035164B"/>
    <w:rsid w:val="00351746"/>
    <w:rsid w:val="00353EAC"/>
    <w:rsid w:val="00361C3E"/>
    <w:rsid w:val="00361D23"/>
    <w:rsid w:val="00362287"/>
    <w:rsid w:val="0036513D"/>
    <w:rsid w:val="003712D0"/>
    <w:rsid w:val="003779E4"/>
    <w:rsid w:val="003A5592"/>
    <w:rsid w:val="003B1295"/>
    <w:rsid w:val="003B2950"/>
    <w:rsid w:val="003B6AA0"/>
    <w:rsid w:val="003E2DBB"/>
    <w:rsid w:val="003E2FEC"/>
    <w:rsid w:val="004054CB"/>
    <w:rsid w:val="00405890"/>
    <w:rsid w:val="004106A6"/>
    <w:rsid w:val="00414273"/>
    <w:rsid w:val="004148F0"/>
    <w:rsid w:val="00421733"/>
    <w:rsid w:val="004237D8"/>
    <w:rsid w:val="00425C01"/>
    <w:rsid w:val="00431396"/>
    <w:rsid w:val="00431663"/>
    <w:rsid w:val="00435B57"/>
    <w:rsid w:val="004402C8"/>
    <w:rsid w:val="00440DF9"/>
    <w:rsid w:val="004419B0"/>
    <w:rsid w:val="00455F19"/>
    <w:rsid w:val="004571B7"/>
    <w:rsid w:val="004643AF"/>
    <w:rsid w:val="00472DEA"/>
    <w:rsid w:val="00473ACA"/>
    <w:rsid w:val="00474CB4"/>
    <w:rsid w:val="00476A24"/>
    <w:rsid w:val="004828AB"/>
    <w:rsid w:val="004833F6"/>
    <w:rsid w:val="004879AD"/>
    <w:rsid w:val="0049284B"/>
    <w:rsid w:val="00492E5F"/>
    <w:rsid w:val="004935EE"/>
    <w:rsid w:val="00494644"/>
    <w:rsid w:val="00495109"/>
    <w:rsid w:val="0049707B"/>
    <w:rsid w:val="004A5F5F"/>
    <w:rsid w:val="004A7B14"/>
    <w:rsid w:val="004B1A28"/>
    <w:rsid w:val="004B5325"/>
    <w:rsid w:val="004B7785"/>
    <w:rsid w:val="004C01F5"/>
    <w:rsid w:val="004C220F"/>
    <w:rsid w:val="004C55B7"/>
    <w:rsid w:val="004D1624"/>
    <w:rsid w:val="004D6F43"/>
    <w:rsid w:val="004E52F3"/>
    <w:rsid w:val="00502170"/>
    <w:rsid w:val="00505F38"/>
    <w:rsid w:val="005073FE"/>
    <w:rsid w:val="0050787B"/>
    <w:rsid w:val="00510692"/>
    <w:rsid w:val="005137E1"/>
    <w:rsid w:val="005155B4"/>
    <w:rsid w:val="00517087"/>
    <w:rsid w:val="00517521"/>
    <w:rsid w:val="00531D86"/>
    <w:rsid w:val="0053244B"/>
    <w:rsid w:val="0053663E"/>
    <w:rsid w:val="005472B1"/>
    <w:rsid w:val="00555D2E"/>
    <w:rsid w:val="00565678"/>
    <w:rsid w:val="00572EBE"/>
    <w:rsid w:val="00575776"/>
    <w:rsid w:val="00575AA3"/>
    <w:rsid w:val="0058452A"/>
    <w:rsid w:val="00584D97"/>
    <w:rsid w:val="00592B81"/>
    <w:rsid w:val="00592F85"/>
    <w:rsid w:val="00593975"/>
    <w:rsid w:val="005944A5"/>
    <w:rsid w:val="00594BEB"/>
    <w:rsid w:val="00597AED"/>
    <w:rsid w:val="005A1088"/>
    <w:rsid w:val="005A6CB5"/>
    <w:rsid w:val="005B6498"/>
    <w:rsid w:val="005C57CF"/>
    <w:rsid w:val="005D0308"/>
    <w:rsid w:val="005E2582"/>
    <w:rsid w:val="005E6563"/>
    <w:rsid w:val="00601AFC"/>
    <w:rsid w:val="0062215F"/>
    <w:rsid w:val="00640E5B"/>
    <w:rsid w:val="006434AF"/>
    <w:rsid w:val="006509D6"/>
    <w:rsid w:val="00653807"/>
    <w:rsid w:val="0065731C"/>
    <w:rsid w:val="00660BE6"/>
    <w:rsid w:val="00662443"/>
    <w:rsid w:val="0066730E"/>
    <w:rsid w:val="0067722C"/>
    <w:rsid w:val="00681A51"/>
    <w:rsid w:val="006A0418"/>
    <w:rsid w:val="006A6056"/>
    <w:rsid w:val="006A6228"/>
    <w:rsid w:val="006C669B"/>
    <w:rsid w:val="006C7774"/>
    <w:rsid w:val="006D2E53"/>
    <w:rsid w:val="006D6627"/>
    <w:rsid w:val="006E132E"/>
    <w:rsid w:val="006E14DF"/>
    <w:rsid w:val="006E2697"/>
    <w:rsid w:val="006E6089"/>
    <w:rsid w:val="006E6C51"/>
    <w:rsid w:val="006F13BC"/>
    <w:rsid w:val="006F4FDF"/>
    <w:rsid w:val="006F7170"/>
    <w:rsid w:val="00700C24"/>
    <w:rsid w:val="00702B63"/>
    <w:rsid w:val="00706121"/>
    <w:rsid w:val="00716B02"/>
    <w:rsid w:val="007453CE"/>
    <w:rsid w:val="007454C7"/>
    <w:rsid w:val="00746888"/>
    <w:rsid w:val="007535AC"/>
    <w:rsid w:val="00753A6A"/>
    <w:rsid w:val="00757EC3"/>
    <w:rsid w:val="00760676"/>
    <w:rsid w:val="0077214F"/>
    <w:rsid w:val="00774FBF"/>
    <w:rsid w:val="00784977"/>
    <w:rsid w:val="007932CF"/>
    <w:rsid w:val="00796CA1"/>
    <w:rsid w:val="007A47C7"/>
    <w:rsid w:val="007A5DAA"/>
    <w:rsid w:val="007B00D4"/>
    <w:rsid w:val="007B1E35"/>
    <w:rsid w:val="007B51D4"/>
    <w:rsid w:val="007B57D6"/>
    <w:rsid w:val="007B5B7F"/>
    <w:rsid w:val="007B7FB1"/>
    <w:rsid w:val="007C082C"/>
    <w:rsid w:val="007C1324"/>
    <w:rsid w:val="007C254E"/>
    <w:rsid w:val="007C351D"/>
    <w:rsid w:val="007E09C1"/>
    <w:rsid w:val="007E3B14"/>
    <w:rsid w:val="007E765C"/>
    <w:rsid w:val="007F3942"/>
    <w:rsid w:val="007F3B56"/>
    <w:rsid w:val="007F720E"/>
    <w:rsid w:val="007F7994"/>
    <w:rsid w:val="00800A2A"/>
    <w:rsid w:val="00805B32"/>
    <w:rsid w:val="00820171"/>
    <w:rsid w:val="008202D8"/>
    <w:rsid w:val="00821493"/>
    <w:rsid w:val="00822C19"/>
    <w:rsid w:val="00830CF5"/>
    <w:rsid w:val="00833219"/>
    <w:rsid w:val="008357BE"/>
    <w:rsid w:val="00836A2F"/>
    <w:rsid w:val="008414B0"/>
    <w:rsid w:val="00847DFA"/>
    <w:rsid w:val="00862601"/>
    <w:rsid w:val="00864277"/>
    <w:rsid w:val="00876022"/>
    <w:rsid w:val="0087711E"/>
    <w:rsid w:val="00881ADB"/>
    <w:rsid w:val="00892FAD"/>
    <w:rsid w:val="0089468C"/>
    <w:rsid w:val="00896C4E"/>
    <w:rsid w:val="008A4A56"/>
    <w:rsid w:val="008B143E"/>
    <w:rsid w:val="008C2B47"/>
    <w:rsid w:val="008D0656"/>
    <w:rsid w:val="008E2A29"/>
    <w:rsid w:val="008E78CD"/>
    <w:rsid w:val="008E7C6D"/>
    <w:rsid w:val="008E7D40"/>
    <w:rsid w:val="008E7EFC"/>
    <w:rsid w:val="008F3BBD"/>
    <w:rsid w:val="0090303B"/>
    <w:rsid w:val="00906F60"/>
    <w:rsid w:val="009211ED"/>
    <w:rsid w:val="00921C94"/>
    <w:rsid w:val="00922EB0"/>
    <w:rsid w:val="0092606B"/>
    <w:rsid w:val="00931346"/>
    <w:rsid w:val="00935DD3"/>
    <w:rsid w:val="0093651C"/>
    <w:rsid w:val="00940546"/>
    <w:rsid w:val="009446E4"/>
    <w:rsid w:val="009475B7"/>
    <w:rsid w:val="00950388"/>
    <w:rsid w:val="0095103A"/>
    <w:rsid w:val="009574AF"/>
    <w:rsid w:val="009602D3"/>
    <w:rsid w:val="00960828"/>
    <w:rsid w:val="00967616"/>
    <w:rsid w:val="00990DC3"/>
    <w:rsid w:val="009943D9"/>
    <w:rsid w:val="009B50A2"/>
    <w:rsid w:val="009C1C8D"/>
    <w:rsid w:val="009C544A"/>
    <w:rsid w:val="009D4E8D"/>
    <w:rsid w:val="009D6631"/>
    <w:rsid w:val="009E1A08"/>
    <w:rsid w:val="009E3356"/>
    <w:rsid w:val="00A03867"/>
    <w:rsid w:val="00A067B2"/>
    <w:rsid w:val="00A073ED"/>
    <w:rsid w:val="00A1156A"/>
    <w:rsid w:val="00A12434"/>
    <w:rsid w:val="00A1532B"/>
    <w:rsid w:val="00A167A0"/>
    <w:rsid w:val="00A16B37"/>
    <w:rsid w:val="00A17156"/>
    <w:rsid w:val="00A31140"/>
    <w:rsid w:val="00A36124"/>
    <w:rsid w:val="00A41456"/>
    <w:rsid w:val="00A478A5"/>
    <w:rsid w:val="00A50980"/>
    <w:rsid w:val="00A5630F"/>
    <w:rsid w:val="00A66D62"/>
    <w:rsid w:val="00A70EBB"/>
    <w:rsid w:val="00A721BE"/>
    <w:rsid w:val="00A847BD"/>
    <w:rsid w:val="00A95514"/>
    <w:rsid w:val="00A962D1"/>
    <w:rsid w:val="00AA5BFB"/>
    <w:rsid w:val="00AA7DD5"/>
    <w:rsid w:val="00AB2B9F"/>
    <w:rsid w:val="00AB5AF6"/>
    <w:rsid w:val="00AB6AB1"/>
    <w:rsid w:val="00AC0DBF"/>
    <w:rsid w:val="00AD08E1"/>
    <w:rsid w:val="00AD1CF2"/>
    <w:rsid w:val="00AD2539"/>
    <w:rsid w:val="00AE06CF"/>
    <w:rsid w:val="00AF1DD1"/>
    <w:rsid w:val="00B01373"/>
    <w:rsid w:val="00B07EC5"/>
    <w:rsid w:val="00B11DEA"/>
    <w:rsid w:val="00B202BD"/>
    <w:rsid w:val="00B26942"/>
    <w:rsid w:val="00B3429E"/>
    <w:rsid w:val="00B40DE8"/>
    <w:rsid w:val="00B43414"/>
    <w:rsid w:val="00B46110"/>
    <w:rsid w:val="00B47372"/>
    <w:rsid w:val="00B5572D"/>
    <w:rsid w:val="00B572A4"/>
    <w:rsid w:val="00B6074B"/>
    <w:rsid w:val="00B6243A"/>
    <w:rsid w:val="00B674BC"/>
    <w:rsid w:val="00B71F63"/>
    <w:rsid w:val="00B75E21"/>
    <w:rsid w:val="00B77E90"/>
    <w:rsid w:val="00B87C30"/>
    <w:rsid w:val="00B900D8"/>
    <w:rsid w:val="00BA0AE1"/>
    <w:rsid w:val="00BA1BE2"/>
    <w:rsid w:val="00BA582E"/>
    <w:rsid w:val="00BA6A8E"/>
    <w:rsid w:val="00BC02EF"/>
    <w:rsid w:val="00BD3387"/>
    <w:rsid w:val="00BE241B"/>
    <w:rsid w:val="00BE2BFE"/>
    <w:rsid w:val="00BE4EEF"/>
    <w:rsid w:val="00BE71D8"/>
    <w:rsid w:val="00BF47AA"/>
    <w:rsid w:val="00C00684"/>
    <w:rsid w:val="00C051B5"/>
    <w:rsid w:val="00C10E68"/>
    <w:rsid w:val="00C1304B"/>
    <w:rsid w:val="00C141AF"/>
    <w:rsid w:val="00C142D2"/>
    <w:rsid w:val="00C165D1"/>
    <w:rsid w:val="00C2232B"/>
    <w:rsid w:val="00C307F4"/>
    <w:rsid w:val="00C3155E"/>
    <w:rsid w:val="00C43A94"/>
    <w:rsid w:val="00C441D1"/>
    <w:rsid w:val="00C5297F"/>
    <w:rsid w:val="00C55F4F"/>
    <w:rsid w:val="00C55F9C"/>
    <w:rsid w:val="00C56BFE"/>
    <w:rsid w:val="00C65613"/>
    <w:rsid w:val="00C72AF3"/>
    <w:rsid w:val="00C72F9F"/>
    <w:rsid w:val="00C73046"/>
    <w:rsid w:val="00C77412"/>
    <w:rsid w:val="00C83F7B"/>
    <w:rsid w:val="00C93036"/>
    <w:rsid w:val="00C96DD2"/>
    <w:rsid w:val="00CA4453"/>
    <w:rsid w:val="00CA5888"/>
    <w:rsid w:val="00CA716B"/>
    <w:rsid w:val="00CB13B1"/>
    <w:rsid w:val="00CB30B2"/>
    <w:rsid w:val="00CB509D"/>
    <w:rsid w:val="00CC6F74"/>
    <w:rsid w:val="00CD2324"/>
    <w:rsid w:val="00CD2F7C"/>
    <w:rsid w:val="00CD38F6"/>
    <w:rsid w:val="00CD5069"/>
    <w:rsid w:val="00CD6796"/>
    <w:rsid w:val="00CE3F4E"/>
    <w:rsid w:val="00CF004D"/>
    <w:rsid w:val="00D04A79"/>
    <w:rsid w:val="00D14C99"/>
    <w:rsid w:val="00D16E73"/>
    <w:rsid w:val="00D22D5C"/>
    <w:rsid w:val="00D23E61"/>
    <w:rsid w:val="00D3128E"/>
    <w:rsid w:val="00D43144"/>
    <w:rsid w:val="00D44C05"/>
    <w:rsid w:val="00D75025"/>
    <w:rsid w:val="00D83F43"/>
    <w:rsid w:val="00D87588"/>
    <w:rsid w:val="00D935C3"/>
    <w:rsid w:val="00D95AB4"/>
    <w:rsid w:val="00DA1E76"/>
    <w:rsid w:val="00DA292B"/>
    <w:rsid w:val="00DA4387"/>
    <w:rsid w:val="00DB6819"/>
    <w:rsid w:val="00DC3442"/>
    <w:rsid w:val="00DD5F67"/>
    <w:rsid w:val="00DD6A56"/>
    <w:rsid w:val="00DF2640"/>
    <w:rsid w:val="00E009AD"/>
    <w:rsid w:val="00E0162A"/>
    <w:rsid w:val="00E044DB"/>
    <w:rsid w:val="00E063EB"/>
    <w:rsid w:val="00E1529B"/>
    <w:rsid w:val="00E15368"/>
    <w:rsid w:val="00E2319D"/>
    <w:rsid w:val="00E2532E"/>
    <w:rsid w:val="00E32B3B"/>
    <w:rsid w:val="00E3773E"/>
    <w:rsid w:val="00E410F4"/>
    <w:rsid w:val="00E4565C"/>
    <w:rsid w:val="00E46CD4"/>
    <w:rsid w:val="00E50F0C"/>
    <w:rsid w:val="00E53249"/>
    <w:rsid w:val="00E53DD0"/>
    <w:rsid w:val="00E5636D"/>
    <w:rsid w:val="00E62B7C"/>
    <w:rsid w:val="00E664FD"/>
    <w:rsid w:val="00E70E1C"/>
    <w:rsid w:val="00E77430"/>
    <w:rsid w:val="00E81890"/>
    <w:rsid w:val="00E81DE5"/>
    <w:rsid w:val="00E96094"/>
    <w:rsid w:val="00E960ED"/>
    <w:rsid w:val="00EA2307"/>
    <w:rsid w:val="00EA5641"/>
    <w:rsid w:val="00EB6F40"/>
    <w:rsid w:val="00EE0066"/>
    <w:rsid w:val="00EE17E0"/>
    <w:rsid w:val="00EF1BF4"/>
    <w:rsid w:val="00EF5BD5"/>
    <w:rsid w:val="00EF5CE7"/>
    <w:rsid w:val="00F00DF3"/>
    <w:rsid w:val="00F06F7D"/>
    <w:rsid w:val="00F07E98"/>
    <w:rsid w:val="00F13EE0"/>
    <w:rsid w:val="00F14A71"/>
    <w:rsid w:val="00F21DA9"/>
    <w:rsid w:val="00F2333D"/>
    <w:rsid w:val="00F25DD4"/>
    <w:rsid w:val="00F27CD8"/>
    <w:rsid w:val="00F31CD4"/>
    <w:rsid w:val="00F350CB"/>
    <w:rsid w:val="00F40F11"/>
    <w:rsid w:val="00F5184F"/>
    <w:rsid w:val="00F55F48"/>
    <w:rsid w:val="00F7078F"/>
    <w:rsid w:val="00F75E73"/>
    <w:rsid w:val="00F80219"/>
    <w:rsid w:val="00F85E08"/>
    <w:rsid w:val="00F8790A"/>
    <w:rsid w:val="00FA181D"/>
    <w:rsid w:val="00FA4717"/>
    <w:rsid w:val="00FC1D81"/>
    <w:rsid w:val="00FC6BEE"/>
    <w:rsid w:val="00FC71AD"/>
    <w:rsid w:val="00FD586F"/>
    <w:rsid w:val="00FD6FB8"/>
    <w:rsid w:val="00FE034D"/>
    <w:rsid w:val="00FE0EBF"/>
    <w:rsid w:val="00FE33A8"/>
    <w:rsid w:val="00FE3F38"/>
    <w:rsid w:val="00FE74A6"/>
    <w:rsid w:val="00FF0D13"/>
    <w:rsid w:val="00FF6426"/>
    <w:rsid w:val="00FF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3E98"/>
  <w15:docId w15:val="{E4CF91B1-996F-4B76-84A5-4FA3102E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E52F3"/>
    <w:pPr>
      <w:keepNext/>
      <w:keepLines/>
      <w:spacing w:before="240"/>
      <w:outlineLvl w:val="0"/>
    </w:pPr>
    <w:rPr>
      <w:rFonts w:ascii="Cambria" w:eastAsia="Times New Roman" w:hAnsi="Cambria" w:cs="Times New Roman"/>
      <w:color w:val="365F91"/>
      <w:sz w:val="32"/>
      <w:szCs w:val="32"/>
    </w:rPr>
  </w:style>
  <w:style w:type="paragraph" w:styleId="Nagwek2">
    <w:name w:val="heading 2"/>
    <w:aliases w:val="drugi"/>
    <w:basedOn w:val="Normalny"/>
    <w:next w:val="Normalny"/>
    <w:link w:val="Nagwek2Znak"/>
    <w:uiPriority w:val="9"/>
    <w:unhideWhenUsed/>
    <w:qFormat/>
    <w:rsid w:val="004E52F3"/>
    <w:pPr>
      <w:keepNext/>
      <w:keepLines/>
      <w:spacing w:before="40"/>
      <w:outlineLvl w:val="1"/>
    </w:pPr>
    <w:rPr>
      <w:rFonts w:ascii="Cambria" w:eastAsia="Times New Roman" w:hAnsi="Cambria" w:cs="Times New Roman"/>
      <w:color w:val="365F91"/>
      <w:sz w:val="26"/>
      <w:szCs w:val="26"/>
    </w:rPr>
  </w:style>
  <w:style w:type="paragraph" w:styleId="Nagwek3">
    <w:name w:val="heading 3"/>
    <w:basedOn w:val="Normalny"/>
    <w:next w:val="Normalny"/>
    <w:link w:val="Nagwek3Znak"/>
    <w:uiPriority w:val="9"/>
    <w:unhideWhenUsed/>
    <w:qFormat/>
    <w:rsid w:val="002527F4"/>
    <w:pPr>
      <w:keepNext/>
      <w:keepLines/>
      <w:spacing w:before="280" w:after="80"/>
      <w:outlineLvl w:val="2"/>
    </w:pPr>
    <w:rPr>
      <w:rFonts w:eastAsia="Times New Roman" w:cs="Times New Roman"/>
      <w:b/>
      <w:kern w:val="0"/>
      <w:sz w:val="28"/>
      <w:szCs w:val="28"/>
      <w:lang w:eastAsia="pl-PL"/>
      <w14:ligatures w14:val="none"/>
    </w:rPr>
  </w:style>
  <w:style w:type="paragraph" w:styleId="Nagwek4">
    <w:name w:val="heading 4"/>
    <w:basedOn w:val="Normalny"/>
    <w:next w:val="Normalny"/>
    <w:link w:val="Nagwek4Znak"/>
    <w:unhideWhenUsed/>
    <w:qFormat/>
    <w:rsid w:val="002527F4"/>
    <w:pPr>
      <w:keepNext/>
      <w:keepLines/>
      <w:spacing w:before="240" w:after="40"/>
      <w:outlineLvl w:val="3"/>
    </w:pPr>
    <w:rPr>
      <w:rFonts w:eastAsia="Times New Roman" w:cs="Times New Roman"/>
      <w:b/>
      <w:kern w:val="0"/>
      <w:szCs w:val="24"/>
      <w:lang w:eastAsia="pl-PL"/>
      <w14:ligatures w14:val="none"/>
    </w:rPr>
  </w:style>
  <w:style w:type="paragraph" w:styleId="Nagwek5">
    <w:name w:val="heading 5"/>
    <w:basedOn w:val="Normalny"/>
    <w:next w:val="Normalny"/>
    <w:link w:val="Nagwek5Znak"/>
    <w:uiPriority w:val="9"/>
    <w:unhideWhenUsed/>
    <w:qFormat/>
    <w:rsid w:val="004E52F3"/>
    <w:pPr>
      <w:keepNext/>
      <w:keepLines/>
      <w:spacing w:before="40"/>
      <w:outlineLvl w:val="4"/>
    </w:pPr>
    <w:rPr>
      <w:rFonts w:ascii="Cambria" w:eastAsia="Times New Roman" w:hAnsi="Cambria" w:cs="Times New Roman"/>
      <w:b/>
      <w:i/>
      <w:szCs w:val="24"/>
    </w:rPr>
  </w:style>
  <w:style w:type="paragraph" w:styleId="Nagwek6">
    <w:name w:val="heading 6"/>
    <w:basedOn w:val="Normalny"/>
    <w:next w:val="Normalny"/>
    <w:link w:val="Nagwek6Znak"/>
    <w:unhideWhenUsed/>
    <w:qFormat/>
    <w:rsid w:val="002527F4"/>
    <w:pPr>
      <w:keepNext/>
      <w:keepLines/>
      <w:spacing w:before="200" w:after="40"/>
      <w:outlineLvl w:val="5"/>
    </w:pPr>
    <w:rPr>
      <w:rFonts w:eastAsia="Times New Roman" w:cs="Times New Roman"/>
      <w:b/>
      <w:kern w:val="0"/>
      <w:sz w:val="20"/>
      <w:szCs w:val="20"/>
      <w:lang w:eastAsia="pl-PL"/>
      <w14:ligatures w14:val="none"/>
    </w:rPr>
  </w:style>
  <w:style w:type="paragraph" w:styleId="Nagwek7">
    <w:name w:val="heading 7"/>
    <w:basedOn w:val="Normalny"/>
    <w:next w:val="Normalny"/>
    <w:link w:val="Nagwek7Znak"/>
    <w:uiPriority w:val="9"/>
    <w:unhideWhenUsed/>
    <w:qFormat/>
    <w:rsid w:val="002527F4"/>
    <w:pPr>
      <w:keepNext/>
      <w:keepLines/>
      <w:spacing w:before="40"/>
      <w:ind w:left="1296" w:hanging="1296"/>
      <w:jc w:val="both"/>
      <w:outlineLvl w:val="6"/>
    </w:pPr>
    <w:rPr>
      <w:rFonts w:asciiTheme="majorHAnsi" w:eastAsiaTheme="majorEastAsia" w:hAnsiTheme="majorHAnsi" w:cstheme="majorBidi"/>
      <w:i/>
      <w:iCs/>
      <w:color w:val="1F3763" w:themeColor="accent1" w:themeShade="7F"/>
      <w:kern w:val="0"/>
      <w:sz w:val="21"/>
      <w:szCs w:val="21"/>
      <w:lang w:eastAsia="pl-PL"/>
      <w14:ligatures w14:val="none"/>
    </w:rPr>
  </w:style>
  <w:style w:type="paragraph" w:styleId="Nagwek8">
    <w:name w:val="heading 8"/>
    <w:basedOn w:val="Normalny"/>
    <w:next w:val="Normalny"/>
    <w:link w:val="Nagwek8Znak"/>
    <w:uiPriority w:val="9"/>
    <w:semiHidden/>
    <w:unhideWhenUsed/>
    <w:qFormat/>
    <w:rsid w:val="002527F4"/>
    <w:pPr>
      <w:keepNext/>
      <w:keepLines/>
      <w:spacing w:before="40"/>
      <w:ind w:left="1440" w:hanging="1440"/>
      <w:jc w:val="both"/>
      <w:outlineLvl w:val="7"/>
    </w:pPr>
    <w:rPr>
      <w:rFonts w:asciiTheme="majorHAnsi" w:eastAsiaTheme="majorEastAsia" w:hAnsiTheme="majorHAnsi" w:cstheme="majorBidi"/>
      <w:color w:val="272727" w:themeColor="text1" w:themeTint="D8"/>
      <w:kern w:val="0"/>
      <w:sz w:val="21"/>
      <w:szCs w:val="21"/>
      <w:lang w:eastAsia="pl-PL"/>
      <w14:ligatures w14:val="none"/>
    </w:rPr>
  </w:style>
  <w:style w:type="paragraph" w:styleId="Nagwek9">
    <w:name w:val="heading 9"/>
    <w:basedOn w:val="Normalny"/>
    <w:next w:val="Normalny"/>
    <w:link w:val="Nagwek9Znak"/>
    <w:uiPriority w:val="9"/>
    <w:semiHidden/>
    <w:unhideWhenUsed/>
    <w:qFormat/>
    <w:rsid w:val="002527F4"/>
    <w:pPr>
      <w:keepNext/>
      <w:keepLines/>
      <w:spacing w:before="40"/>
      <w:ind w:left="1584" w:hanging="1584"/>
      <w:jc w:val="both"/>
      <w:outlineLvl w:val="8"/>
    </w:pPr>
    <w:rPr>
      <w:rFonts w:asciiTheme="majorHAnsi" w:eastAsiaTheme="majorEastAsia" w:hAnsiTheme="majorHAnsi" w:cstheme="majorBidi"/>
      <w:i/>
      <w:iCs/>
      <w:color w:val="272727" w:themeColor="text1" w:themeTint="D8"/>
      <w:kern w:val="0"/>
      <w:sz w:val="21"/>
      <w:szCs w:val="21"/>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4E52F3"/>
    <w:pPr>
      <w:keepNext/>
      <w:keepLines/>
      <w:spacing w:before="240" w:line="276" w:lineRule="auto"/>
      <w:outlineLvl w:val="0"/>
    </w:pPr>
    <w:rPr>
      <w:rFonts w:ascii="Cambria" w:eastAsia="Times New Roman" w:hAnsi="Cambria" w:cs="Times New Roman"/>
      <w:color w:val="365F91"/>
      <w:kern w:val="0"/>
      <w:sz w:val="32"/>
      <w:szCs w:val="32"/>
      <w14:ligatures w14:val="none"/>
    </w:rPr>
  </w:style>
  <w:style w:type="paragraph" w:customStyle="1" w:styleId="Nagwek21">
    <w:name w:val="Nagłówek 21"/>
    <w:basedOn w:val="Normalny"/>
    <w:next w:val="Normalny"/>
    <w:uiPriority w:val="9"/>
    <w:unhideWhenUsed/>
    <w:qFormat/>
    <w:rsid w:val="004E52F3"/>
    <w:pPr>
      <w:keepNext/>
      <w:keepLines/>
      <w:spacing w:before="40" w:line="276" w:lineRule="auto"/>
      <w:outlineLvl w:val="1"/>
    </w:pPr>
    <w:rPr>
      <w:rFonts w:ascii="Cambria" w:eastAsia="Times New Roman" w:hAnsi="Cambria" w:cs="Times New Roman"/>
      <w:color w:val="365F91"/>
      <w:kern w:val="0"/>
      <w:sz w:val="26"/>
      <w:szCs w:val="26"/>
      <w14:ligatures w14:val="none"/>
    </w:rPr>
  </w:style>
  <w:style w:type="paragraph" w:customStyle="1" w:styleId="Nagwek51">
    <w:name w:val="Nagłówek 51"/>
    <w:basedOn w:val="Normalny"/>
    <w:next w:val="Normalny"/>
    <w:uiPriority w:val="9"/>
    <w:unhideWhenUsed/>
    <w:qFormat/>
    <w:rsid w:val="004E52F3"/>
    <w:pPr>
      <w:keepNext/>
      <w:keepLines/>
      <w:numPr>
        <w:numId w:val="1"/>
      </w:numPr>
      <w:spacing w:before="40" w:line="288" w:lineRule="auto"/>
      <w:jc w:val="both"/>
      <w:outlineLvl w:val="4"/>
    </w:pPr>
    <w:rPr>
      <w:rFonts w:ascii="Cambria" w:eastAsia="Times New Roman" w:hAnsi="Cambria" w:cs="Times New Roman"/>
      <w:b/>
      <w:i/>
      <w:kern w:val="0"/>
      <w:szCs w:val="24"/>
      <w14:ligatures w14:val="none"/>
    </w:rPr>
  </w:style>
  <w:style w:type="numbering" w:customStyle="1" w:styleId="Bezlisty1">
    <w:name w:val="Bez listy1"/>
    <w:next w:val="Bezlisty"/>
    <w:uiPriority w:val="99"/>
    <w:semiHidden/>
    <w:unhideWhenUsed/>
    <w:rsid w:val="004E52F3"/>
  </w:style>
  <w:style w:type="paragraph" w:styleId="Nagwek">
    <w:name w:val="header"/>
    <w:aliases w:val=" Znak"/>
    <w:basedOn w:val="Normalny"/>
    <w:link w:val="NagwekZnak"/>
    <w:uiPriority w:val="99"/>
    <w:unhideWhenUsed/>
    <w:rsid w:val="004E52F3"/>
    <w:pPr>
      <w:tabs>
        <w:tab w:val="center" w:pos="4536"/>
        <w:tab w:val="right" w:pos="9072"/>
      </w:tabs>
    </w:pPr>
    <w:rPr>
      <w:rFonts w:ascii="Calibri" w:hAnsi="Calibri"/>
      <w:kern w:val="0"/>
      <w:sz w:val="22"/>
      <w14:ligatures w14:val="none"/>
    </w:rPr>
  </w:style>
  <w:style w:type="character" w:customStyle="1" w:styleId="NagwekZnak">
    <w:name w:val="Nagłówek Znak"/>
    <w:aliases w:val=" Znak Znak"/>
    <w:basedOn w:val="Domylnaczcionkaakapitu"/>
    <w:link w:val="Nagwek"/>
    <w:uiPriority w:val="99"/>
    <w:rsid w:val="004E52F3"/>
    <w:rPr>
      <w:rFonts w:ascii="Calibri" w:hAnsi="Calibri"/>
      <w:kern w:val="0"/>
      <w:sz w:val="22"/>
      <w14:ligatures w14:val="none"/>
    </w:rPr>
  </w:style>
  <w:style w:type="paragraph" w:styleId="Stopka">
    <w:name w:val="footer"/>
    <w:basedOn w:val="Normalny"/>
    <w:link w:val="StopkaZnak"/>
    <w:uiPriority w:val="99"/>
    <w:unhideWhenUsed/>
    <w:rsid w:val="004E52F3"/>
    <w:pPr>
      <w:tabs>
        <w:tab w:val="center" w:pos="4536"/>
        <w:tab w:val="right" w:pos="9072"/>
      </w:tabs>
    </w:pPr>
    <w:rPr>
      <w:rFonts w:ascii="Calibri" w:hAnsi="Calibri"/>
      <w:kern w:val="0"/>
      <w:sz w:val="22"/>
      <w14:ligatures w14:val="none"/>
    </w:rPr>
  </w:style>
  <w:style w:type="character" w:customStyle="1" w:styleId="StopkaZnak">
    <w:name w:val="Stopka Znak"/>
    <w:basedOn w:val="Domylnaczcionkaakapitu"/>
    <w:link w:val="Stopka"/>
    <w:uiPriority w:val="99"/>
    <w:rsid w:val="004E52F3"/>
    <w:rPr>
      <w:rFonts w:ascii="Calibri" w:hAnsi="Calibri"/>
      <w:kern w:val="0"/>
      <w:sz w:val="22"/>
      <w14:ligatures w14:val="none"/>
    </w:rPr>
  </w:style>
  <w:style w:type="paragraph" w:styleId="Tekstdymka">
    <w:name w:val="Balloon Text"/>
    <w:basedOn w:val="Normalny"/>
    <w:link w:val="TekstdymkaZnak"/>
    <w:uiPriority w:val="99"/>
    <w:semiHidden/>
    <w:unhideWhenUsed/>
    <w:rsid w:val="004E52F3"/>
    <w:rPr>
      <w:rFonts w:ascii="Tahoma" w:hAnsi="Tahoma" w:cs="Tahoma"/>
      <w:kern w:val="0"/>
      <w:sz w:val="16"/>
      <w:szCs w:val="16"/>
      <w14:ligatures w14:val="none"/>
    </w:rPr>
  </w:style>
  <w:style w:type="character" w:customStyle="1" w:styleId="TekstdymkaZnak">
    <w:name w:val="Tekst dymka Znak"/>
    <w:basedOn w:val="Domylnaczcionkaakapitu"/>
    <w:link w:val="Tekstdymka"/>
    <w:uiPriority w:val="99"/>
    <w:semiHidden/>
    <w:rsid w:val="004E52F3"/>
    <w:rPr>
      <w:rFonts w:ascii="Tahoma" w:hAnsi="Tahoma" w:cs="Tahoma"/>
      <w:kern w:val="0"/>
      <w:sz w:val="16"/>
      <w:szCs w:val="16"/>
      <w14:ligatures w14:val="none"/>
    </w:rPr>
  </w:style>
  <w:style w:type="paragraph" w:styleId="Akapitzlist">
    <w:name w:val="List Paragraph"/>
    <w:aliases w:val="Normal,maz_wyliczenie,opis dzialania,K-P_odwolanie,A_wyliczenie,Akapit z listą5,Obiekt,List Paragraph1,BulletC,normalny tekst,Numerowanie,L1,Akapit z listą31,TRAKO Akapit z listą,Kolorowa lista — akcent 11,ASIA,Akapit normalny,Lista XXX,L"/>
    <w:basedOn w:val="Normalny"/>
    <w:link w:val="AkapitzlistZnak"/>
    <w:uiPriority w:val="34"/>
    <w:qFormat/>
    <w:rsid w:val="004E52F3"/>
    <w:pPr>
      <w:spacing w:after="200" w:line="276" w:lineRule="auto"/>
      <w:ind w:left="720"/>
      <w:contextualSpacing/>
    </w:pPr>
    <w:rPr>
      <w:rFonts w:ascii="Calibri" w:hAnsi="Calibri"/>
      <w:kern w:val="0"/>
      <w:sz w:val="22"/>
      <w14:ligatures w14:val="none"/>
    </w:rPr>
  </w:style>
  <w:style w:type="paragraph" w:styleId="Tekstprzypisukocowego">
    <w:name w:val="endnote text"/>
    <w:basedOn w:val="Normalny"/>
    <w:link w:val="TekstprzypisukocowegoZnak"/>
    <w:uiPriority w:val="99"/>
    <w:semiHidden/>
    <w:unhideWhenUsed/>
    <w:rsid w:val="004E52F3"/>
    <w:rPr>
      <w:rFonts w:eastAsia="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4E52F3"/>
    <w:rPr>
      <w:rFonts w:eastAsia="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4E52F3"/>
    <w:rPr>
      <w:vertAlign w:val="superscript"/>
    </w:rPr>
  </w:style>
  <w:style w:type="character" w:customStyle="1" w:styleId="Nagwek5Znak">
    <w:name w:val="Nagłówek 5 Znak"/>
    <w:basedOn w:val="Domylnaczcionkaakapitu"/>
    <w:link w:val="Nagwek5"/>
    <w:uiPriority w:val="9"/>
    <w:rsid w:val="004E52F3"/>
    <w:rPr>
      <w:rFonts w:ascii="Cambria" w:eastAsia="Times New Roman" w:hAnsi="Cambria" w:cs="Times New Roman"/>
      <w:b/>
      <w:i/>
      <w:sz w:val="24"/>
      <w:szCs w:val="24"/>
    </w:rPr>
  </w:style>
  <w:style w:type="table" w:customStyle="1" w:styleId="Tabelasiatki5ciemnaakcent21">
    <w:name w:val="Tabela siatki 5 — ciemna — akcent 21"/>
    <w:basedOn w:val="Standardowy"/>
    <w:uiPriority w:val="50"/>
    <w:rsid w:val="004E52F3"/>
    <w:rPr>
      <w:rFonts w:ascii="Calibri" w:eastAsia="Times New Roman" w:hAnsi="Calibri"/>
      <w:kern w:val="0"/>
      <w:szCs w:val="24"/>
      <w:lang w:eastAsia="zh-CN"/>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Tabela-Siatka">
    <w:name w:val="Table Grid"/>
    <w:basedOn w:val="Standardowy"/>
    <w:uiPriority w:val="39"/>
    <w:rsid w:val="004E52F3"/>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Znak"/>
    <w:rsid w:val="004E52F3"/>
    <w:pPr>
      <w:autoSpaceDE w:val="0"/>
      <w:autoSpaceDN w:val="0"/>
      <w:adjustRightInd w:val="0"/>
    </w:pPr>
    <w:rPr>
      <w:rFonts w:ascii="Calibri" w:hAnsi="Calibri" w:cs="Calibri"/>
      <w:color w:val="000000"/>
      <w:kern w:val="0"/>
      <w:szCs w:val="24"/>
      <w14:ligatures w14:val="none"/>
    </w:rPr>
  </w:style>
  <w:style w:type="table" w:customStyle="1" w:styleId="TableNormal1">
    <w:name w:val="Table Normal1"/>
    <w:uiPriority w:val="2"/>
    <w:unhideWhenUsed/>
    <w:qFormat/>
    <w:rsid w:val="004E52F3"/>
    <w:pPr>
      <w:widowControl w:val="0"/>
      <w:autoSpaceDE w:val="0"/>
      <w:autoSpaceDN w:val="0"/>
    </w:pPr>
    <w:rPr>
      <w:rFonts w:ascii="Calibri" w:hAnsi="Calibri"/>
      <w:kern w:val="0"/>
      <w:sz w:val="22"/>
      <w:lang w:val="en-US"/>
      <w14:ligatures w14:val="none"/>
    </w:rPr>
    <w:tblPr>
      <w:tblInd w:w="0" w:type="dxa"/>
      <w:tblCellMar>
        <w:top w:w="0" w:type="dxa"/>
        <w:left w:w="0" w:type="dxa"/>
        <w:bottom w:w="0" w:type="dxa"/>
        <w:right w:w="0" w:type="dxa"/>
      </w:tblCellMar>
    </w:tblPr>
  </w:style>
  <w:style w:type="character" w:styleId="Pogrubienie">
    <w:name w:val="Strong"/>
    <w:basedOn w:val="Domylnaczcionkaakapitu"/>
    <w:uiPriority w:val="22"/>
    <w:qFormat/>
    <w:rsid w:val="004E52F3"/>
    <w:rPr>
      <w:b/>
      <w:bCs/>
    </w:rPr>
  </w:style>
  <w:style w:type="character" w:styleId="Odwoaniedokomentarza">
    <w:name w:val="annotation reference"/>
    <w:basedOn w:val="Domylnaczcionkaakapitu"/>
    <w:uiPriority w:val="99"/>
    <w:semiHidden/>
    <w:unhideWhenUsed/>
    <w:rsid w:val="004E52F3"/>
    <w:rPr>
      <w:sz w:val="16"/>
      <w:szCs w:val="16"/>
    </w:rPr>
  </w:style>
  <w:style w:type="paragraph" w:styleId="Tekstkomentarza">
    <w:name w:val="annotation text"/>
    <w:basedOn w:val="Normalny"/>
    <w:link w:val="TekstkomentarzaZnak"/>
    <w:uiPriority w:val="99"/>
    <w:unhideWhenUsed/>
    <w:rsid w:val="004E52F3"/>
    <w:pPr>
      <w:spacing w:after="200"/>
    </w:pPr>
    <w:rPr>
      <w:rFonts w:ascii="Calibri" w:hAnsi="Calibri"/>
      <w:kern w:val="0"/>
      <w:sz w:val="20"/>
      <w:szCs w:val="20"/>
      <w14:ligatures w14:val="none"/>
    </w:rPr>
  </w:style>
  <w:style w:type="character" w:customStyle="1" w:styleId="TekstkomentarzaZnak">
    <w:name w:val="Tekst komentarza Znak"/>
    <w:basedOn w:val="Domylnaczcionkaakapitu"/>
    <w:link w:val="Tekstkomentarza"/>
    <w:uiPriority w:val="99"/>
    <w:rsid w:val="004E52F3"/>
    <w:rPr>
      <w:rFonts w:ascii="Calibri" w:hAnsi="Calibr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4E52F3"/>
    <w:rPr>
      <w:b/>
      <w:bCs/>
    </w:rPr>
  </w:style>
  <w:style w:type="character" w:customStyle="1" w:styleId="TematkomentarzaZnak">
    <w:name w:val="Temat komentarza Znak"/>
    <w:basedOn w:val="TekstkomentarzaZnak"/>
    <w:link w:val="Tematkomentarza"/>
    <w:uiPriority w:val="99"/>
    <w:semiHidden/>
    <w:rsid w:val="004E52F3"/>
    <w:rPr>
      <w:rFonts w:ascii="Calibri" w:hAnsi="Calibri"/>
      <w:b/>
      <w:bCs/>
      <w:kern w:val="0"/>
      <w:sz w:val="20"/>
      <w:szCs w:val="20"/>
      <w14:ligatures w14:val="none"/>
    </w:rPr>
  </w:style>
  <w:style w:type="character" w:customStyle="1" w:styleId="AkapitzlistZnak">
    <w:name w:val="Akapit z listą Znak"/>
    <w:aliases w:val="Normal Znak,maz_wyliczenie Znak,opis dzialania Znak,K-P_odwolanie Znak,A_wyliczenie Znak,Akapit z listą5 Znak,Obiekt Znak,List Paragraph1 Znak,BulletC Znak,normalny tekst Znak,Numerowanie Znak,L1 Znak,Akapit z listą31 Znak,ASIA Znak"/>
    <w:link w:val="Akapitzlist"/>
    <w:uiPriority w:val="34"/>
    <w:qFormat/>
    <w:rsid w:val="004E52F3"/>
    <w:rPr>
      <w:rFonts w:ascii="Calibri" w:hAnsi="Calibri"/>
      <w:kern w:val="0"/>
      <w:sz w:val="22"/>
      <w14:ligatures w14:val="none"/>
    </w:rPr>
  </w:style>
  <w:style w:type="table" w:customStyle="1" w:styleId="Jasnalistaakcent31">
    <w:name w:val="Jasna lista — akcent 31"/>
    <w:basedOn w:val="Standardowy"/>
    <w:next w:val="Jasnalistaakcent3"/>
    <w:uiPriority w:val="61"/>
    <w:rsid w:val="004E52F3"/>
    <w:rPr>
      <w:rFonts w:ascii="Calibri" w:hAnsi="Calibri"/>
      <w:kern w:val="0"/>
      <w:sz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ipercze">
    <w:name w:val="Hyperlink"/>
    <w:basedOn w:val="Domylnaczcionkaakapitu"/>
    <w:uiPriority w:val="99"/>
    <w:unhideWhenUsed/>
    <w:rsid w:val="004E52F3"/>
    <w:rPr>
      <w:color w:val="0000FF"/>
      <w:u w:val="single"/>
    </w:rPr>
  </w:style>
  <w:style w:type="paragraph" w:styleId="NormalnyWeb">
    <w:name w:val="Normal (Web)"/>
    <w:basedOn w:val="Normalny"/>
    <w:link w:val="NormalnyWebZnak"/>
    <w:uiPriority w:val="99"/>
    <w:unhideWhenUsed/>
    <w:rsid w:val="004E52F3"/>
    <w:pPr>
      <w:spacing w:before="100" w:beforeAutospacing="1" w:after="100" w:afterAutospacing="1"/>
    </w:pPr>
    <w:rPr>
      <w:rFonts w:cs="Times New Roman"/>
      <w:kern w:val="0"/>
      <w:szCs w:val="24"/>
      <w:lang w:eastAsia="pl-PL"/>
      <w14:ligatures w14:val="none"/>
    </w:rPr>
  </w:style>
  <w:style w:type="table" w:customStyle="1" w:styleId="Tabela-Siatka1">
    <w:name w:val="Tabela - Siatka1"/>
    <w:basedOn w:val="Standardowy"/>
    <w:next w:val="Tabela-Siatka"/>
    <w:uiPriority w:val="39"/>
    <w:rsid w:val="004E52F3"/>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4k7w5x">
    <w:name w:val="x4k7w5x"/>
    <w:basedOn w:val="Domylnaczcionkaakapitu"/>
    <w:rsid w:val="004E52F3"/>
  </w:style>
  <w:style w:type="character" w:customStyle="1" w:styleId="Nagwek1Znak">
    <w:name w:val="Nagłówek 1 Znak"/>
    <w:basedOn w:val="Domylnaczcionkaakapitu"/>
    <w:link w:val="Nagwek1"/>
    <w:uiPriority w:val="9"/>
    <w:rsid w:val="004E52F3"/>
    <w:rPr>
      <w:rFonts w:ascii="Cambria" w:eastAsia="Times New Roman" w:hAnsi="Cambria" w:cs="Times New Roman"/>
      <w:color w:val="365F91"/>
      <w:sz w:val="32"/>
      <w:szCs w:val="32"/>
    </w:rPr>
  </w:style>
  <w:style w:type="character" w:customStyle="1" w:styleId="Nagwek2Znak">
    <w:name w:val="Nagłówek 2 Znak"/>
    <w:aliases w:val="drugi Znak"/>
    <w:basedOn w:val="Domylnaczcionkaakapitu"/>
    <w:link w:val="Nagwek2"/>
    <w:uiPriority w:val="9"/>
    <w:rsid w:val="004E52F3"/>
    <w:rPr>
      <w:rFonts w:ascii="Cambria" w:eastAsia="Times New Roman" w:hAnsi="Cambria" w:cs="Times New Roman"/>
      <w:color w:val="365F91"/>
      <w:sz w:val="26"/>
      <w:szCs w:val="26"/>
    </w:rPr>
  </w:style>
  <w:style w:type="character" w:customStyle="1" w:styleId="Nagwek5Znak1">
    <w:name w:val="Nagłówek 5 Znak1"/>
    <w:basedOn w:val="Domylnaczcionkaakapitu"/>
    <w:uiPriority w:val="9"/>
    <w:semiHidden/>
    <w:rsid w:val="004E52F3"/>
    <w:rPr>
      <w:rFonts w:asciiTheme="majorHAnsi" w:eastAsiaTheme="majorEastAsia" w:hAnsiTheme="majorHAnsi" w:cstheme="majorBidi"/>
      <w:color w:val="2F5496" w:themeColor="accent1" w:themeShade="BF"/>
    </w:rPr>
  </w:style>
  <w:style w:type="table" w:styleId="Jasnalistaakcent3">
    <w:name w:val="Light List Accent 3"/>
    <w:basedOn w:val="Standardowy"/>
    <w:uiPriority w:val="61"/>
    <w:unhideWhenUsed/>
    <w:rsid w:val="004E52F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Nagwek1Znak1">
    <w:name w:val="Nagłówek 1 Znak1"/>
    <w:basedOn w:val="Domylnaczcionkaakapitu"/>
    <w:uiPriority w:val="9"/>
    <w:rsid w:val="004E52F3"/>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4E52F3"/>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4E52F3"/>
    <w:pPr>
      <w:spacing w:line="259" w:lineRule="auto"/>
      <w:outlineLvl w:val="9"/>
    </w:pPr>
    <w:rPr>
      <w:rFonts w:asciiTheme="majorHAnsi" w:eastAsiaTheme="majorEastAsia" w:hAnsiTheme="majorHAnsi" w:cstheme="majorBidi"/>
      <w:color w:val="2F5496" w:themeColor="accent1" w:themeShade="BF"/>
      <w:kern w:val="0"/>
      <w:lang w:eastAsia="pl-PL"/>
      <w14:ligatures w14:val="none"/>
    </w:rPr>
  </w:style>
  <w:style w:type="paragraph" w:styleId="Spistreci1">
    <w:name w:val="toc 1"/>
    <w:basedOn w:val="Normalny"/>
    <w:next w:val="Normalny"/>
    <w:autoRedefine/>
    <w:uiPriority w:val="39"/>
    <w:unhideWhenUsed/>
    <w:qFormat/>
    <w:rsid w:val="00A073ED"/>
    <w:pPr>
      <w:tabs>
        <w:tab w:val="left" w:pos="709"/>
        <w:tab w:val="right" w:leader="dot" w:pos="9899"/>
      </w:tabs>
      <w:spacing w:after="100" w:line="276" w:lineRule="auto"/>
      <w:ind w:left="284"/>
    </w:pPr>
  </w:style>
  <w:style w:type="paragraph" w:styleId="Spistreci2">
    <w:name w:val="toc 2"/>
    <w:basedOn w:val="Normalny"/>
    <w:next w:val="Normalny"/>
    <w:autoRedefine/>
    <w:uiPriority w:val="39"/>
    <w:unhideWhenUsed/>
    <w:qFormat/>
    <w:rsid w:val="006509D6"/>
    <w:pPr>
      <w:tabs>
        <w:tab w:val="left" w:pos="660"/>
        <w:tab w:val="right" w:leader="dot" w:pos="9899"/>
      </w:tabs>
      <w:spacing w:line="360" w:lineRule="auto"/>
      <w:ind w:left="240"/>
      <w:jc w:val="both"/>
    </w:pPr>
  </w:style>
  <w:style w:type="paragraph" w:customStyle="1" w:styleId="ProjektyObszaru">
    <w:name w:val="Projekty Obszaru"/>
    <w:basedOn w:val="Nagwek2"/>
    <w:link w:val="ProjektyObszaruZnak"/>
    <w:rsid w:val="004C55B7"/>
    <w:pPr>
      <w:numPr>
        <w:ilvl w:val="1"/>
        <w:numId w:val="7"/>
      </w:numPr>
      <w:spacing w:before="0" w:line="276" w:lineRule="auto"/>
      <w:jc w:val="both"/>
    </w:pPr>
    <w:rPr>
      <w:rFonts w:ascii="Calibri" w:eastAsiaTheme="majorEastAsia" w:hAnsi="Calibri" w:cstheme="majorBidi"/>
      <w:b/>
      <w:color w:val="000000" w:themeColor="text1"/>
      <w:kern w:val="0"/>
      <w14:ligatures w14:val="none"/>
    </w:rPr>
  </w:style>
  <w:style w:type="character" w:customStyle="1" w:styleId="Nagwek3Znak">
    <w:name w:val="Nagłówek 3 Znak"/>
    <w:basedOn w:val="Domylnaczcionkaakapitu"/>
    <w:link w:val="Nagwek3"/>
    <w:uiPriority w:val="9"/>
    <w:rsid w:val="002527F4"/>
    <w:rPr>
      <w:rFonts w:eastAsia="Times New Roman" w:cs="Times New Roman"/>
      <w:b/>
      <w:kern w:val="0"/>
      <w:sz w:val="28"/>
      <w:szCs w:val="28"/>
      <w:lang w:eastAsia="pl-PL"/>
      <w14:ligatures w14:val="none"/>
    </w:rPr>
  </w:style>
  <w:style w:type="character" w:customStyle="1" w:styleId="Nagwek4Znak">
    <w:name w:val="Nagłówek 4 Znak"/>
    <w:basedOn w:val="Domylnaczcionkaakapitu"/>
    <w:link w:val="Nagwek4"/>
    <w:rsid w:val="002527F4"/>
    <w:rPr>
      <w:rFonts w:eastAsia="Times New Roman" w:cs="Times New Roman"/>
      <w:b/>
      <w:kern w:val="0"/>
      <w:szCs w:val="24"/>
      <w:lang w:eastAsia="pl-PL"/>
      <w14:ligatures w14:val="none"/>
    </w:rPr>
  </w:style>
  <w:style w:type="character" w:customStyle="1" w:styleId="Nagwek6Znak">
    <w:name w:val="Nagłówek 6 Znak"/>
    <w:basedOn w:val="Domylnaczcionkaakapitu"/>
    <w:link w:val="Nagwek6"/>
    <w:rsid w:val="002527F4"/>
    <w:rPr>
      <w:rFonts w:eastAsia="Times New Roman" w:cs="Times New Roman"/>
      <w:b/>
      <w:kern w:val="0"/>
      <w:sz w:val="20"/>
      <w:szCs w:val="20"/>
      <w:lang w:eastAsia="pl-PL"/>
      <w14:ligatures w14:val="none"/>
    </w:rPr>
  </w:style>
  <w:style w:type="character" w:customStyle="1" w:styleId="Nagwek7Znak">
    <w:name w:val="Nagłówek 7 Znak"/>
    <w:basedOn w:val="Domylnaczcionkaakapitu"/>
    <w:link w:val="Nagwek7"/>
    <w:uiPriority w:val="9"/>
    <w:rsid w:val="002527F4"/>
    <w:rPr>
      <w:rFonts w:asciiTheme="majorHAnsi" w:eastAsiaTheme="majorEastAsia" w:hAnsiTheme="majorHAnsi" w:cstheme="majorBidi"/>
      <w:i/>
      <w:iCs/>
      <w:color w:val="1F3763" w:themeColor="accent1" w:themeShade="7F"/>
      <w:kern w:val="0"/>
      <w:sz w:val="21"/>
      <w:szCs w:val="21"/>
      <w:lang w:eastAsia="pl-PL"/>
      <w14:ligatures w14:val="none"/>
    </w:rPr>
  </w:style>
  <w:style w:type="character" w:customStyle="1" w:styleId="Nagwek8Znak">
    <w:name w:val="Nagłówek 8 Znak"/>
    <w:basedOn w:val="Domylnaczcionkaakapitu"/>
    <w:link w:val="Nagwek8"/>
    <w:uiPriority w:val="9"/>
    <w:semiHidden/>
    <w:rsid w:val="002527F4"/>
    <w:rPr>
      <w:rFonts w:asciiTheme="majorHAnsi" w:eastAsiaTheme="majorEastAsia" w:hAnsiTheme="majorHAnsi" w:cstheme="majorBidi"/>
      <w:color w:val="272727" w:themeColor="text1" w:themeTint="D8"/>
      <w:kern w:val="0"/>
      <w:sz w:val="21"/>
      <w:szCs w:val="21"/>
      <w:lang w:eastAsia="pl-PL"/>
      <w14:ligatures w14:val="none"/>
    </w:rPr>
  </w:style>
  <w:style w:type="character" w:customStyle="1" w:styleId="Nagwek9Znak">
    <w:name w:val="Nagłówek 9 Znak"/>
    <w:basedOn w:val="Domylnaczcionkaakapitu"/>
    <w:link w:val="Nagwek9"/>
    <w:uiPriority w:val="9"/>
    <w:semiHidden/>
    <w:rsid w:val="002527F4"/>
    <w:rPr>
      <w:rFonts w:asciiTheme="majorHAnsi" w:eastAsiaTheme="majorEastAsia" w:hAnsiTheme="majorHAnsi" w:cstheme="majorBidi"/>
      <w:i/>
      <w:iCs/>
      <w:color w:val="272727" w:themeColor="text1" w:themeTint="D8"/>
      <w:kern w:val="0"/>
      <w:sz w:val="21"/>
      <w:szCs w:val="21"/>
      <w:lang w:eastAsia="pl-PL"/>
      <w14:ligatures w14:val="none"/>
    </w:rPr>
  </w:style>
  <w:style w:type="numbering" w:customStyle="1" w:styleId="Bezlisty2">
    <w:name w:val="Bez listy2"/>
    <w:next w:val="Bezlisty"/>
    <w:uiPriority w:val="99"/>
    <w:semiHidden/>
    <w:unhideWhenUsed/>
    <w:rsid w:val="002527F4"/>
  </w:style>
  <w:style w:type="table" w:customStyle="1" w:styleId="Tabela-Siatka2">
    <w:name w:val="Tabela - Siatka2"/>
    <w:basedOn w:val="Standardowy"/>
    <w:next w:val="Tabela-Siatka"/>
    <w:uiPriority w:val="39"/>
    <w:rsid w:val="002527F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Standardowy"/>
    <w:uiPriority w:val="46"/>
    <w:rsid w:val="002527F4"/>
    <w:rPr>
      <w:rFonts w:asciiTheme="minorHAnsi" w:hAnsiTheme="minorHAnsi"/>
      <w:kern w:val="0"/>
      <w:sz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Siatka4">
    <w:name w:val="Tabela - Siatka4"/>
    <w:basedOn w:val="Standardowy"/>
    <w:next w:val="Tabela-Siatka"/>
    <w:uiPriority w:val="39"/>
    <w:rsid w:val="002527F4"/>
    <w:pPr>
      <w:spacing w:before="200"/>
    </w:pPr>
    <w:rPr>
      <w:rFonts w:eastAsia="Times New Roman" w:cs="Times New Roman"/>
      <w:kern w:val="0"/>
      <w:szCs w:val="24"/>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qFormat/>
    <w:rsid w:val="002527F4"/>
    <w:rPr>
      <w:rFonts w:eastAsia="Times New Roman" w:cs="Times New Roman"/>
      <w:kern w:val="0"/>
      <w:szCs w:val="24"/>
      <w:lang w:eastAsia="pl-PL"/>
      <w14:ligatures w14:val="none"/>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2527F4"/>
    <w:pPr>
      <w:keepNext/>
      <w:keepLines/>
      <w:spacing w:before="480" w:after="120"/>
    </w:pPr>
    <w:rPr>
      <w:rFonts w:eastAsia="Times New Roman" w:cs="Times New Roman"/>
      <w:b/>
      <w:kern w:val="0"/>
      <w:sz w:val="72"/>
      <w:szCs w:val="72"/>
      <w:lang w:eastAsia="pl-PL"/>
      <w14:ligatures w14:val="none"/>
    </w:rPr>
  </w:style>
  <w:style w:type="character" w:customStyle="1" w:styleId="TytuZnak">
    <w:name w:val="Tytuł Znak"/>
    <w:basedOn w:val="Domylnaczcionkaakapitu"/>
    <w:link w:val="Tytu"/>
    <w:uiPriority w:val="10"/>
    <w:rsid w:val="002527F4"/>
    <w:rPr>
      <w:rFonts w:eastAsia="Times New Roman" w:cs="Times New Roman"/>
      <w:b/>
      <w:kern w:val="0"/>
      <w:sz w:val="72"/>
      <w:szCs w:val="72"/>
      <w:lang w:eastAsia="pl-PL"/>
      <w14:ligatures w14:val="none"/>
    </w:rPr>
  </w:style>
  <w:style w:type="paragraph" w:styleId="Spistreci3">
    <w:name w:val="toc 3"/>
    <w:basedOn w:val="Normalny"/>
    <w:next w:val="Normalny"/>
    <w:autoRedefine/>
    <w:uiPriority w:val="39"/>
    <w:unhideWhenUsed/>
    <w:rsid w:val="002527F4"/>
    <w:pPr>
      <w:spacing w:after="100" w:line="259" w:lineRule="auto"/>
      <w:ind w:left="440"/>
    </w:pPr>
    <w:rPr>
      <w:rFonts w:asciiTheme="minorHAnsi" w:eastAsiaTheme="minorEastAsia" w:hAnsiTheme="minorHAnsi" w:cs="Times New Roman"/>
      <w:kern w:val="0"/>
      <w:sz w:val="22"/>
      <w:lang w:eastAsia="pl-PL"/>
      <w14:ligatures w14:val="none"/>
    </w:rPr>
  </w:style>
  <w:style w:type="character" w:styleId="UyteHipercze">
    <w:name w:val="FollowedHyperlink"/>
    <w:basedOn w:val="Domylnaczcionkaakapitu"/>
    <w:uiPriority w:val="99"/>
    <w:semiHidden/>
    <w:unhideWhenUsed/>
    <w:rsid w:val="002527F4"/>
    <w:rPr>
      <w:color w:val="954F72" w:themeColor="followedHyperlink"/>
      <w:u w:val="single"/>
    </w:rPr>
  </w:style>
  <w:style w:type="paragraph" w:styleId="Podtytu">
    <w:name w:val="Subtitle"/>
    <w:basedOn w:val="Normalny"/>
    <w:next w:val="Normalny"/>
    <w:link w:val="PodtytuZnak"/>
    <w:uiPriority w:val="11"/>
    <w:qFormat/>
    <w:rsid w:val="002527F4"/>
    <w:pPr>
      <w:keepNext/>
      <w:keepLines/>
      <w:spacing w:before="360" w:after="80"/>
    </w:pPr>
    <w:rPr>
      <w:rFonts w:ascii="Georgia" w:eastAsia="Georgia" w:hAnsi="Georgia" w:cs="Georgia"/>
      <w:i/>
      <w:color w:val="666666"/>
      <w:kern w:val="0"/>
      <w:sz w:val="48"/>
      <w:szCs w:val="48"/>
      <w:lang w:eastAsia="pl-PL"/>
      <w14:ligatures w14:val="none"/>
    </w:rPr>
  </w:style>
  <w:style w:type="character" w:customStyle="1" w:styleId="PodtytuZnak">
    <w:name w:val="Podtytuł Znak"/>
    <w:basedOn w:val="Domylnaczcionkaakapitu"/>
    <w:link w:val="Podtytu"/>
    <w:uiPriority w:val="11"/>
    <w:rsid w:val="002527F4"/>
    <w:rPr>
      <w:rFonts w:ascii="Georgia" w:eastAsia="Georgia" w:hAnsi="Georgia" w:cs="Georgia"/>
      <w:i/>
      <w:color w:val="666666"/>
      <w:kern w:val="0"/>
      <w:sz w:val="48"/>
      <w:szCs w:val="48"/>
      <w:lang w:eastAsia="pl-PL"/>
      <w14:ligatures w14:val="none"/>
    </w:rPr>
  </w:style>
  <w:style w:type="character" w:customStyle="1" w:styleId="TekstprzypisukocowegoZnak1">
    <w:name w:val="Tekst przypisu końcowego Znak1"/>
    <w:basedOn w:val="Domylnaczcionkaakapitu"/>
    <w:uiPriority w:val="99"/>
    <w:semiHidden/>
    <w:rsid w:val="002527F4"/>
    <w:rPr>
      <w:sz w:val="20"/>
      <w:szCs w:val="20"/>
    </w:rPr>
  </w:style>
  <w:style w:type="paragraph" w:customStyle="1" w:styleId="Styl1Znak">
    <w:name w:val="Styl1 Znak"/>
    <w:basedOn w:val="Normalny"/>
    <w:rsid w:val="002527F4"/>
    <w:pPr>
      <w:spacing w:after="100" w:afterAutospacing="1" w:line="264" w:lineRule="auto"/>
      <w:ind w:firstLine="680"/>
      <w:jc w:val="both"/>
    </w:pPr>
    <w:rPr>
      <w:rFonts w:eastAsia="Times New Roman" w:cs="Times New Roman"/>
      <w:kern w:val="0"/>
      <w:szCs w:val="20"/>
      <w:lang w:eastAsia="pl-PL"/>
      <w14:ligatures w14:val="none"/>
    </w:rPr>
  </w:style>
  <w:style w:type="paragraph" w:customStyle="1" w:styleId="whitespace-pre-wrap">
    <w:name w:val="whitespace-pre-wrap"/>
    <w:basedOn w:val="Normalny"/>
    <w:rsid w:val="002527F4"/>
    <w:pPr>
      <w:spacing w:before="100" w:beforeAutospacing="1" w:after="100" w:afterAutospacing="1"/>
    </w:pPr>
    <w:rPr>
      <w:rFonts w:eastAsia="Times New Roman" w:cs="Times New Roman"/>
      <w:kern w:val="0"/>
      <w:szCs w:val="24"/>
      <w:lang w:eastAsia="pl-PL"/>
      <w14:ligatures w14:val="none"/>
    </w:rPr>
  </w:style>
  <w:style w:type="table" w:customStyle="1" w:styleId="Jasnalistaakcent32">
    <w:name w:val="Jasna lista — akcent 32"/>
    <w:basedOn w:val="Standardowy"/>
    <w:next w:val="Jasnalistaakcent3"/>
    <w:uiPriority w:val="61"/>
    <w:rsid w:val="002527F4"/>
    <w:rPr>
      <w:rFonts w:asciiTheme="minorHAnsi" w:hAnsiTheme="minorHAnsi"/>
      <w:kern w:val="0"/>
      <w:sz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elalisty4akcent31">
    <w:name w:val="Tabela listy 4 — akcent 31"/>
    <w:basedOn w:val="Standardowy"/>
    <w:next w:val="ListTable4-Accent31"/>
    <w:uiPriority w:val="49"/>
    <w:rsid w:val="002527F4"/>
    <w:rPr>
      <w:rFonts w:asciiTheme="minorHAnsi" w:hAnsiTheme="minorHAnsi"/>
      <w:sz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31">
    <w:name w:val="List Table 4 - Accent 31"/>
    <w:basedOn w:val="Standardowy"/>
    <w:uiPriority w:val="49"/>
    <w:rsid w:val="002527F4"/>
    <w:rPr>
      <w:rFonts w:eastAsia="Times New Roman" w:cs="Times New Roman"/>
      <w:kern w:val="0"/>
      <w:szCs w:val="24"/>
      <w:lang w:eastAsia="pl-PL"/>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a11">
    <w:name w:val="Tabela - Siatka11"/>
    <w:basedOn w:val="Standardowy"/>
    <w:next w:val="Tabela-Siatka"/>
    <w:uiPriority w:val="59"/>
    <w:rsid w:val="002527F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1">
    <w:name w:val="Nagłówek 31"/>
    <w:basedOn w:val="Normalny"/>
    <w:next w:val="Normalny"/>
    <w:uiPriority w:val="9"/>
    <w:semiHidden/>
    <w:unhideWhenUsed/>
    <w:qFormat/>
    <w:rsid w:val="002527F4"/>
    <w:pPr>
      <w:keepNext/>
      <w:keepLines/>
      <w:spacing w:before="40"/>
      <w:outlineLvl w:val="2"/>
    </w:pPr>
    <w:rPr>
      <w:rFonts w:ascii="Calibri Light" w:eastAsia="Times New Roman" w:hAnsi="Calibri Light" w:cs="Times New Roman"/>
      <w:color w:val="1F3763"/>
      <w:szCs w:val="24"/>
    </w:rPr>
  </w:style>
  <w:style w:type="paragraph" w:customStyle="1" w:styleId="Nagwek61">
    <w:name w:val="Nagłówek 61"/>
    <w:basedOn w:val="Normalny"/>
    <w:next w:val="Normalny"/>
    <w:uiPriority w:val="9"/>
    <w:semiHidden/>
    <w:unhideWhenUsed/>
    <w:qFormat/>
    <w:rsid w:val="002527F4"/>
    <w:pPr>
      <w:keepNext/>
      <w:keepLines/>
      <w:spacing w:before="40"/>
      <w:outlineLvl w:val="5"/>
    </w:pPr>
    <w:rPr>
      <w:rFonts w:ascii="Calibri Light" w:eastAsia="Times New Roman" w:hAnsi="Calibri Light" w:cs="Times New Roman"/>
      <w:color w:val="1F3763"/>
      <w:sz w:val="22"/>
    </w:rPr>
  </w:style>
  <w:style w:type="numbering" w:customStyle="1" w:styleId="Bezlisty11">
    <w:name w:val="Bez listy11"/>
    <w:next w:val="Bezlisty"/>
    <w:uiPriority w:val="99"/>
    <w:semiHidden/>
    <w:unhideWhenUsed/>
    <w:rsid w:val="002527F4"/>
  </w:style>
  <w:style w:type="paragraph" w:customStyle="1" w:styleId="Tekstprzypisukocowego1">
    <w:name w:val="Tekst przypisu końcowego1"/>
    <w:basedOn w:val="Normalny"/>
    <w:next w:val="Tekstprzypisukocowego"/>
    <w:uiPriority w:val="99"/>
    <w:semiHidden/>
    <w:unhideWhenUsed/>
    <w:rsid w:val="002527F4"/>
    <w:rPr>
      <w:rFonts w:asciiTheme="minorHAnsi" w:hAnsiTheme="minorHAnsi"/>
      <w:kern w:val="0"/>
      <w:sz w:val="20"/>
      <w:szCs w:val="20"/>
      <w14:ligatures w14:val="none"/>
    </w:rPr>
  </w:style>
  <w:style w:type="character" w:customStyle="1" w:styleId="Hipercze1">
    <w:name w:val="Hiperłącze1"/>
    <w:basedOn w:val="Domylnaczcionkaakapitu"/>
    <w:uiPriority w:val="99"/>
    <w:unhideWhenUsed/>
    <w:rsid w:val="002527F4"/>
    <w:rPr>
      <w:color w:val="0563C1"/>
      <w:u w:val="single"/>
    </w:rPr>
  </w:style>
  <w:style w:type="character" w:customStyle="1" w:styleId="Nierozpoznanawzmianka1">
    <w:name w:val="Nierozpoznana wzmianka1"/>
    <w:basedOn w:val="Domylnaczcionkaakapitu"/>
    <w:uiPriority w:val="99"/>
    <w:semiHidden/>
    <w:unhideWhenUsed/>
    <w:rsid w:val="002527F4"/>
    <w:rPr>
      <w:color w:val="605E5C"/>
      <w:shd w:val="clear" w:color="auto" w:fill="E1DFDD"/>
    </w:rPr>
  </w:style>
  <w:style w:type="paragraph" w:customStyle="1" w:styleId="Tematkomentarza1">
    <w:name w:val="Temat komentarza1"/>
    <w:basedOn w:val="Tekstkomentarza"/>
    <w:next w:val="Tekstkomentarza"/>
    <w:uiPriority w:val="99"/>
    <w:semiHidden/>
    <w:unhideWhenUsed/>
    <w:rsid w:val="002527F4"/>
    <w:pPr>
      <w:spacing w:after="0"/>
    </w:pPr>
    <w:rPr>
      <w:rFonts w:eastAsia="Calibri" w:cs="Times New Roman"/>
      <w:b/>
      <w:bCs/>
      <w:kern w:val="2"/>
      <w14:ligatures w14:val="standardContextual"/>
    </w:rPr>
  </w:style>
  <w:style w:type="paragraph" w:customStyle="1" w:styleId="TableParagraph">
    <w:name w:val="Table Paragraph"/>
    <w:basedOn w:val="Normalny"/>
    <w:uiPriority w:val="1"/>
    <w:qFormat/>
    <w:rsid w:val="002527F4"/>
    <w:pPr>
      <w:widowControl w:val="0"/>
      <w:autoSpaceDE w:val="0"/>
      <w:autoSpaceDN w:val="0"/>
      <w:spacing w:before="80"/>
    </w:pPr>
    <w:rPr>
      <w:rFonts w:ascii="Calibri" w:eastAsia="Calibri" w:hAnsi="Calibri" w:cs="Calibri"/>
      <w:kern w:val="0"/>
      <w:sz w:val="22"/>
      <w14:ligatures w14:val="none"/>
    </w:rPr>
  </w:style>
  <w:style w:type="paragraph" w:styleId="Tekstpodstawowy">
    <w:name w:val="Body Text"/>
    <w:basedOn w:val="Normalny"/>
    <w:link w:val="TekstpodstawowyZnak"/>
    <w:qFormat/>
    <w:rsid w:val="002527F4"/>
    <w:pPr>
      <w:widowControl w:val="0"/>
      <w:autoSpaceDE w:val="0"/>
      <w:autoSpaceDN w:val="0"/>
      <w:spacing w:before="121"/>
      <w:jc w:val="both"/>
    </w:pPr>
    <w:rPr>
      <w:rFonts w:ascii="Calibri" w:eastAsia="Calibri" w:hAnsi="Calibri" w:cs="Calibri"/>
      <w:kern w:val="0"/>
      <w:sz w:val="22"/>
      <w14:ligatures w14:val="none"/>
    </w:rPr>
  </w:style>
  <w:style w:type="character" w:customStyle="1" w:styleId="TekstpodstawowyZnak">
    <w:name w:val="Tekst podstawowy Znak"/>
    <w:basedOn w:val="Domylnaczcionkaakapitu"/>
    <w:link w:val="Tekstpodstawowy"/>
    <w:rsid w:val="002527F4"/>
    <w:rPr>
      <w:rFonts w:ascii="Calibri" w:eastAsia="Calibri" w:hAnsi="Calibri" w:cs="Calibri"/>
      <w:kern w:val="0"/>
      <w:sz w:val="22"/>
      <w14:ligatures w14:val="none"/>
    </w:rPr>
  </w:style>
  <w:style w:type="character" w:customStyle="1" w:styleId="Nagwek3Znak1">
    <w:name w:val="Nagłówek 3 Znak1"/>
    <w:basedOn w:val="Domylnaczcionkaakapitu"/>
    <w:uiPriority w:val="9"/>
    <w:semiHidden/>
    <w:rsid w:val="002527F4"/>
    <w:rPr>
      <w:rFonts w:asciiTheme="majorHAnsi" w:eastAsiaTheme="majorEastAsia" w:hAnsiTheme="majorHAnsi" w:cstheme="majorBidi"/>
      <w:b/>
      <w:bCs/>
      <w:color w:val="4472C4" w:themeColor="accent1"/>
    </w:rPr>
  </w:style>
  <w:style w:type="character" w:customStyle="1" w:styleId="Nagwek6Znak1">
    <w:name w:val="Nagłówek 6 Znak1"/>
    <w:basedOn w:val="Domylnaczcionkaakapitu"/>
    <w:uiPriority w:val="9"/>
    <w:semiHidden/>
    <w:rsid w:val="002527F4"/>
    <w:rPr>
      <w:rFonts w:asciiTheme="majorHAnsi" w:eastAsiaTheme="majorEastAsia" w:hAnsiTheme="majorHAnsi" w:cstheme="majorBidi"/>
      <w:i/>
      <w:iCs/>
      <w:color w:val="1F3763" w:themeColor="accent1" w:themeShade="7F"/>
    </w:rPr>
  </w:style>
  <w:style w:type="character" w:customStyle="1" w:styleId="TematkomentarzaZnak1">
    <w:name w:val="Temat komentarza Znak1"/>
    <w:basedOn w:val="TekstkomentarzaZnak"/>
    <w:uiPriority w:val="99"/>
    <w:semiHidden/>
    <w:rsid w:val="002527F4"/>
    <w:rPr>
      <w:rFonts w:ascii="Times New Roman" w:eastAsia="Times New Roman" w:hAnsi="Times New Roman" w:cs="Times New Roman"/>
      <w:b/>
      <w:bCs/>
      <w:kern w:val="0"/>
      <w:sz w:val="20"/>
      <w:szCs w:val="20"/>
      <w:lang w:eastAsia="pl-PL"/>
      <w14:ligatures w14:val="none"/>
    </w:rPr>
  </w:style>
  <w:style w:type="paragraph" w:customStyle="1" w:styleId="metryczka">
    <w:name w:val="metryczka"/>
    <w:basedOn w:val="Normalny"/>
    <w:link w:val="metryczkaZnak"/>
    <w:rsid w:val="002527F4"/>
    <w:pPr>
      <w:spacing w:before="120" w:after="120" w:line="276" w:lineRule="auto"/>
    </w:pPr>
    <w:rPr>
      <w:rFonts w:asciiTheme="minorHAnsi" w:hAnsiTheme="minorHAnsi"/>
      <w:kern w:val="0"/>
      <w14:ligatures w14:val="none"/>
    </w:rPr>
  </w:style>
  <w:style w:type="character" w:customStyle="1" w:styleId="metryczkaZnak">
    <w:name w:val="metryczka Znak"/>
    <w:basedOn w:val="Domylnaczcionkaakapitu"/>
    <w:link w:val="metryczka"/>
    <w:rsid w:val="002527F4"/>
    <w:rPr>
      <w:rFonts w:asciiTheme="minorHAnsi" w:hAnsiTheme="minorHAnsi"/>
      <w:kern w:val="0"/>
      <w14:ligatures w14:val="none"/>
    </w:rPr>
  </w:style>
  <w:style w:type="paragraph" w:styleId="Legenda">
    <w:name w:val="caption"/>
    <w:aliases w:val="Tabela"/>
    <w:basedOn w:val="Normalny"/>
    <w:next w:val="Normalny"/>
    <w:link w:val="LegendaZnak"/>
    <w:autoRedefine/>
    <w:uiPriority w:val="35"/>
    <w:unhideWhenUsed/>
    <w:qFormat/>
    <w:rsid w:val="002527F4"/>
    <w:pPr>
      <w:keepNext/>
      <w:spacing w:line="276" w:lineRule="auto"/>
      <w:jc w:val="both"/>
    </w:pPr>
    <w:rPr>
      <w:rFonts w:ascii="Calibri" w:hAnsi="Calibri" w:cs="Calibri"/>
      <w:bCs/>
      <w:iCs/>
      <w:noProof/>
      <w:kern w:val="0"/>
      <w:sz w:val="22"/>
      <w14:ligatures w14:val="none"/>
    </w:rPr>
  </w:style>
  <w:style w:type="character" w:customStyle="1" w:styleId="LegendaZnak">
    <w:name w:val="Legenda Znak"/>
    <w:aliases w:val="Tabela Znak"/>
    <w:basedOn w:val="Domylnaczcionkaakapitu"/>
    <w:link w:val="Legenda"/>
    <w:uiPriority w:val="35"/>
    <w:rsid w:val="002527F4"/>
    <w:rPr>
      <w:rFonts w:ascii="Calibri" w:hAnsi="Calibri" w:cs="Calibri"/>
      <w:bCs/>
      <w:iCs/>
      <w:noProof/>
      <w:kern w:val="0"/>
      <w:sz w:val="22"/>
      <w14:ligatures w14:val="none"/>
    </w:rPr>
  </w:style>
  <w:style w:type="table" w:customStyle="1" w:styleId="Tabelasiatki4akcent61">
    <w:name w:val="Tabela siatki 4 — akcent 61"/>
    <w:basedOn w:val="Standardowy"/>
    <w:uiPriority w:val="49"/>
    <w:rsid w:val="002527F4"/>
    <w:rPr>
      <w:rFonts w:asciiTheme="minorHAnsi" w:hAnsiTheme="minorHAnsi"/>
      <w:kern w:val="0"/>
      <w:sz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Wyrnieniedelikatne">
    <w:name w:val="Subtle Emphasis"/>
    <w:uiPriority w:val="19"/>
    <w:rsid w:val="002527F4"/>
    <w:rPr>
      <w:rFonts w:asciiTheme="minorHAnsi" w:hAnsiTheme="minorHAnsi"/>
      <w:b/>
      <w:bCs/>
      <w:i w:val="0"/>
      <w:iCs/>
      <w:color w:val="auto"/>
      <w:sz w:val="26"/>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w:basedOn w:val="Normalny"/>
    <w:link w:val="TekstprzypisudolnegoZnak"/>
    <w:uiPriority w:val="99"/>
    <w:unhideWhenUsed/>
    <w:qFormat/>
    <w:rsid w:val="002527F4"/>
    <w:pPr>
      <w:spacing w:after="120" w:line="276" w:lineRule="auto"/>
      <w:ind w:left="851"/>
    </w:pPr>
    <w:rPr>
      <w:rFonts w:ascii="Calibri Light" w:hAnsi="Calibri Light"/>
      <w:kern w:val="0"/>
      <w:szCs w:val="20"/>
      <w14:ligatures w14:val="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2527F4"/>
    <w:rPr>
      <w:rFonts w:ascii="Calibri Light" w:hAnsi="Calibri Light"/>
      <w:kern w:val="0"/>
      <w:szCs w:val="20"/>
      <w14:ligatures w14:val="none"/>
    </w:rPr>
  </w:style>
  <w:style w:type="character" w:styleId="Odwoanieprzypisudolnego">
    <w:name w:val="footnote reference"/>
    <w:aliases w:val="Odwołanie przypisu,Footnote Reference Number,Odwołanie przypisu1,Odwołanie przypisu2"/>
    <w:basedOn w:val="Domylnaczcionkaakapitu"/>
    <w:uiPriority w:val="99"/>
    <w:unhideWhenUsed/>
    <w:rsid w:val="002527F4"/>
    <w:rPr>
      <w:vertAlign w:val="superscript"/>
    </w:rPr>
  </w:style>
  <w:style w:type="paragraph" w:styleId="Bezodstpw">
    <w:name w:val="No Spacing"/>
    <w:link w:val="BezodstpwZnak"/>
    <w:uiPriority w:val="1"/>
    <w:qFormat/>
    <w:rsid w:val="002527F4"/>
    <w:pPr>
      <w:ind w:left="851"/>
    </w:pPr>
    <w:rPr>
      <w:rFonts w:asciiTheme="minorHAnsi" w:hAnsiTheme="minorHAnsi"/>
      <w:kern w:val="0"/>
      <w:lang w:val="en-AU"/>
      <w14:ligatures w14:val="none"/>
    </w:rPr>
  </w:style>
  <w:style w:type="paragraph" w:styleId="Spisilustracji">
    <w:name w:val="table of figures"/>
    <w:basedOn w:val="Normalny"/>
    <w:next w:val="Normalny"/>
    <w:link w:val="SpisilustracjiZnak"/>
    <w:uiPriority w:val="99"/>
    <w:unhideWhenUsed/>
    <w:qFormat/>
    <w:rsid w:val="002527F4"/>
    <w:pPr>
      <w:tabs>
        <w:tab w:val="left" w:pos="1276"/>
        <w:tab w:val="right" w:leader="dot" w:pos="9060"/>
      </w:tabs>
      <w:spacing w:before="120" w:line="276" w:lineRule="auto"/>
      <w:ind w:left="1276" w:hanging="1276"/>
    </w:pPr>
    <w:rPr>
      <w:rFonts w:asciiTheme="minorHAnsi" w:hAnsiTheme="minorHAnsi"/>
      <w:noProof/>
      <w:kern w:val="0"/>
      <w14:ligatures w14:val="none"/>
    </w:rPr>
  </w:style>
  <w:style w:type="character" w:customStyle="1" w:styleId="SpisilustracjiZnak">
    <w:name w:val="Spis ilustracji Znak"/>
    <w:basedOn w:val="Domylnaczcionkaakapitu"/>
    <w:link w:val="Spisilustracji"/>
    <w:uiPriority w:val="99"/>
    <w:rsid w:val="002527F4"/>
    <w:rPr>
      <w:rFonts w:asciiTheme="minorHAnsi" w:hAnsiTheme="minorHAnsi"/>
      <w:noProof/>
      <w:kern w:val="0"/>
      <w14:ligatures w14:val="none"/>
    </w:rPr>
  </w:style>
  <w:style w:type="paragraph" w:customStyle="1" w:styleId="elementgraficznytabela">
    <w:name w:val="element graficzny / tabela"/>
    <w:basedOn w:val="Normalny"/>
    <w:next w:val="podpiselementu"/>
    <w:link w:val="elementgraficznytabelaZnak"/>
    <w:qFormat/>
    <w:rsid w:val="002527F4"/>
    <w:pPr>
      <w:keepNext/>
      <w:spacing w:before="120" w:after="120" w:line="276" w:lineRule="auto"/>
    </w:pPr>
    <w:rPr>
      <w:rFonts w:asciiTheme="minorHAnsi" w:hAnsiTheme="minorHAnsi"/>
      <w:noProof/>
      <w:kern w:val="0"/>
      <w14:ligatures w14:val="none"/>
    </w:rPr>
  </w:style>
  <w:style w:type="paragraph" w:customStyle="1" w:styleId="podpiselementu">
    <w:name w:val="podpis elementu"/>
    <w:basedOn w:val="Normalny"/>
    <w:next w:val="Normalny"/>
    <w:link w:val="podpiselementuZnak"/>
    <w:qFormat/>
    <w:rsid w:val="002527F4"/>
    <w:pPr>
      <w:spacing w:before="120" w:after="360" w:line="276" w:lineRule="auto"/>
      <w:jc w:val="right"/>
    </w:pPr>
    <w:rPr>
      <w:rFonts w:ascii="Calibri Light" w:hAnsi="Calibri Light"/>
      <w:noProof/>
      <w:kern w:val="0"/>
      <w14:ligatures w14:val="none"/>
    </w:rPr>
  </w:style>
  <w:style w:type="character" w:customStyle="1" w:styleId="podpiselementuZnak">
    <w:name w:val="podpis elementu Znak"/>
    <w:basedOn w:val="elementgraficznytabelaZnak"/>
    <w:link w:val="podpiselementu"/>
    <w:rsid w:val="002527F4"/>
    <w:rPr>
      <w:rFonts w:ascii="Calibri Light" w:hAnsi="Calibri Light"/>
      <w:noProof/>
      <w:kern w:val="0"/>
      <w14:ligatures w14:val="none"/>
    </w:rPr>
  </w:style>
  <w:style w:type="character" w:customStyle="1" w:styleId="elementgraficznytabelaZnak">
    <w:name w:val="element graficzny / tabela Znak"/>
    <w:basedOn w:val="Domylnaczcionkaakapitu"/>
    <w:link w:val="elementgraficznytabela"/>
    <w:rsid w:val="002527F4"/>
    <w:rPr>
      <w:rFonts w:asciiTheme="minorHAnsi" w:hAnsiTheme="minorHAnsi"/>
      <w:noProof/>
      <w:kern w:val="0"/>
      <w14:ligatures w14:val="none"/>
    </w:rPr>
  </w:style>
  <w:style w:type="character" w:styleId="Odwoaniedelikatne">
    <w:name w:val="Subtle Reference"/>
    <w:basedOn w:val="Domylnaczcionkaakapitu"/>
    <w:uiPriority w:val="31"/>
    <w:rsid w:val="002527F4"/>
    <w:rPr>
      <w:smallCaps/>
      <w:color w:val="5A5A5A" w:themeColor="text1" w:themeTint="A5"/>
    </w:rPr>
  </w:style>
  <w:style w:type="character" w:customStyle="1" w:styleId="A3">
    <w:name w:val="A3"/>
    <w:uiPriority w:val="99"/>
    <w:rsid w:val="002527F4"/>
    <w:rPr>
      <w:rFonts w:cs="Cambria"/>
      <w:color w:val="000000"/>
      <w:sz w:val="20"/>
      <w:szCs w:val="20"/>
    </w:rPr>
  </w:style>
  <w:style w:type="table" w:customStyle="1" w:styleId="CWD">
    <w:name w:val="CWD"/>
    <w:basedOn w:val="Standardowy"/>
    <w:uiPriority w:val="99"/>
    <w:rsid w:val="002527F4"/>
    <w:pPr>
      <w:jc w:val="right"/>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b/>
      </w:rPr>
      <w:tblPr/>
      <w:tcPr>
        <w:shd w:val="clear" w:color="auto" w:fill="FBB613"/>
      </w:tcPr>
    </w:tblStylePr>
    <w:tblStylePr w:type="firstCol">
      <w:pPr>
        <w:jc w:val="left"/>
      </w:pPr>
      <w:rPr>
        <w:b/>
      </w:rPr>
      <w:tblPr/>
      <w:tcPr>
        <w:shd w:val="clear" w:color="auto" w:fill="D9D9D9" w:themeFill="background1" w:themeFillShade="D9"/>
      </w:tcPr>
    </w:tblStylePr>
  </w:style>
  <w:style w:type="paragraph" w:customStyle="1" w:styleId="Punktorp1">
    <w:name w:val="Punktor_p1"/>
    <w:basedOn w:val="Akapitzlist"/>
    <w:link w:val="Punktorp1Znak"/>
    <w:qFormat/>
    <w:rsid w:val="002527F4"/>
    <w:pPr>
      <w:numPr>
        <w:numId w:val="11"/>
      </w:numPr>
      <w:spacing w:before="60" w:after="60" w:line="240" w:lineRule="auto"/>
      <w:jc w:val="both"/>
    </w:pPr>
    <w:rPr>
      <w:rFonts w:asciiTheme="minorHAnsi" w:hAnsiTheme="minorHAnsi" w:cstheme="minorHAnsi"/>
      <w:color w:val="000000" w:themeColor="text1"/>
      <w:sz w:val="21"/>
      <w:szCs w:val="21"/>
      <w:lang w:eastAsia="pl-PL"/>
    </w:rPr>
  </w:style>
  <w:style w:type="character" w:customStyle="1" w:styleId="Punktorp1Znak">
    <w:name w:val="Punktor_p1 Znak"/>
    <w:basedOn w:val="Domylnaczcionkaakapitu"/>
    <w:link w:val="Punktorp1"/>
    <w:rsid w:val="002527F4"/>
    <w:rPr>
      <w:rFonts w:asciiTheme="minorHAnsi" w:hAnsiTheme="minorHAnsi" w:cstheme="minorHAnsi"/>
      <w:color w:val="000000" w:themeColor="text1"/>
      <w:kern w:val="0"/>
      <w:sz w:val="21"/>
      <w:szCs w:val="21"/>
      <w:lang w:eastAsia="pl-PL"/>
      <w14:ligatures w14:val="none"/>
    </w:rPr>
  </w:style>
  <w:style w:type="paragraph" w:customStyle="1" w:styleId="Podpiselementugraficznego">
    <w:name w:val="Podpis elementu graficznego"/>
    <w:basedOn w:val="Legenda"/>
    <w:next w:val="Normalny"/>
    <w:link w:val="PodpiselementugraficznegoZnak"/>
    <w:rsid w:val="002527F4"/>
    <w:pPr>
      <w:keepNext w:val="0"/>
      <w:spacing w:after="240"/>
      <w:jc w:val="right"/>
    </w:pPr>
    <w:rPr>
      <w:i/>
      <w:szCs w:val="18"/>
      <w:lang w:eastAsia="ja-JP"/>
    </w:rPr>
  </w:style>
  <w:style w:type="character" w:customStyle="1" w:styleId="PodpiselementugraficznegoZnak">
    <w:name w:val="Podpis elementu graficznego Znak"/>
    <w:basedOn w:val="LegendaZnak"/>
    <w:link w:val="Podpiselementugraficznego"/>
    <w:rsid w:val="002527F4"/>
    <w:rPr>
      <w:rFonts w:ascii="Calibri" w:hAnsi="Calibri" w:cs="Calibri"/>
      <w:bCs/>
      <w:i/>
      <w:iCs/>
      <w:noProof/>
      <w:kern w:val="0"/>
      <w:sz w:val="22"/>
      <w:szCs w:val="18"/>
      <w:lang w:eastAsia="ja-JP"/>
      <w14:ligatures w14:val="none"/>
    </w:rPr>
  </w:style>
  <w:style w:type="paragraph" w:customStyle="1" w:styleId="Elementgraficzny">
    <w:name w:val="Element graficzny"/>
    <w:basedOn w:val="Normalny"/>
    <w:next w:val="podpiselementu"/>
    <w:link w:val="ElementgraficznyZnak"/>
    <w:qFormat/>
    <w:rsid w:val="002527F4"/>
    <w:pPr>
      <w:keepNext/>
      <w:spacing w:before="120" w:after="120" w:line="276" w:lineRule="auto"/>
    </w:pPr>
    <w:rPr>
      <w:rFonts w:asciiTheme="minorHAnsi" w:hAnsiTheme="minorHAnsi"/>
      <w:noProof/>
      <w:kern w:val="0"/>
      <w14:ligatures w14:val="none"/>
    </w:rPr>
  </w:style>
  <w:style w:type="character" w:customStyle="1" w:styleId="ElementgraficznyZnak">
    <w:name w:val="Element graficzny Znak"/>
    <w:basedOn w:val="Domylnaczcionkaakapitu"/>
    <w:link w:val="Elementgraficzny"/>
    <w:rsid w:val="002527F4"/>
    <w:rPr>
      <w:rFonts w:asciiTheme="minorHAnsi" w:hAnsiTheme="minorHAnsi"/>
      <w:noProof/>
      <w:kern w:val="0"/>
      <w14:ligatures w14:val="none"/>
    </w:rPr>
  </w:style>
  <w:style w:type="character" w:customStyle="1" w:styleId="TekstdymkaZnak1">
    <w:name w:val="Tekst dymka Znak1"/>
    <w:basedOn w:val="Domylnaczcionkaakapitu"/>
    <w:uiPriority w:val="99"/>
    <w:semiHidden/>
    <w:rsid w:val="002527F4"/>
    <w:rPr>
      <w:rFonts w:ascii="Segoe UI" w:hAnsi="Segoe UI" w:cs="Segoe UI"/>
      <w:sz w:val="18"/>
      <w:szCs w:val="18"/>
    </w:rPr>
  </w:style>
  <w:style w:type="character" w:customStyle="1" w:styleId="eop">
    <w:name w:val="eop"/>
    <w:basedOn w:val="Domylnaczcionkaakapitu"/>
    <w:rsid w:val="002527F4"/>
  </w:style>
  <w:style w:type="paragraph" w:customStyle="1" w:styleId="paragraph">
    <w:name w:val="paragraph"/>
    <w:basedOn w:val="Normalny"/>
    <w:rsid w:val="002527F4"/>
    <w:pPr>
      <w:spacing w:before="100" w:beforeAutospacing="1" w:after="100" w:afterAutospacing="1"/>
      <w:jc w:val="both"/>
    </w:pPr>
    <w:rPr>
      <w:rFonts w:eastAsia="Times New Roman" w:cs="Times New Roman"/>
      <w:color w:val="000000" w:themeColor="text1"/>
      <w:kern w:val="0"/>
      <w:szCs w:val="21"/>
      <w:lang w:eastAsia="pl-PL"/>
      <w14:ligatures w14:val="none"/>
    </w:rPr>
  </w:style>
  <w:style w:type="paragraph" w:customStyle="1" w:styleId="SWpunktor">
    <w:name w:val="SW punktor"/>
    <w:basedOn w:val="Normalny"/>
    <w:link w:val="SWpunktorZnak"/>
    <w:rsid w:val="002527F4"/>
    <w:pPr>
      <w:spacing w:before="60" w:after="60"/>
      <w:jc w:val="both"/>
    </w:pPr>
    <w:rPr>
      <w:rFonts w:ascii="Tahoma" w:eastAsia="Times New Roman" w:hAnsi="Tahoma" w:cs="Times New Roman"/>
      <w:color w:val="000000" w:themeColor="text1"/>
      <w:kern w:val="0"/>
      <w:sz w:val="21"/>
      <w:szCs w:val="21"/>
      <w:lang w:val="x-none" w:eastAsia="x-none"/>
      <w14:ligatures w14:val="none"/>
    </w:rPr>
  </w:style>
  <w:style w:type="character" w:customStyle="1" w:styleId="SWpunktorZnak">
    <w:name w:val="SW punktor Znak"/>
    <w:link w:val="SWpunktor"/>
    <w:rsid w:val="002527F4"/>
    <w:rPr>
      <w:rFonts w:ascii="Tahoma" w:eastAsia="Times New Roman" w:hAnsi="Tahoma" w:cs="Times New Roman"/>
      <w:color w:val="000000" w:themeColor="text1"/>
      <w:kern w:val="0"/>
      <w:sz w:val="21"/>
      <w:szCs w:val="21"/>
      <w:lang w:val="x-none" w:eastAsia="x-none"/>
      <w14:ligatures w14:val="none"/>
    </w:rPr>
  </w:style>
  <w:style w:type="paragraph" w:customStyle="1" w:styleId="xmsolistparagraph">
    <w:name w:val="x_msolistparagraph"/>
    <w:basedOn w:val="Normalny"/>
    <w:rsid w:val="002527F4"/>
    <w:pPr>
      <w:ind w:left="720"/>
      <w:jc w:val="both"/>
    </w:pPr>
    <w:rPr>
      <w:rFonts w:ascii="Calibri" w:eastAsia="Times New Roman" w:hAnsi="Calibri" w:cs="Calibri"/>
      <w:color w:val="000000" w:themeColor="text1"/>
      <w:kern w:val="0"/>
      <w:sz w:val="21"/>
      <w:szCs w:val="21"/>
      <w:lang w:eastAsia="pl-PL"/>
      <w14:ligatures w14:val="none"/>
    </w:rPr>
  </w:style>
  <w:style w:type="character" w:customStyle="1" w:styleId="normaltextrun">
    <w:name w:val="normaltextrun"/>
    <w:basedOn w:val="Domylnaczcionkaakapitu"/>
    <w:rsid w:val="002527F4"/>
  </w:style>
  <w:style w:type="paragraph" w:customStyle="1" w:styleId="Styl1">
    <w:name w:val="Styl1"/>
    <w:basedOn w:val="Nagwek3"/>
    <w:autoRedefine/>
    <w:rsid w:val="002527F4"/>
    <w:pPr>
      <w:widowControl w:val="0"/>
      <w:pBdr>
        <w:top w:val="single" w:sz="6" w:space="1" w:color="2F5496" w:themeColor="accent1" w:themeShade="BF"/>
      </w:pBdr>
      <w:suppressAutoHyphens/>
      <w:spacing w:before="1080" w:after="240"/>
    </w:pPr>
    <w:rPr>
      <w:rFonts w:ascii="Lato Heavy" w:eastAsiaTheme="majorEastAsia" w:hAnsi="Lato Heavy" w:cs="Arial"/>
      <w:bCs/>
      <w:iCs/>
      <w:noProof/>
      <w:color w:val="2F5496" w:themeColor="accent1" w:themeShade="BF"/>
      <w:lang w:val="en-AU"/>
    </w:rPr>
  </w:style>
  <w:style w:type="paragraph" w:customStyle="1" w:styleId="normalny0">
    <w:name w:val="normalny"/>
    <w:basedOn w:val="Normalny"/>
    <w:link w:val="normalnyZnak"/>
    <w:rsid w:val="002527F4"/>
    <w:pPr>
      <w:spacing w:after="120"/>
      <w:jc w:val="both"/>
    </w:pPr>
    <w:rPr>
      <w:rFonts w:asciiTheme="minorHAnsi" w:eastAsia="Times New Roman" w:hAnsiTheme="minorHAnsi" w:cs="Arial"/>
      <w:color w:val="000000" w:themeColor="text1"/>
      <w:kern w:val="0"/>
      <w:sz w:val="21"/>
      <w:szCs w:val="21"/>
      <w:lang w:eastAsia="pl-PL"/>
      <w14:ligatures w14:val="none"/>
    </w:rPr>
  </w:style>
  <w:style w:type="character" w:customStyle="1" w:styleId="normalnyZnak">
    <w:name w:val="normalny Znak"/>
    <w:basedOn w:val="Domylnaczcionkaakapitu"/>
    <w:link w:val="normalny0"/>
    <w:rsid w:val="002527F4"/>
    <w:rPr>
      <w:rFonts w:asciiTheme="minorHAnsi" w:eastAsia="Times New Roman" w:hAnsiTheme="minorHAnsi" w:cs="Arial"/>
      <w:color w:val="000000" w:themeColor="text1"/>
      <w:kern w:val="0"/>
      <w:sz w:val="21"/>
      <w:szCs w:val="21"/>
      <w:lang w:eastAsia="pl-PL"/>
      <w14:ligatures w14:val="none"/>
    </w:rPr>
  </w:style>
  <w:style w:type="paragraph" w:customStyle="1" w:styleId="wypunktowanie1">
    <w:name w:val="wypunktowanie1"/>
    <w:basedOn w:val="Normalny"/>
    <w:link w:val="wypunktowanie1Znak"/>
    <w:autoRedefine/>
    <w:rsid w:val="002527F4"/>
    <w:pPr>
      <w:numPr>
        <w:numId w:val="12"/>
      </w:numPr>
      <w:spacing w:before="60" w:after="60"/>
      <w:jc w:val="both"/>
    </w:pPr>
    <w:rPr>
      <w:rFonts w:asciiTheme="minorHAnsi" w:eastAsia="Times New Roman" w:hAnsiTheme="minorHAnsi" w:cs="Arial"/>
      <w:color w:val="000000" w:themeColor="text1"/>
      <w:kern w:val="0"/>
      <w:sz w:val="21"/>
      <w:szCs w:val="21"/>
      <w:lang w:eastAsia="pl-PL"/>
      <w14:ligatures w14:val="none"/>
    </w:rPr>
  </w:style>
  <w:style w:type="character" w:customStyle="1" w:styleId="wypunktowanie1Znak">
    <w:name w:val="wypunktowanie1 Znak"/>
    <w:basedOn w:val="Domylnaczcionkaakapitu"/>
    <w:link w:val="wypunktowanie1"/>
    <w:rsid w:val="002527F4"/>
    <w:rPr>
      <w:rFonts w:asciiTheme="minorHAnsi" w:eastAsia="Times New Roman" w:hAnsiTheme="minorHAnsi" w:cs="Arial"/>
      <w:color w:val="000000" w:themeColor="text1"/>
      <w:kern w:val="0"/>
      <w:sz w:val="21"/>
      <w:szCs w:val="21"/>
      <w:lang w:eastAsia="pl-PL"/>
      <w14:ligatures w14:val="none"/>
    </w:rPr>
  </w:style>
  <w:style w:type="character" w:customStyle="1" w:styleId="UnresolvedMention1">
    <w:name w:val="Unresolved Mention1"/>
    <w:basedOn w:val="Domylnaczcionkaakapitu"/>
    <w:uiPriority w:val="99"/>
    <w:unhideWhenUsed/>
    <w:rsid w:val="002527F4"/>
    <w:rPr>
      <w:color w:val="605E5C"/>
      <w:shd w:val="clear" w:color="auto" w:fill="E1DFDD"/>
    </w:rPr>
  </w:style>
  <w:style w:type="character" w:customStyle="1" w:styleId="Mention1">
    <w:name w:val="Mention1"/>
    <w:basedOn w:val="Domylnaczcionkaakapitu"/>
    <w:uiPriority w:val="99"/>
    <w:unhideWhenUsed/>
    <w:rsid w:val="002527F4"/>
    <w:rPr>
      <w:color w:val="2B579A"/>
      <w:shd w:val="clear" w:color="auto" w:fill="E1DFDD"/>
    </w:rPr>
  </w:style>
  <w:style w:type="paragraph" w:customStyle="1" w:styleId="OkadkaPodtytu">
    <w:name w:val="Okładka Podtytuł"/>
    <w:basedOn w:val="normalny0"/>
    <w:link w:val="OkadkaPodtytuZnak"/>
    <w:rsid w:val="002527F4"/>
    <w:pPr>
      <w:shd w:val="clear" w:color="auto" w:fill="2F5496" w:themeFill="accent1" w:themeFillShade="BF"/>
      <w:jc w:val="center"/>
    </w:pPr>
    <w:rPr>
      <w:color w:val="B4C6E7" w:themeColor="accent1" w:themeTint="66"/>
    </w:rPr>
  </w:style>
  <w:style w:type="character" w:customStyle="1" w:styleId="OkadkaPodtytuZnak">
    <w:name w:val="Okładka Podtytuł Znak"/>
    <w:basedOn w:val="normalnyZnak"/>
    <w:link w:val="OkadkaPodtytu"/>
    <w:rsid w:val="002527F4"/>
    <w:rPr>
      <w:rFonts w:asciiTheme="minorHAnsi" w:eastAsia="Times New Roman" w:hAnsiTheme="minorHAnsi" w:cs="Arial"/>
      <w:color w:val="B4C6E7" w:themeColor="accent1" w:themeTint="66"/>
      <w:kern w:val="0"/>
      <w:sz w:val="21"/>
      <w:szCs w:val="21"/>
      <w:shd w:val="clear" w:color="auto" w:fill="2F5496" w:themeFill="accent1" w:themeFillShade="BF"/>
      <w:lang w:eastAsia="pl-PL"/>
      <w14:ligatures w14:val="none"/>
    </w:rPr>
  </w:style>
  <w:style w:type="paragraph" w:customStyle="1" w:styleId="IlustracjaOkadka">
    <w:name w:val="Ilustracja Okładka"/>
    <w:basedOn w:val="Normalny"/>
    <w:link w:val="IlustracjaOkadkaZnak"/>
    <w:rsid w:val="002527F4"/>
    <w:pPr>
      <w:spacing w:after="960"/>
      <w:jc w:val="center"/>
    </w:pPr>
    <w:rPr>
      <w:rFonts w:asciiTheme="minorHAnsi" w:eastAsia="Times New Roman" w:hAnsiTheme="minorHAnsi" w:cs="Arial"/>
      <w:color w:val="000000" w:themeColor="text1"/>
      <w:kern w:val="0"/>
      <w:sz w:val="21"/>
      <w:szCs w:val="21"/>
      <w:lang w:eastAsia="pl-PL"/>
      <w14:ligatures w14:val="none"/>
    </w:rPr>
  </w:style>
  <w:style w:type="character" w:customStyle="1" w:styleId="IlustracjaOkadkaZnak">
    <w:name w:val="Ilustracja Okładka Znak"/>
    <w:basedOn w:val="Domylnaczcionkaakapitu"/>
    <w:link w:val="IlustracjaOkadka"/>
    <w:rsid w:val="002527F4"/>
    <w:rPr>
      <w:rFonts w:asciiTheme="minorHAnsi" w:eastAsia="Times New Roman" w:hAnsiTheme="minorHAnsi" w:cs="Arial"/>
      <w:color w:val="000000" w:themeColor="text1"/>
      <w:kern w:val="0"/>
      <w:sz w:val="21"/>
      <w:szCs w:val="21"/>
      <w:lang w:eastAsia="pl-PL"/>
      <w14:ligatures w14:val="none"/>
    </w:rPr>
  </w:style>
  <w:style w:type="character" w:styleId="Uwydatnienie">
    <w:name w:val="Emphasis"/>
    <w:basedOn w:val="Domylnaczcionkaakapitu"/>
    <w:qFormat/>
    <w:rsid w:val="002527F4"/>
    <w:rPr>
      <w:i/>
      <w:iCs/>
    </w:rPr>
  </w:style>
  <w:style w:type="paragraph" w:customStyle="1" w:styleId="Rycina-NUMERACJA">
    <w:name w:val="Rycina - NUMERACJA"/>
    <w:basedOn w:val="Akapitzlist"/>
    <w:next w:val="Rycina-OBRAZEK"/>
    <w:link w:val="Rycina-NUMERACJAZnak"/>
    <w:rsid w:val="002527F4"/>
    <w:pPr>
      <w:keepNext/>
      <w:numPr>
        <w:numId w:val="13"/>
      </w:numPr>
      <w:spacing w:before="360" w:after="120" w:line="240" w:lineRule="auto"/>
      <w:ind w:left="709" w:hanging="709"/>
      <w:contextualSpacing w:val="0"/>
    </w:pPr>
    <w:rPr>
      <w:rFonts w:asciiTheme="minorHAnsi" w:hAnsiTheme="minorHAnsi"/>
      <w:b/>
      <w:bCs/>
      <w:noProof/>
      <w:sz w:val="21"/>
      <w:szCs w:val="21"/>
      <w:lang w:eastAsia="ja-JP"/>
    </w:rPr>
  </w:style>
  <w:style w:type="paragraph" w:customStyle="1" w:styleId="Rycina-OBRAZEK">
    <w:name w:val="Rycina - OBRAZEK"/>
    <w:basedOn w:val="Normalny"/>
    <w:next w:val="Rycina-PODPIS"/>
    <w:link w:val="Rycina-OBRAZEKZnak"/>
    <w:rsid w:val="002527F4"/>
    <w:pPr>
      <w:keepNext/>
      <w:spacing w:after="120"/>
      <w:jc w:val="center"/>
    </w:pPr>
    <w:rPr>
      <w:rFonts w:asciiTheme="minorHAnsi" w:eastAsia="Times New Roman" w:hAnsiTheme="minorHAnsi" w:cs="Arial"/>
      <w:color w:val="000000" w:themeColor="text1"/>
      <w:kern w:val="0"/>
      <w:sz w:val="21"/>
      <w:szCs w:val="21"/>
      <w:lang w:eastAsia="ja-JP"/>
      <w14:ligatures w14:val="none"/>
    </w:rPr>
  </w:style>
  <w:style w:type="paragraph" w:customStyle="1" w:styleId="Rycina-PODPIS">
    <w:name w:val="Rycina - PODPIS"/>
    <w:basedOn w:val="Normalny"/>
    <w:next w:val="Normalny"/>
    <w:link w:val="Rycina-PODPISZnak"/>
    <w:rsid w:val="002527F4"/>
    <w:pPr>
      <w:spacing w:after="360"/>
      <w:jc w:val="right"/>
    </w:pPr>
    <w:rPr>
      <w:rFonts w:asciiTheme="minorHAnsi" w:eastAsia="Times New Roman" w:hAnsiTheme="minorHAnsi" w:cs="Arial"/>
      <w:i/>
      <w:iCs/>
      <w:color w:val="8EAADB" w:themeColor="accent1" w:themeTint="99"/>
      <w:kern w:val="0"/>
      <w:sz w:val="18"/>
      <w:szCs w:val="18"/>
      <w:lang w:eastAsia="pl-PL"/>
      <w14:ligatures w14:val="none"/>
    </w:rPr>
  </w:style>
  <w:style w:type="character" w:customStyle="1" w:styleId="Rycina-PODPISZnak">
    <w:name w:val="Rycina - PODPIS Znak"/>
    <w:basedOn w:val="Domylnaczcionkaakapitu"/>
    <w:link w:val="Rycina-PODPIS"/>
    <w:rsid w:val="002527F4"/>
    <w:rPr>
      <w:rFonts w:asciiTheme="minorHAnsi" w:eastAsia="Times New Roman" w:hAnsiTheme="minorHAnsi" w:cs="Arial"/>
      <w:i/>
      <w:iCs/>
      <w:color w:val="8EAADB" w:themeColor="accent1" w:themeTint="99"/>
      <w:kern w:val="0"/>
      <w:sz w:val="18"/>
      <w:szCs w:val="18"/>
      <w:lang w:eastAsia="pl-PL"/>
      <w14:ligatures w14:val="none"/>
    </w:rPr>
  </w:style>
  <w:style w:type="character" w:customStyle="1" w:styleId="Rycina-OBRAZEKZnak">
    <w:name w:val="Rycina - OBRAZEK Znak"/>
    <w:basedOn w:val="Domylnaczcionkaakapitu"/>
    <w:link w:val="Rycina-OBRAZEK"/>
    <w:rsid w:val="002527F4"/>
    <w:rPr>
      <w:rFonts w:asciiTheme="minorHAnsi" w:eastAsia="Times New Roman" w:hAnsiTheme="minorHAnsi" w:cs="Arial"/>
      <w:color w:val="000000" w:themeColor="text1"/>
      <w:kern w:val="0"/>
      <w:sz w:val="21"/>
      <w:szCs w:val="21"/>
      <w:lang w:eastAsia="ja-JP"/>
      <w14:ligatures w14:val="none"/>
    </w:rPr>
  </w:style>
  <w:style w:type="character" w:customStyle="1" w:styleId="Rycina-NUMERACJAZnak">
    <w:name w:val="Rycina - NUMERACJA Znak"/>
    <w:basedOn w:val="AkapitzlistZnak"/>
    <w:link w:val="Rycina-NUMERACJA"/>
    <w:rsid w:val="002527F4"/>
    <w:rPr>
      <w:rFonts w:asciiTheme="minorHAnsi" w:hAnsiTheme="minorHAnsi"/>
      <w:b/>
      <w:bCs/>
      <w:noProof/>
      <w:kern w:val="0"/>
      <w:sz w:val="21"/>
      <w:szCs w:val="21"/>
      <w:lang w:eastAsia="ja-JP"/>
      <w14:ligatures w14:val="none"/>
    </w:rPr>
  </w:style>
  <w:style w:type="paragraph" w:customStyle="1" w:styleId="Numeracjastron">
    <w:name w:val="Numeracja stron"/>
    <w:basedOn w:val="Stopka"/>
    <w:link w:val="NumeracjastronZnak"/>
    <w:rsid w:val="002527F4"/>
    <w:pPr>
      <w:jc w:val="center"/>
    </w:pPr>
    <w:rPr>
      <w:rFonts w:asciiTheme="minorHAnsi" w:hAnsiTheme="minorHAnsi" w:cs="Arial"/>
      <w:color w:val="000000" w:themeColor="text1"/>
      <w:sz w:val="21"/>
      <w:szCs w:val="21"/>
    </w:rPr>
  </w:style>
  <w:style w:type="character" w:customStyle="1" w:styleId="NumeracjastronZnak">
    <w:name w:val="Numeracja stron Znak"/>
    <w:basedOn w:val="StopkaZnak"/>
    <w:link w:val="Numeracjastron"/>
    <w:rsid w:val="002527F4"/>
    <w:rPr>
      <w:rFonts w:asciiTheme="minorHAnsi" w:hAnsiTheme="minorHAnsi" w:cs="Arial"/>
      <w:color w:val="000000" w:themeColor="text1"/>
      <w:kern w:val="0"/>
      <w:sz w:val="21"/>
      <w:szCs w:val="21"/>
      <w14:ligatures w14:val="none"/>
    </w:rPr>
  </w:style>
  <w:style w:type="paragraph" w:customStyle="1" w:styleId="Metryczka1">
    <w:name w:val="Metryczka1"/>
    <w:basedOn w:val="Normalny"/>
    <w:link w:val="Metryczka1Znak"/>
    <w:rsid w:val="002527F4"/>
    <w:pPr>
      <w:keepNext/>
      <w:spacing w:after="120"/>
      <w:jc w:val="right"/>
    </w:pPr>
    <w:rPr>
      <w:rFonts w:asciiTheme="minorHAnsi" w:eastAsia="Times New Roman" w:hAnsiTheme="minorHAnsi" w:cs="Arial"/>
      <w:b/>
      <w:bCs/>
      <w:color w:val="1F3864" w:themeColor="accent1" w:themeShade="80"/>
      <w:kern w:val="0"/>
      <w:sz w:val="18"/>
      <w:szCs w:val="18"/>
      <w:lang w:eastAsia="pl-PL"/>
      <w14:ligatures w14:val="none"/>
    </w:rPr>
  </w:style>
  <w:style w:type="character" w:customStyle="1" w:styleId="Metryczka1Znak">
    <w:name w:val="Metryczka1 Znak"/>
    <w:basedOn w:val="Domylnaczcionkaakapitu"/>
    <w:link w:val="Metryczka1"/>
    <w:rsid w:val="002527F4"/>
    <w:rPr>
      <w:rFonts w:asciiTheme="minorHAnsi" w:eastAsia="Times New Roman" w:hAnsiTheme="minorHAnsi" w:cs="Arial"/>
      <w:b/>
      <w:bCs/>
      <w:color w:val="1F3864" w:themeColor="accent1" w:themeShade="80"/>
      <w:kern w:val="0"/>
      <w:sz w:val="18"/>
      <w:szCs w:val="18"/>
      <w:lang w:eastAsia="pl-PL"/>
      <w14:ligatures w14:val="none"/>
    </w:rPr>
  </w:style>
  <w:style w:type="paragraph" w:customStyle="1" w:styleId="Metryczka2">
    <w:name w:val="Metryczka2"/>
    <w:basedOn w:val="Metryczka1"/>
    <w:link w:val="Metryczka2Znak"/>
    <w:rsid w:val="002527F4"/>
    <w:pPr>
      <w:jc w:val="left"/>
    </w:pPr>
    <w:rPr>
      <w:b w:val="0"/>
      <w:bCs w:val="0"/>
    </w:rPr>
  </w:style>
  <w:style w:type="character" w:customStyle="1" w:styleId="Metryczka2Znak">
    <w:name w:val="Metryczka2 Znak"/>
    <w:basedOn w:val="Metryczka1Znak"/>
    <w:link w:val="Metryczka2"/>
    <w:rsid w:val="002527F4"/>
    <w:rPr>
      <w:rFonts w:asciiTheme="minorHAnsi" w:eastAsia="Times New Roman" w:hAnsiTheme="minorHAnsi" w:cs="Arial"/>
      <w:b w:val="0"/>
      <w:bCs w:val="0"/>
      <w:color w:val="1F3864" w:themeColor="accent1" w:themeShade="80"/>
      <w:kern w:val="0"/>
      <w:sz w:val="18"/>
      <w:szCs w:val="18"/>
      <w:lang w:eastAsia="pl-PL"/>
      <w14:ligatures w14:val="none"/>
    </w:rPr>
  </w:style>
  <w:style w:type="character" w:customStyle="1" w:styleId="scxw96636749">
    <w:name w:val="scxw96636749"/>
    <w:basedOn w:val="Domylnaczcionkaakapitu"/>
    <w:rsid w:val="002527F4"/>
  </w:style>
  <w:style w:type="character" w:customStyle="1" w:styleId="spellingerror">
    <w:name w:val="spellingerror"/>
    <w:basedOn w:val="Domylnaczcionkaakapitu"/>
    <w:rsid w:val="002527F4"/>
  </w:style>
  <w:style w:type="character" w:customStyle="1" w:styleId="bcx0">
    <w:name w:val="bcx0"/>
    <w:basedOn w:val="Domylnaczcionkaakapitu"/>
    <w:rsid w:val="002527F4"/>
  </w:style>
  <w:style w:type="character" w:customStyle="1" w:styleId="contextualspellingandgrammarerror">
    <w:name w:val="contextualspellingandgrammarerror"/>
    <w:basedOn w:val="Domylnaczcionkaakapitu"/>
    <w:rsid w:val="002527F4"/>
  </w:style>
  <w:style w:type="character" w:customStyle="1" w:styleId="pagebreaktextspan">
    <w:name w:val="pagebreaktextspan"/>
    <w:basedOn w:val="Domylnaczcionkaakapitu"/>
    <w:rsid w:val="002527F4"/>
  </w:style>
  <w:style w:type="paragraph" w:customStyle="1" w:styleId="Pozycjaspisurycin">
    <w:name w:val="Pozycja spisu rycin"/>
    <w:basedOn w:val="Spisilustracji"/>
    <w:link w:val="PozycjaspisurycinZnak"/>
    <w:rsid w:val="002527F4"/>
    <w:pPr>
      <w:tabs>
        <w:tab w:val="left" w:pos="1100"/>
      </w:tabs>
      <w:ind w:left="1134" w:hanging="1134"/>
    </w:pPr>
  </w:style>
  <w:style w:type="character" w:customStyle="1" w:styleId="PozycjaspisurycinZnak">
    <w:name w:val="Pozycja spisu rycin Znak"/>
    <w:basedOn w:val="SpisilustracjiZnak"/>
    <w:link w:val="Pozycjaspisurycin"/>
    <w:rsid w:val="002527F4"/>
    <w:rPr>
      <w:rFonts w:asciiTheme="minorHAnsi" w:hAnsiTheme="minorHAnsi"/>
      <w:noProof/>
      <w:kern w:val="0"/>
      <w14:ligatures w14:val="none"/>
    </w:rPr>
  </w:style>
  <w:style w:type="paragraph" w:customStyle="1" w:styleId="podpisryciny">
    <w:name w:val="podpis ryciny"/>
    <w:basedOn w:val="Normalny"/>
    <w:uiPriority w:val="99"/>
    <w:rsid w:val="002527F4"/>
    <w:pPr>
      <w:widowControl w:val="0"/>
      <w:autoSpaceDE w:val="0"/>
      <w:autoSpaceDN w:val="0"/>
      <w:adjustRightInd w:val="0"/>
      <w:spacing w:before="40" w:after="240"/>
      <w:jc w:val="right"/>
    </w:pPr>
    <w:rPr>
      <w:rFonts w:ascii="Calibri" w:eastAsia="SimSun" w:hAnsi="Calibri" w:cs="Arial"/>
      <w:i/>
      <w:color w:val="808080"/>
      <w:spacing w:val="-4"/>
      <w:kern w:val="0"/>
      <w:sz w:val="18"/>
      <w:lang w:eastAsia="pl-PL"/>
      <w14:ligatures w14:val="none"/>
    </w:rPr>
  </w:style>
  <w:style w:type="paragraph" w:customStyle="1" w:styleId="Rycina-tytu">
    <w:name w:val="Rycina - tytuł"/>
    <w:basedOn w:val="Normalny"/>
    <w:next w:val="Rycina"/>
    <w:uiPriority w:val="99"/>
    <w:rsid w:val="002527F4"/>
    <w:pPr>
      <w:keepNext/>
      <w:numPr>
        <w:numId w:val="14"/>
      </w:numPr>
      <w:tabs>
        <w:tab w:val="left" w:pos="851"/>
      </w:tabs>
      <w:suppressAutoHyphens/>
      <w:autoSpaceDE w:val="0"/>
      <w:autoSpaceDN w:val="0"/>
      <w:adjustRightInd w:val="0"/>
      <w:spacing w:before="360" w:after="120"/>
      <w:ind w:left="851" w:hanging="851"/>
    </w:pPr>
    <w:rPr>
      <w:rFonts w:ascii="Calibri" w:eastAsia="Calibri" w:hAnsi="Calibri" w:cs="Calibri"/>
      <w:b/>
      <w:color w:val="000000"/>
      <w:spacing w:val="-4"/>
      <w:kern w:val="0"/>
      <w:sz w:val="22"/>
      <w14:ligatures w14:val="none"/>
    </w:rPr>
  </w:style>
  <w:style w:type="paragraph" w:customStyle="1" w:styleId="Rycina">
    <w:name w:val="Rycina"/>
    <w:basedOn w:val="Normalny"/>
    <w:next w:val="Normalny"/>
    <w:link w:val="RycinaZnak"/>
    <w:uiPriority w:val="99"/>
    <w:rsid w:val="002527F4"/>
    <w:pPr>
      <w:keepNext/>
      <w:jc w:val="center"/>
    </w:pPr>
    <w:rPr>
      <w:rFonts w:ascii="Calibri" w:eastAsia="Times New Roman" w:hAnsi="Calibri" w:cs="Times New Roman"/>
      <w:noProof/>
      <w:kern w:val="0"/>
      <w:sz w:val="20"/>
      <w:szCs w:val="20"/>
      <w:lang w:val="x-none" w:eastAsia="pl-PL"/>
      <w14:ligatures w14:val="none"/>
    </w:rPr>
  </w:style>
  <w:style w:type="character" w:customStyle="1" w:styleId="RycinaZnak">
    <w:name w:val="Rycina Znak"/>
    <w:link w:val="Rycina"/>
    <w:uiPriority w:val="99"/>
    <w:locked/>
    <w:rsid w:val="002527F4"/>
    <w:rPr>
      <w:rFonts w:ascii="Calibri" w:eastAsia="Times New Roman" w:hAnsi="Calibri" w:cs="Times New Roman"/>
      <w:noProof/>
      <w:kern w:val="0"/>
      <w:sz w:val="20"/>
      <w:szCs w:val="20"/>
      <w:lang w:val="x-none" w:eastAsia="pl-PL"/>
      <w14:ligatures w14:val="none"/>
    </w:rPr>
  </w:style>
  <w:style w:type="character" w:customStyle="1" w:styleId="scxw247298666">
    <w:name w:val="scxw247298666"/>
    <w:basedOn w:val="Domylnaczcionkaakapitu"/>
    <w:rsid w:val="002527F4"/>
  </w:style>
  <w:style w:type="paragraph" w:customStyle="1" w:styleId="Wiersztabelibezkleju">
    <w:name w:val="Wiersz tabeli bez kleju"/>
    <w:basedOn w:val="elementgraficznytabela"/>
    <w:link w:val="WiersztabelibezklejuZnak"/>
    <w:rsid w:val="002527F4"/>
    <w:pPr>
      <w:keepNext w:val="0"/>
    </w:pPr>
  </w:style>
  <w:style w:type="character" w:customStyle="1" w:styleId="WiersztabelibezklejuZnak">
    <w:name w:val="Wiersz tabeli bez kleju Znak"/>
    <w:basedOn w:val="elementgraficznytabelaZnak"/>
    <w:link w:val="Wiersztabelibezkleju"/>
    <w:rsid w:val="002527F4"/>
    <w:rPr>
      <w:rFonts w:asciiTheme="minorHAnsi" w:hAnsiTheme="minorHAnsi"/>
      <w:noProof/>
      <w:kern w:val="0"/>
      <w14:ligatures w14:val="none"/>
    </w:rPr>
  </w:style>
  <w:style w:type="paragraph" w:customStyle="1" w:styleId="Tytuspisutreci">
    <w:name w:val="Tytuł spisu treści"/>
    <w:basedOn w:val="Elementgraficzny"/>
    <w:link w:val="TytuspisutreciZnak"/>
    <w:rsid w:val="002527F4"/>
    <w:rPr>
      <w:b/>
      <w:bCs/>
      <w:sz w:val="36"/>
      <w:szCs w:val="32"/>
      <w:lang w:val="en-AU"/>
    </w:rPr>
  </w:style>
  <w:style w:type="character" w:customStyle="1" w:styleId="TytuspisutreciZnak">
    <w:name w:val="Tytuł spisu treści Znak"/>
    <w:basedOn w:val="ElementgraficznyZnak"/>
    <w:link w:val="Tytuspisutreci"/>
    <w:rsid w:val="002527F4"/>
    <w:rPr>
      <w:rFonts w:asciiTheme="minorHAnsi" w:hAnsiTheme="minorHAnsi"/>
      <w:b/>
      <w:bCs/>
      <w:noProof/>
      <w:kern w:val="0"/>
      <w:sz w:val="36"/>
      <w:szCs w:val="32"/>
      <w:lang w:val="en-AU"/>
      <w14:ligatures w14:val="none"/>
    </w:rPr>
  </w:style>
  <w:style w:type="paragraph" w:customStyle="1" w:styleId="Rozdzial1">
    <w:name w:val="Rozdzial 1"/>
    <w:basedOn w:val="NormalnyWeb"/>
    <w:link w:val="Rozdzial1Znak"/>
    <w:rsid w:val="002527F4"/>
    <w:pPr>
      <w:keepNext/>
      <w:keepLines/>
      <w:spacing w:before="2400" w:beforeAutospacing="0" w:after="720" w:afterAutospacing="0"/>
      <w:ind w:left="851" w:hanging="851"/>
      <w:outlineLvl w:val="0"/>
    </w:pPr>
    <w:rPr>
      <w:rFonts w:cstheme="minorHAnsi"/>
      <w:b/>
      <w:bCs/>
      <w:sz w:val="40"/>
      <w:szCs w:val="40"/>
    </w:rPr>
  </w:style>
  <w:style w:type="paragraph" w:customStyle="1" w:styleId="Norm1">
    <w:name w:val="Norm.1"/>
    <w:basedOn w:val="Normalny"/>
    <w:link w:val="Norm1Znak"/>
    <w:rsid w:val="002527F4"/>
    <w:pPr>
      <w:spacing w:before="60" w:after="60"/>
      <w:ind w:left="851" w:firstLine="567"/>
      <w:jc w:val="both"/>
    </w:pPr>
    <w:rPr>
      <w:rFonts w:ascii="Tahoma" w:hAnsi="Tahoma" w:cstheme="minorHAnsi"/>
      <w:color w:val="000000" w:themeColor="text1"/>
      <w:kern w:val="0"/>
      <w:szCs w:val="24"/>
      <w14:ligatures w14:val="none"/>
    </w:rPr>
  </w:style>
  <w:style w:type="character" w:customStyle="1" w:styleId="NormalnyWebZnak">
    <w:name w:val="Normalny (Web) Znak"/>
    <w:basedOn w:val="Domylnaczcionkaakapitu"/>
    <w:link w:val="NormalnyWeb"/>
    <w:uiPriority w:val="99"/>
    <w:rsid w:val="002527F4"/>
    <w:rPr>
      <w:rFonts w:cs="Times New Roman"/>
      <w:kern w:val="0"/>
      <w:szCs w:val="24"/>
      <w:lang w:eastAsia="pl-PL"/>
      <w14:ligatures w14:val="none"/>
    </w:rPr>
  </w:style>
  <w:style w:type="character" w:customStyle="1" w:styleId="Rozdzial1Znak">
    <w:name w:val="Rozdzial 1 Znak"/>
    <w:basedOn w:val="NormalnyWebZnak"/>
    <w:link w:val="Rozdzial1"/>
    <w:rsid w:val="002527F4"/>
    <w:rPr>
      <w:rFonts w:cstheme="minorHAnsi"/>
      <w:b/>
      <w:bCs/>
      <w:kern w:val="0"/>
      <w:sz w:val="40"/>
      <w:szCs w:val="40"/>
      <w:lang w:eastAsia="pl-PL"/>
      <w14:ligatures w14:val="none"/>
    </w:rPr>
  </w:style>
  <w:style w:type="paragraph" w:customStyle="1" w:styleId="Podpowiedzi">
    <w:name w:val="Podpowiedzi"/>
    <w:basedOn w:val="NormalnyWeb"/>
    <w:link w:val="PodpowiedziZnak"/>
    <w:rsid w:val="002527F4"/>
    <w:pPr>
      <w:shd w:val="clear" w:color="auto" w:fill="F2F2F2" w:themeFill="background1" w:themeFillShade="F2"/>
      <w:spacing w:before="0" w:beforeAutospacing="0" w:after="0" w:afterAutospacing="0" w:line="276" w:lineRule="auto"/>
      <w:ind w:left="851"/>
      <w:jc w:val="both"/>
    </w:pPr>
    <w:rPr>
      <w:rFonts w:ascii="Tahoma" w:eastAsia="Times New Roman" w:hAnsi="Tahoma" w:cs="Tahoma"/>
      <w:color w:val="44546A" w:themeColor="text2"/>
      <w:sz w:val="20"/>
      <w:szCs w:val="20"/>
      <w:lang w:eastAsia="ar-SA"/>
    </w:rPr>
  </w:style>
  <w:style w:type="character" w:customStyle="1" w:styleId="Norm1Znak">
    <w:name w:val="Norm.1 Znak"/>
    <w:basedOn w:val="Domylnaczcionkaakapitu"/>
    <w:link w:val="Norm1"/>
    <w:rsid w:val="002527F4"/>
    <w:rPr>
      <w:rFonts w:ascii="Tahoma" w:hAnsi="Tahoma" w:cstheme="minorHAnsi"/>
      <w:color w:val="000000" w:themeColor="text1"/>
      <w:kern w:val="0"/>
      <w:szCs w:val="24"/>
      <w14:ligatures w14:val="none"/>
    </w:rPr>
  </w:style>
  <w:style w:type="character" w:customStyle="1" w:styleId="PodpowiedziZnak">
    <w:name w:val="Podpowiedzi Znak"/>
    <w:basedOn w:val="NormalnyWebZnak"/>
    <w:link w:val="Podpowiedzi"/>
    <w:rsid w:val="002527F4"/>
    <w:rPr>
      <w:rFonts w:ascii="Tahoma" w:eastAsia="Times New Roman" w:hAnsi="Tahoma" w:cs="Tahoma"/>
      <w:color w:val="44546A" w:themeColor="text2"/>
      <w:kern w:val="0"/>
      <w:sz w:val="20"/>
      <w:szCs w:val="20"/>
      <w:shd w:val="clear" w:color="auto" w:fill="F2F2F2" w:themeFill="background1" w:themeFillShade="F2"/>
      <w:lang w:eastAsia="ar-SA"/>
      <w14:ligatures w14:val="none"/>
    </w:rPr>
  </w:style>
  <w:style w:type="paragraph" w:customStyle="1" w:styleId="Podrozdzia2poziom">
    <w:name w:val="Podrozdział 2 poziom"/>
    <w:basedOn w:val="NormalnyWeb"/>
    <w:link w:val="Podrozdzia2poziomZnak"/>
    <w:rsid w:val="002527F4"/>
    <w:pPr>
      <w:keepNext/>
      <w:keepLines/>
      <w:numPr>
        <w:ilvl w:val="1"/>
        <w:numId w:val="15"/>
      </w:numPr>
      <w:suppressAutoHyphens/>
      <w:spacing w:before="600" w:beforeAutospacing="0" w:after="120" w:afterAutospacing="0"/>
      <w:ind w:left="851" w:hanging="851"/>
    </w:pPr>
    <w:rPr>
      <w:rFonts w:eastAsia="Times New Roman" w:cstheme="minorHAnsi"/>
      <w:b/>
      <w:bCs/>
      <w:color w:val="44546A" w:themeColor="text2"/>
      <w:sz w:val="30"/>
      <w:szCs w:val="30"/>
      <w:lang w:eastAsia="ar-SA"/>
    </w:rPr>
  </w:style>
  <w:style w:type="paragraph" w:customStyle="1" w:styleId="TABELAzawarto">
    <w:name w:val="TABELA zawartość"/>
    <w:basedOn w:val="Normalny"/>
    <w:link w:val="TABELAzawartoZnak"/>
    <w:rsid w:val="002527F4"/>
    <w:pPr>
      <w:spacing w:before="60" w:after="60"/>
      <w:ind w:left="26"/>
    </w:pPr>
    <w:rPr>
      <w:rFonts w:asciiTheme="minorHAnsi" w:hAnsiTheme="minorHAnsi" w:cstheme="minorHAnsi"/>
      <w:color w:val="44546A" w:themeColor="text2"/>
      <w:kern w:val="0"/>
      <w:szCs w:val="24"/>
      <w14:ligatures w14:val="none"/>
    </w:rPr>
  </w:style>
  <w:style w:type="character" w:customStyle="1" w:styleId="Podrozdzia2poziomZnak">
    <w:name w:val="Podrozdział 2 poziom Znak"/>
    <w:basedOn w:val="NormalnyWebZnak"/>
    <w:link w:val="Podrozdzia2poziom"/>
    <w:rsid w:val="002527F4"/>
    <w:rPr>
      <w:rFonts w:eastAsia="Times New Roman" w:cstheme="minorHAnsi"/>
      <w:b/>
      <w:bCs/>
      <w:color w:val="44546A" w:themeColor="text2"/>
      <w:kern w:val="0"/>
      <w:sz w:val="30"/>
      <w:szCs w:val="30"/>
      <w:lang w:eastAsia="ar-SA"/>
      <w14:ligatures w14:val="none"/>
    </w:rPr>
  </w:style>
  <w:style w:type="character" w:customStyle="1" w:styleId="TABELAzawartoZnak">
    <w:name w:val="TABELA zawartość Znak"/>
    <w:basedOn w:val="Domylnaczcionkaakapitu"/>
    <w:link w:val="TABELAzawarto"/>
    <w:rsid w:val="002527F4"/>
    <w:rPr>
      <w:rFonts w:asciiTheme="minorHAnsi" w:hAnsiTheme="minorHAnsi" w:cstheme="minorHAnsi"/>
      <w:color w:val="44546A" w:themeColor="text2"/>
      <w:kern w:val="0"/>
      <w:szCs w:val="24"/>
      <w14:ligatures w14:val="none"/>
    </w:rPr>
  </w:style>
  <w:style w:type="paragraph" w:customStyle="1" w:styleId="Podtytu3poziom">
    <w:name w:val="Podtytuł 3 poziom"/>
    <w:basedOn w:val="Podrozdzia2poziom"/>
    <w:link w:val="Podtytu3poziomZnak"/>
    <w:rsid w:val="002527F4"/>
    <w:pPr>
      <w:numPr>
        <w:ilvl w:val="2"/>
      </w:numPr>
      <w:spacing w:before="360" w:after="0"/>
      <w:ind w:left="1702" w:hanging="851"/>
    </w:pPr>
    <w:rPr>
      <w:sz w:val="28"/>
      <w:szCs w:val="28"/>
    </w:rPr>
  </w:style>
  <w:style w:type="character" w:customStyle="1" w:styleId="Podtytu3poziomZnak">
    <w:name w:val="Podtytuł 3 poziom Znak"/>
    <w:basedOn w:val="Podrozdzia2poziomZnak"/>
    <w:link w:val="Podtytu3poziom"/>
    <w:rsid w:val="002527F4"/>
    <w:rPr>
      <w:rFonts w:eastAsia="Times New Roman" w:cstheme="minorHAnsi"/>
      <w:b/>
      <w:bCs/>
      <w:color w:val="44546A" w:themeColor="text2"/>
      <w:kern w:val="0"/>
      <w:sz w:val="28"/>
      <w:szCs w:val="28"/>
      <w:lang w:eastAsia="ar-SA"/>
      <w14:ligatures w14:val="none"/>
    </w:rPr>
  </w:style>
  <w:style w:type="paragraph" w:customStyle="1" w:styleId="Tytudodatkowy">
    <w:name w:val="Tytuł dodatkowy"/>
    <w:basedOn w:val="Akapitzlist"/>
    <w:link w:val="TytudodatkowyZnak"/>
    <w:rsid w:val="002527F4"/>
    <w:pPr>
      <w:numPr>
        <w:numId w:val="16"/>
      </w:numPr>
      <w:spacing w:before="720" w:after="240"/>
    </w:pPr>
    <w:rPr>
      <w:rFonts w:asciiTheme="minorHAnsi" w:hAnsiTheme="minorHAnsi"/>
      <w:b/>
      <w:bCs/>
      <w:noProof/>
      <w:sz w:val="32"/>
      <w:szCs w:val="32"/>
    </w:rPr>
  </w:style>
  <w:style w:type="character" w:customStyle="1" w:styleId="TytudodatkowyZnak">
    <w:name w:val="Tytuł dodatkowy Znak"/>
    <w:basedOn w:val="AkapitzlistZnak"/>
    <w:link w:val="Tytudodatkowy"/>
    <w:rsid w:val="002527F4"/>
    <w:rPr>
      <w:rFonts w:asciiTheme="minorHAnsi" w:hAnsiTheme="minorHAnsi"/>
      <w:b/>
      <w:bCs/>
      <w:noProof/>
      <w:kern w:val="0"/>
      <w:sz w:val="32"/>
      <w:szCs w:val="32"/>
      <w14:ligatures w14:val="none"/>
    </w:rPr>
  </w:style>
  <w:style w:type="paragraph" w:customStyle="1" w:styleId="Celstrategiczny">
    <w:name w:val="Cel strategiczny"/>
    <w:basedOn w:val="Nagwek3"/>
    <w:link w:val="CelstrategicznyZnak"/>
    <w:rsid w:val="002527F4"/>
    <w:pPr>
      <w:numPr>
        <w:ilvl w:val="2"/>
        <w:numId w:val="18"/>
      </w:numPr>
      <w:spacing w:before="600" w:after="120" w:line="276" w:lineRule="auto"/>
      <w:ind w:left="2268" w:hanging="2268"/>
    </w:pPr>
    <w:rPr>
      <w:rFonts w:ascii="Calibri" w:eastAsiaTheme="majorEastAsia" w:hAnsi="Calibri" w:cstheme="majorBidi"/>
      <w:bCs/>
      <w:noProof/>
      <w:color w:val="1F3763"/>
    </w:rPr>
  </w:style>
  <w:style w:type="paragraph" w:customStyle="1" w:styleId="Celpunkty">
    <w:name w:val="Cel punkty"/>
    <w:basedOn w:val="Nagwek4"/>
    <w:link w:val="CelpunktyZnak"/>
    <w:rsid w:val="002527F4"/>
    <w:pPr>
      <w:numPr>
        <w:ilvl w:val="3"/>
        <w:numId w:val="17"/>
      </w:numPr>
      <w:spacing w:before="40" w:after="0" w:line="276" w:lineRule="auto"/>
      <w:ind w:left="851" w:hanging="491"/>
    </w:pPr>
    <w:rPr>
      <w:rFonts w:ascii="Calibri" w:eastAsiaTheme="majorEastAsia" w:hAnsi="Calibri" w:cstheme="majorBidi"/>
      <w:iCs/>
      <w:noProof/>
    </w:rPr>
  </w:style>
  <w:style w:type="character" w:customStyle="1" w:styleId="CelstrategicznyZnak">
    <w:name w:val="Cel strategiczny Znak"/>
    <w:basedOn w:val="Nagwek3Znak"/>
    <w:link w:val="Celstrategiczny"/>
    <w:rsid w:val="002527F4"/>
    <w:rPr>
      <w:rFonts w:ascii="Calibri" w:eastAsiaTheme="majorEastAsia" w:hAnsi="Calibri" w:cstheme="majorBidi"/>
      <w:b/>
      <w:bCs/>
      <w:noProof/>
      <w:color w:val="1F3763"/>
      <w:kern w:val="0"/>
      <w:sz w:val="28"/>
      <w:szCs w:val="28"/>
      <w:lang w:eastAsia="pl-PL"/>
      <w14:ligatures w14:val="none"/>
    </w:rPr>
  </w:style>
  <w:style w:type="paragraph" w:customStyle="1" w:styleId="TekstpodstawowywcityTekstgwny">
    <w:name w:val="Tekst podstawowy wcięty (Tekst główny)"/>
    <w:basedOn w:val="Normalny"/>
    <w:uiPriority w:val="99"/>
    <w:rsid w:val="002527F4"/>
    <w:pPr>
      <w:autoSpaceDE w:val="0"/>
      <w:autoSpaceDN w:val="0"/>
      <w:adjustRightInd w:val="0"/>
      <w:spacing w:before="60" w:after="60" w:line="288" w:lineRule="auto"/>
      <w:ind w:left="567"/>
      <w:jc w:val="both"/>
      <w:textAlignment w:val="center"/>
    </w:pPr>
    <w:rPr>
      <w:rFonts w:ascii="Palatino Linotype" w:hAnsi="Palatino Linotype" w:cs="Palatino Linotype"/>
      <w:color w:val="000000"/>
      <w:kern w:val="0"/>
      <w:sz w:val="22"/>
      <w14:ligatures w14:val="none"/>
    </w:rPr>
  </w:style>
  <w:style w:type="character" w:customStyle="1" w:styleId="CelpunktyZnak">
    <w:name w:val="Cel punkty Znak"/>
    <w:basedOn w:val="Nagwek4Znak"/>
    <w:link w:val="Celpunkty"/>
    <w:rsid w:val="002527F4"/>
    <w:rPr>
      <w:rFonts w:ascii="Calibri" w:eastAsiaTheme="majorEastAsia" w:hAnsi="Calibri" w:cstheme="majorBidi"/>
      <w:b/>
      <w:iCs/>
      <w:noProof/>
      <w:kern w:val="0"/>
      <w:szCs w:val="24"/>
      <w:lang w:eastAsia="pl-PL"/>
      <w14:ligatures w14:val="none"/>
    </w:rPr>
  </w:style>
  <w:style w:type="paragraph" w:customStyle="1" w:styleId="Projekt">
    <w:name w:val="Projekt"/>
    <w:basedOn w:val="Nagwek3"/>
    <w:link w:val="ProjektZnak"/>
    <w:rsid w:val="002527F4"/>
    <w:pPr>
      <w:numPr>
        <w:ilvl w:val="2"/>
        <w:numId w:val="19"/>
      </w:numPr>
      <w:spacing w:before="120" w:after="120" w:line="276" w:lineRule="auto"/>
    </w:pPr>
    <w:rPr>
      <w:rFonts w:ascii="Calibri" w:eastAsiaTheme="majorEastAsia" w:hAnsi="Calibri" w:cstheme="majorBidi"/>
      <w:bCs/>
      <w:noProof/>
      <w:color w:val="1F3763"/>
      <w:sz w:val="26"/>
    </w:rPr>
  </w:style>
  <w:style w:type="character" w:customStyle="1" w:styleId="ProjektyObszaruZnak">
    <w:name w:val="Projekty Obszaru Znak"/>
    <w:basedOn w:val="Nagwek2Znak"/>
    <w:link w:val="ProjektyObszaru"/>
    <w:rsid w:val="002527F4"/>
    <w:rPr>
      <w:rFonts w:ascii="Calibri" w:eastAsiaTheme="majorEastAsia" w:hAnsi="Calibri" w:cstheme="majorBidi"/>
      <w:b/>
      <w:color w:val="000000" w:themeColor="text1"/>
      <w:kern w:val="0"/>
      <w:sz w:val="26"/>
      <w:szCs w:val="26"/>
      <w14:ligatures w14:val="none"/>
    </w:rPr>
  </w:style>
  <w:style w:type="paragraph" w:customStyle="1" w:styleId="OBSZAR">
    <w:name w:val="OBSZAR"/>
    <w:basedOn w:val="ProjektyObszaru"/>
    <w:link w:val="OBSZARZnak"/>
    <w:rsid w:val="002527F4"/>
    <w:pPr>
      <w:numPr>
        <w:numId w:val="0"/>
      </w:numPr>
      <w:ind w:left="1080" w:hanging="720"/>
    </w:pPr>
    <w:rPr>
      <w:sz w:val="36"/>
      <w:szCs w:val="36"/>
      <w:lang w:eastAsia="pl-PL"/>
    </w:rPr>
  </w:style>
  <w:style w:type="character" w:customStyle="1" w:styleId="ProjektZnak">
    <w:name w:val="Projekt Znak"/>
    <w:basedOn w:val="Nagwek3Znak"/>
    <w:link w:val="Projekt"/>
    <w:rsid w:val="002527F4"/>
    <w:rPr>
      <w:rFonts w:ascii="Calibri" w:eastAsiaTheme="majorEastAsia" w:hAnsi="Calibri" w:cstheme="majorBidi"/>
      <w:b/>
      <w:bCs/>
      <w:noProof/>
      <w:color w:val="1F3763"/>
      <w:kern w:val="0"/>
      <w:sz w:val="26"/>
      <w:szCs w:val="28"/>
      <w:lang w:eastAsia="pl-PL"/>
      <w14:ligatures w14:val="none"/>
    </w:rPr>
  </w:style>
  <w:style w:type="paragraph" w:customStyle="1" w:styleId="PROJEKT0">
    <w:name w:val="PROJEKT"/>
    <w:basedOn w:val="Nagwek3"/>
    <w:link w:val="PROJEKTZnak0"/>
    <w:rsid w:val="002527F4"/>
    <w:pPr>
      <w:spacing w:before="360" w:after="120" w:line="276" w:lineRule="auto"/>
      <w:ind w:left="1560" w:hanging="1560"/>
    </w:pPr>
    <w:rPr>
      <w:rFonts w:ascii="Calibri" w:eastAsiaTheme="majorEastAsia" w:hAnsi="Calibri" w:cstheme="majorBidi"/>
      <w:bCs/>
      <w:noProof/>
      <w:color w:val="1F3763"/>
      <w:sz w:val="26"/>
    </w:rPr>
  </w:style>
  <w:style w:type="character" w:customStyle="1" w:styleId="OBSZARZnak">
    <w:name w:val="OBSZAR Znak"/>
    <w:basedOn w:val="ProjektyObszaruZnak"/>
    <w:link w:val="OBSZAR"/>
    <w:rsid w:val="002527F4"/>
    <w:rPr>
      <w:rFonts w:ascii="Calibri" w:eastAsiaTheme="majorEastAsia" w:hAnsi="Calibri" w:cstheme="majorBidi"/>
      <w:b/>
      <w:color w:val="000000" w:themeColor="text1"/>
      <w:kern w:val="0"/>
      <w:sz w:val="36"/>
      <w:szCs w:val="36"/>
      <w:lang w:eastAsia="pl-PL"/>
      <w14:ligatures w14:val="none"/>
    </w:rPr>
  </w:style>
  <w:style w:type="character" w:customStyle="1" w:styleId="PROJEKTZnak0">
    <w:name w:val="PROJEKT Znak"/>
    <w:basedOn w:val="Nagwek3Znak"/>
    <w:link w:val="PROJEKT0"/>
    <w:rsid w:val="002527F4"/>
    <w:rPr>
      <w:rFonts w:ascii="Calibri" w:eastAsiaTheme="majorEastAsia" w:hAnsi="Calibri" w:cstheme="majorBidi"/>
      <w:b/>
      <w:bCs/>
      <w:noProof/>
      <w:color w:val="1F3763"/>
      <w:kern w:val="0"/>
      <w:sz w:val="26"/>
      <w:szCs w:val="28"/>
      <w:lang w:eastAsia="pl-PL"/>
      <w14:ligatures w14:val="none"/>
    </w:rPr>
  </w:style>
  <w:style w:type="paragraph" w:styleId="Zwykytekst">
    <w:name w:val="Plain Text"/>
    <w:basedOn w:val="Normalny"/>
    <w:link w:val="ZwykytekstZnak"/>
    <w:uiPriority w:val="99"/>
    <w:unhideWhenUsed/>
    <w:rsid w:val="002527F4"/>
    <w:rPr>
      <w:rFonts w:ascii="Calibri" w:hAnsi="Calibri"/>
      <w:kern w:val="0"/>
      <w:sz w:val="22"/>
      <w:szCs w:val="21"/>
      <w14:ligatures w14:val="none"/>
    </w:rPr>
  </w:style>
  <w:style w:type="character" w:customStyle="1" w:styleId="ZwykytekstZnak">
    <w:name w:val="Zwykły tekst Znak"/>
    <w:basedOn w:val="Domylnaczcionkaakapitu"/>
    <w:link w:val="Zwykytekst"/>
    <w:uiPriority w:val="99"/>
    <w:rsid w:val="002527F4"/>
    <w:rPr>
      <w:rFonts w:ascii="Calibri" w:hAnsi="Calibri"/>
      <w:kern w:val="0"/>
      <w:sz w:val="22"/>
      <w:szCs w:val="21"/>
      <w14:ligatures w14:val="none"/>
    </w:rPr>
  </w:style>
  <w:style w:type="character" w:styleId="Numerstrony">
    <w:name w:val="page number"/>
    <w:basedOn w:val="Domylnaczcionkaakapitu"/>
    <w:uiPriority w:val="99"/>
    <w:semiHidden/>
    <w:unhideWhenUsed/>
    <w:rsid w:val="002527F4"/>
  </w:style>
  <w:style w:type="character" w:customStyle="1" w:styleId="markedcontent">
    <w:name w:val="markedcontent"/>
    <w:basedOn w:val="Domylnaczcionkaakapitu"/>
    <w:rsid w:val="002527F4"/>
  </w:style>
  <w:style w:type="character" w:styleId="Tytuksiki">
    <w:name w:val="Book Title"/>
    <w:basedOn w:val="Domylnaczcionkaakapitu"/>
    <w:uiPriority w:val="33"/>
    <w:qFormat/>
    <w:rsid w:val="002527F4"/>
    <w:rPr>
      <w:b/>
      <w:bCs/>
      <w:i/>
      <w:iCs/>
      <w:spacing w:val="5"/>
    </w:rPr>
  </w:style>
  <w:style w:type="paragraph" w:styleId="Cytat">
    <w:name w:val="Quote"/>
    <w:basedOn w:val="Normalny"/>
    <w:next w:val="Normalny"/>
    <w:link w:val="CytatZnak"/>
    <w:uiPriority w:val="29"/>
    <w:qFormat/>
    <w:rsid w:val="002527F4"/>
    <w:pPr>
      <w:spacing w:before="200" w:after="160" w:line="276" w:lineRule="auto"/>
      <w:ind w:left="864" w:right="864"/>
      <w:jc w:val="center"/>
    </w:pPr>
    <w:rPr>
      <w:rFonts w:asciiTheme="minorHAnsi" w:hAnsiTheme="minorHAnsi"/>
      <w:i/>
      <w:iCs/>
      <w:color w:val="404040" w:themeColor="text1" w:themeTint="BF"/>
      <w:kern w:val="0"/>
      <w14:ligatures w14:val="none"/>
    </w:rPr>
  </w:style>
  <w:style w:type="character" w:customStyle="1" w:styleId="CytatZnak">
    <w:name w:val="Cytat Znak"/>
    <w:basedOn w:val="Domylnaczcionkaakapitu"/>
    <w:link w:val="Cytat"/>
    <w:uiPriority w:val="29"/>
    <w:rsid w:val="002527F4"/>
    <w:rPr>
      <w:rFonts w:asciiTheme="minorHAnsi" w:hAnsiTheme="minorHAnsi"/>
      <w:i/>
      <w:iCs/>
      <w:color w:val="404040" w:themeColor="text1" w:themeTint="BF"/>
      <w:kern w:val="0"/>
      <w14:ligatures w14:val="none"/>
    </w:rPr>
  </w:style>
  <w:style w:type="paragraph" w:styleId="Poprawka">
    <w:name w:val="Revision"/>
    <w:hidden/>
    <w:uiPriority w:val="99"/>
    <w:semiHidden/>
    <w:rsid w:val="002527F4"/>
    <w:rPr>
      <w:rFonts w:asciiTheme="minorHAnsi" w:hAnsiTheme="minorHAnsi"/>
      <w:kern w:val="0"/>
      <w14:ligatures w14:val="none"/>
    </w:rPr>
  </w:style>
  <w:style w:type="character" w:customStyle="1" w:styleId="BezodstpwZnak">
    <w:name w:val="Bez odstępów Znak"/>
    <w:basedOn w:val="Domylnaczcionkaakapitu"/>
    <w:link w:val="Bezodstpw"/>
    <w:uiPriority w:val="1"/>
    <w:rsid w:val="002527F4"/>
    <w:rPr>
      <w:rFonts w:asciiTheme="minorHAnsi" w:hAnsiTheme="minorHAnsi"/>
      <w:kern w:val="0"/>
      <w:lang w:val="en-AU"/>
      <w14:ligatures w14:val="none"/>
    </w:rPr>
  </w:style>
  <w:style w:type="character" w:customStyle="1" w:styleId="Nierozpoznanawzmianka2">
    <w:name w:val="Nierozpoznana wzmianka2"/>
    <w:basedOn w:val="Domylnaczcionkaakapitu"/>
    <w:uiPriority w:val="99"/>
    <w:semiHidden/>
    <w:unhideWhenUsed/>
    <w:rsid w:val="002527F4"/>
    <w:rPr>
      <w:color w:val="605E5C"/>
      <w:shd w:val="clear" w:color="auto" w:fill="E1DFDD"/>
    </w:rPr>
  </w:style>
  <w:style w:type="paragraph" w:customStyle="1" w:styleId="font7">
    <w:name w:val="font_7"/>
    <w:basedOn w:val="Normalny"/>
    <w:rsid w:val="002527F4"/>
    <w:pPr>
      <w:spacing w:before="100" w:beforeAutospacing="1" w:after="100" w:afterAutospacing="1"/>
    </w:pPr>
    <w:rPr>
      <w:rFonts w:eastAsia="Times New Roman" w:cs="Times New Roman"/>
      <w:kern w:val="0"/>
      <w:szCs w:val="24"/>
      <w:lang w:eastAsia="pl-PL"/>
      <w14:ligatures w14:val="none"/>
    </w:rPr>
  </w:style>
  <w:style w:type="character" w:customStyle="1" w:styleId="color11">
    <w:name w:val="color_11"/>
    <w:basedOn w:val="Domylnaczcionkaakapitu"/>
    <w:rsid w:val="002527F4"/>
  </w:style>
  <w:style w:type="paragraph" w:customStyle="1" w:styleId="footnotedescription">
    <w:name w:val="footnote description"/>
    <w:next w:val="Normalny"/>
    <w:link w:val="footnotedescriptionChar"/>
    <w:hidden/>
    <w:rsid w:val="002527F4"/>
    <w:pPr>
      <w:spacing w:after="11" w:line="259" w:lineRule="auto"/>
      <w:ind w:right="140"/>
    </w:pPr>
    <w:rPr>
      <w:rFonts w:eastAsia="Times New Roman" w:cs="Times New Roman"/>
      <w:color w:val="000000"/>
      <w:kern w:val="0"/>
      <w:sz w:val="18"/>
      <w:lang w:eastAsia="pl-PL"/>
      <w14:ligatures w14:val="none"/>
    </w:rPr>
  </w:style>
  <w:style w:type="character" w:customStyle="1" w:styleId="footnotedescriptionChar">
    <w:name w:val="footnote description Char"/>
    <w:link w:val="footnotedescription"/>
    <w:rsid w:val="002527F4"/>
    <w:rPr>
      <w:rFonts w:eastAsia="Times New Roman" w:cs="Times New Roman"/>
      <w:color w:val="000000"/>
      <w:kern w:val="0"/>
      <w:sz w:val="18"/>
      <w:lang w:eastAsia="pl-PL"/>
      <w14:ligatures w14:val="none"/>
    </w:rPr>
  </w:style>
  <w:style w:type="character" w:customStyle="1" w:styleId="footnotemark">
    <w:name w:val="footnote mark"/>
    <w:hidden/>
    <w:rsid w:val="002527F4"/>
    <w:rPr>
      <w:rFonts w:ascii="Times New Roman" w:eastAsia="Times New Roman" w:hAnsi="Times New Roman" w:cs="Times New Roman"/>
      <w:color w:val="000000"/>
      <w:sz w:val="18"/>
      <w:vertAlign w:val="superscript"/>
    </w:rPr>
  </w:style>
  <w:style w:type="paragraph" w:customStyle="1" w:styleId="font8">
    <w:name w:val="font_8"/>
    <w:basedOn w:val="Normalny"/>
    <w:rsid w:val="002527F4"/>
    <w:pPr>
      <w:spacing w:before="100" w:beforeAutospacing="1" w:after="100" w:afterAutospacing="1"/>
    </w:pPr>
    <w:rPr>
      <w:rFonts w:eastAsia="Times New Roman" w:cs="Times New Roman"/>
      <w:kern w:val="0"/>
      <w:szCs w:val="24"/>
      <w:lang w:eastAsia="pl-PL"/>
      <w14:ligatures w14:val="none"/>
    </w:rPr>
  </w:style>
  <w:style w:type="character" w:customStyle="1" w:styleId="Tytu1">
    <w:name w:val="Tytuł1"/>
    <w:basedOn w:val="Domylnaczcionkaakapitu"/>
    <w:rsid w:val="002527F4"/>
  </w:style>
  <w:style w:type="character" w:customStyle="1" w:styleId="Nierozpoznanawzmianka10">
    <w:name w:val="Nierozpoznana wzmianka10"/>
    <w:basedOn w:val="Domylnaczcionkaakapitu"/>
    <w:uiPriority w:val="99"/>
    <w:semiHidden/>
    <w:unhideWhenUsed/>
    <w:rsid w:val="002527F4"/>
    <w:rPr>
      <w:color w:val="605E5C"/>
      <w:shd w:val="clear" w:color="auto" w:fill="E1DFDD"/>
    </w:rPr>
  </w:style>
  <w:style w:type="table" w:customStyle="1" w:styleId="TableGrid0">
    <w:name w:val="Table Grid0"/>
    <w:rsid w:val="002527F4"/>
    <w:rPr>
      <w:rFonts w:asciiTheme="minorHAnsi" w:eastAsiaTheme="minorEastAsia" w:hAnsiTheme="minorHAnsi"/>
      <w:kern w:val="0"/>
      <w:sz w:val="22"/>
      <w:lang w:eastAsia="pl-PL"/>
      <w14:ligatures w14:val="none"/>
    </w:rPr>
    <w:tblPr>
      <w:tblCellMar>
        <w:top w:w="0" w:type="dxa"/>
        <w:left w:w="0" w:type="dxa"/>
        <w:bottom w:w="0" w:type="dxa"/>
        <w:right w:w="0" w:type="dxa"/>
      </w:tblCellMar>
    </w:tblPr>
  </w:style>
  <w:style w:type="character" w:customStyle="1" w:styleId="Nierozpoznanawzmianka100">
    <w:name w:val="Nierozpoznana wzmianka100"/>
    <w:basedOn w:val="Domylnaczcionkaakapitu"/>
    <w:uiPriority w:val="99"/>
    <w:semiHidden/>
    <w:unhideWhenUsed/>
    <w:rsid w:val="002527F4"/>
    <w:rPr>
      <w:color w:val="605E5C"/>
      <w:shd w:val="clear" w:color="auto" w:fill="E1DFDD"/>
    </w:rPr>
  </w:style>
  <w:style w:type="character" w:customStyle="1" w:styleId="cf01">
    <w:name w:val="cf01"/>
    <w:basedOn w:val="Domylnaczcionkaakapitu"/>
    <w:rsid w:val="002527F4"/>
    <w:rPr>
      <w:rFonts w:ascii="Segoe UI" w:hAnsi="Segoe UI" w:cs="Segoe UI" w:hint="default"/>
      <w:sz w:val="18"/>
      <w:szCs w:val="18"/>
    </w:rPr>
  </w:style>
  <w:style w:type="character" w:customStyle="1" w:styleId="Nierozpoznanawzmianka1000">
    <w:name w:val="Nierozpoznana wzmianka1000"/>
    <w:basedOn w:val="Domylnaczcionkaakapitu"/>
    <w:uiPriority w:val="99"/>
    <w:semiHidden/>
    <w:unhideWhenUsed/>
    <w:rsid w:val="002527F4"/>
    <w:rPr>
      <w:color w:val="605E5C"/>
      <w:shd w:val="clear" w:color="auto" w:fill="E1DFDD"/>
    </w:rPr>
  </w:style>
  <w:style w:type="character" w:customStyle="1" w:styleId="xxxxxnormaltextrun">
    <w:name w:val="x_xxxxnormaltextrun"/>
    <w:basedOn w:val="Domylnaczcionkaakapitu"/>
    <w:rsid w:val="002527F4"/>
  </w:style>
  <w:style w:type="character" w:customStyle="1" w:styleId="xxxnormaltextrun">
    <w:name w:val="x_xxnormaltextrun"/>
    <w:basedOn w:val="Domylnaczcionkaakapitu"/>
    <w:rsid w:val="002527F4"/>
  </w:style>
  <w:style w:type="character" w:customStyle="1" w:styleId="Nierozpoznanawzmianka10000">
    <w:name w:val="Nierozpoznana wzmianka10000"/>
    <w:basedOn w:val="Domylnaczcionkaakapitu"/>
    <w:uiPriority w:val="99"/>
    <w:semiHidden/>
    <w:unhideWhenUsed/>
    <w:rsid w:val="002527F4"/>
    <w:rPr>
      <w:color w:val="605E5C"/>
      <w:shd w:val="clear" w:color="auto" w:fill="E1DFDD"/>
    </w:rPr>
  </w:style>
  <w:style w:type="character" w:customStyle="1" w:styleId="Nierozpoznanawzmianka100000">
    <w:name w:val="Nierozpoznana wzmianka100000"/>
    <w:basedOn w:val="Domylnaczcionkaakapitu"/>
    <w:uiPriority w:val="99"/>
    <w:semiHidden/>
    <w:unhideWhenUsed/>
    <w:rsid w:val="002527F4"/>
    <w:rPr>
      <w:color w:val="605E5C"/>
      <w:shd w:val="clear" w:color="auto" w:fill="E1DFDD"/>
    </w:rPr>
  </w:style>
  <w:style w:type="character" w:customStyle="1" w:styleId="Nierozpoznanawzmianka1000000">
    <w:name w:val="Nierozpoznana wzmianka1000000"/>
    <w:basedOn w:val="Domylnaczcionkaakapitu"/>
    <w:uiPriority w:val="99"/>
    <w:semiHidden/>
    <w:unhideWhenUsed/>
    <w:rsid w:val="002527F4"/>
    <w:rPr>
      <w:color w:val="605E5C"/>
      <w:shd w:val="clear" w:color="auto" w:fill="E1DFDD"/>
    </w:rPr>
  </w:style>
  <w:style w:type="character" w:customStyle="1" w:styleId="Nierozpoznanawzmianka10000000">
    <w:name w:val="Nierozpoznana wzmianka10000000"/>
    <w:basedOn w:val="Domylnaczcionkaakapitu"/>
    <w:uiPriority w:val="99"/>
    <w:semiHidden/>
    <w:unhideWhenUsed/>
    <w:rsid w:val="002527F4"/>
    <w:rPr>
      <w:color w:val="605E5C"/>
      <w:shd w:val="clear" w:color="auto" w:fill="E1DFDD"/>
    </w:rPr>
  </w:style>
  <w:style w:type="character" w:customStyle="1" w:styleId="Nierozpoznanawzmianka100000000">
    <w:name w:val="Nierozpoznana wzmianka100000000"/>
    <w:basedOn w:val="Domylnaczcionkaakapitu"/>
    <w:uiPriority w:val="99"/>
    <w:semiHidden/>
    <w:unhideWhenUsed/>
    <w:rsid w:val="002527F4"/>
    <w:rPr>
      <w:color w:val="605E5C"/>
      <w:shd w:val="clear" w:color="auto" w:fill="E1DFDD"/>
    </w:rPr>
  </w:style>
  <w:style w:type="character" w:customStyle="1" w:styleId="Nierozpoznanawzmianka1000000000">
    <w:name w:val="Nierozpoznana wzmianka1000000000"/>
    <w:basedOn w:val="Domylnaczcionkaakapitu"/>
    <w:uiPriority w:val="99"/>
    <w:semiHidden/>
    <w:unhideWhenUsed/>
    <w:rsid w:val="002527F4"/>
    <w:rPr>
      <w:color w:val="605E5C"/>
      <w:shd w:val="clear" w:color="auto" w:fill="E1DFDD"/>
    </w:rPr>
  </w:style>
  <w:style w:type="character" w:customStyle="1" w:styleId="Nierozpoznanawzmianka10000000000">
    <w:name w:val="Nierozpoznana wzmianka10000000000"/>
    <w:basedOn w:val="Domylnaczcionkaakapitu"/>
    <w:uiPriority w:val="99"/>
    <w:semiHidden/>
    <w:unhideWhenUsed/>
    <w:rsid w:val="002527F4"/>
    <w:rPr>
      <w:color w:val="605E5C"/>
      <w:shd w:val="clear" w:color="auto" w:fill="E1DFDD"/>
    </w:rPr>
  </w:style>
  <w:style w:type="character" w:customStyle="1" w:styleId="Nierozpoznanawzmianka100000000000">
    <w:name w:val="Nierozpoznana wzmianka100000000000"/>
    <w:basedOn w:val="Domylnaczcionkaakapitu"/>
    <w:uiPriority w:val="99"/>
    <w:semiHidden/>
    <w:unhideWhenUsed/>
    <w:rsid w:val="002527F4"/>
    <w:rPr>
      <w:color w:val="605E5C"/>
      <w:shd w:val="clear" w:color="auto" w:fill="E1DFDD"/>
    </w:rPr>
  </w:style>
  <w:style w:type="character" w:customStyle="1" w:styleId="Nierozpoznanawzmianka1000000000000">
    <w:name w:val="Nierozpoznana wzmianka1000000000000"/>
    <w:basedOn w:val="Domylnaczcionkaakapitu"/>
    <w:uiPriority w:val="99"/>
    <w:semiHidden/>
    <w:unhideWhenUsed/>
    <w:rsid w:val="002527F4"/>
    <w:rPr>
      <w:color w:val="605E5C"/>
      <w:shd w:val="clear" w:color="auto" w:fill="E1DFDD"/>
    </w:rPr>
  </w:style>
  <w:style w:type="character" w:customStyle="1" w:styleId="Nierozpoznanawzmianka10000000000000">
    <w:name w:val="Nierozpoznana wzmianka10000000000000"/>
    <w:basedOn w:val="Domylnaczcionkaakapitu"/>
    <w:uiPriority w:val="99"/>
    <w:semiHidden/>
    <w:unhideWhenUsed/>
    <w:rsid w:val="002527F4"/>
    <w:rPr>
      <w:color w:val="605E5C"/>
      <w:shd w:val="clear" w:color="auto" w:fill="E1DFDD"/>
    </w:rPr>
  </w:style>
  <w:style w:type="character" w:customStyle="1" w:styleId="Nierozpoznanawzmianka100000000000000">
    <w:name w:val="Nierozpoznana wzmianka100000000000000"/>
    <w:basedOn w:val="Domylnaczcionkaakapitu"/>
    <w:uiPriority w:val="99"/>
    <w:semiHidden/>
    <w:unhideWhenUsed/>
    <w:rsid w:val="002527F4"/>
    <w:rPr>
      <w:color w:val="605E5C"/>
      <w:shd w:val="clear" w:color="auto" w:fill="E1DFDD"/>
    </w:rPr>
  </w:style>
  <w:style w:type="character" w:customStyle="1" w:styleId="Nierozpoznanawzmianka1000000000000000">
    <w:name w:val="Nierozpoznana wzmianka1000000000000000"/>
    <w:basedOn w:val="Domylnaczcionkaakapitu"/>
    <w:uiPriority w:val="99"/>
    <w:semiHidden/>
    <w:unhideWhenUsed/>
    <w:rsid w:val="002527F4"/>
    <w:rPr>
      <w:color w:val="605E5C"/>
      <w:shd w:val="clear" w:color="auto" w:fill="E1DFDD"/>
    </w:rPr>
  </w:style>
  <w:style w:type="character" w:customStyle="1" w:styleId="Nierozpoznanawzmianka10000000000000000">
    <w:name w:val="Nierozpoznana wzmianka10000000000000000"/>
    <w:basedOn w:val="Domylnaczcionkaakapitu"/>
    <w:uiPriority w:val="99"/>
    <w:semiHidden/>
    <w:unhideWhenUsed/>
    <w:rsid w:val="002527F4"/>
    <w:rPr>
      <w:color w:val="605E5C"/>
      <w:shd w:val="clear" w:color="auto" w:fill="E1DFDD"/>
    </w:rPr>
  </w:style>
  <w:style w:type="character" w:customStyle="1" w:styleId="Nierozpoznanawzmianka100000000000000000">
    <w:name w:val="Nierozpoznana wzmianka100000000000000000"/>
    <w:basedOn w:val="Domylnaczcionkaakapitu"/>
    <w:uiPriority w:val="99"/>
    <w:semiHidden/>
    <w:unhideWhenUsed/>
    <w:rsid w:val="002527F4"/>
    <w:rPr>
      <w:color w:val="605E5C"/>
      <w:shd w:val="clear" w:color="auto" w:fill="E1DFDD"/>
    </w:rPr>
  </w:style>
  <w:style w:type="character" w:customStyle="1" w:styleId="Nierozpoznanawzmianka1000000000000000000">
    <w:name w:val="Nierozpoznana wzmianka1000000000000000000"/>
    <w:basedOn w:val="Domylnaczcionkaakapitu"/>
    <w:uiPriority w:val="99"/>
    <w:semiHidden/>
    <w:unhideWhenUsed/>
    <w:rsid w:val="002527F4"/>
    <w:rPr>
      <w:color w:val="605E5C"/>
      <w:shd w:val="clear" w:color="auto" w:fill="E1DFDD"/>
    </w:rPr>
  </w:style>
  <w:style w:type="character" w:customStyle="1" w:styleId="Nierozpoznanawzmianka10000000000000000000">
    <w:name w:val="Nierozpoznana wzmianka1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
    <w:name w:val="Nierozpoznana wzmianka1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
    <w:name w:val="Nierozpoznana wzmianka1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
    <w:name w:val="Nierozpoznana wzmianka1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
    <w:name w:val="Nierozpoznana wzmianka1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
    <w:name w:val="Nierozpoznana wzmianka1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
    <w:name w:val="Nierozpoznana wzmianka10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0">
    <w:name w:val="Nierozpoznana wzmianka100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00">
    <w:name w:val="Nierozpoznana wzmianka1000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000">
    <w:name w:val="Nierozpoznana wzmianka10000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0000">
    <w:name w:val="Nierozpoznana wzmianka100000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00000">
    <w:name w:val="Nierozpoznana wzmianka1000000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000000">
    <w:name w:val="Nierozpoznana wzmianka10000000000000000000000000000000"/>
    <w:basedOn w:val="Domylnaczcionkaakapitu"/>
    <w:uiPriority w:val="99"/>
    <w:semiHidden/>
    <w:unhideWhenUsed/>
    <w:rsid w:val="002527F4"/>
    <w:rPr>
      <w:color w:val="605E5C"/>
      <w:shd w:val="clear" w:color="auto" w:fill="E1DFDD"/>
    </w:rPr>
  </w:style>
  <w:style w:type="character" w:customStyle="1" w:styleId="Nierozpoznanawzmianka100000000000000000000000000000000">
    <w:name w:val="Nierozpoznana wzmianka100000000000000000000000000000000"/>
    <w:basedOn w:val="Domylnaczcionkaakapitu"/>
    <w:uiPriority w:val="99"/>
    <w:semiHidden/>
    <w:unhideWhenUsed/>
    <w:rsid w:val="002527F4"/>
    <w:rPr>
      <w:color w:val="605E5C"/>
      <w:shd w:val="clear" w:color="auto" w:fill="E1DFDD"/>
    </w:rPr>
  </w:style>
  <w:style w:type="paragraph" w:customStyle="1" w:styleId="Tre">
    <w:name w:val="Treść"/>
    <w:rsid w:val="002527F4"/>
    <w:pPr>
      <w:pBdr>
        <w:top w:val="nil"/>
        <w:left w:val="nil"/>
        <w:bottom w:val="nil"/>
        <w:right w:val="nil"/>
        <w:between w:val="nil"/>
        <w:bar w:val="nil"/>
      </w:pBdr>
    </w:pPr>
    <w:rPr>
      <w:rFonts w:ascii="Helvetica" w:eastAsia="Arial Unicode MS" w:hAnsi="Arial Unicode MS" w:cs="Arial Unicode MS"/>
      <w:color w:val="000000"/>
      <w:kern w:val="0"/>
      <w:sz w:val="22"/>
      <w:szCs w:val="24"/>
      <w:bdr w:val="nil"/>
      <w:lang w:eastAsia="pl-PL"/>
      <w14:ligatures w14:val="none"/>
    </w:rPr>
  </w:style>
  <w:style w:type="character" w:customStyle="1" w:styleId="DefaultZnak">
    <w:name w:val="Default Znak"/>
    <w:link w:val="Default"/>
    <w:rsid w:val="002527F4"/>
    <w:rPr>
      <w:rFonts w:ascii="Calibri" w:hAnsi="Calibri" w:cs="Calibri"/>
      <w:color w:val="000000"/>
      <w:kern w:val="0"/>
      <w:szCs w:val="24"/>
      <w14:ligatures w14:val="none"/>
    </w:rPr>
  </w:style>
  <w:style w:type="paragraph" w:customStyle="1" w:styleId="CM1">
    <w:name w:val="CM1"/>
    <w:basedOn w:val="Default"/>
    <w:next w:val="Default"/>
    <w:uiPriority w:val="99"/>
    <w:rsid w:val="002527F4"/>
    <w:rPr>
      <w:rFonts w:ascii="EUAlbertina" w:hAnsi="EUAlbertina" w:cstheme="minorBidi"/>
      <w:color w:val="auto"/>
    </w:rPr>
  </w:style>
  <w:style w:type="paragraph" w:customStyle="1" w:styleId="ASstylLSR">
    <w:name w:val="AS_styl_LSR"/>
    <w:basedOn w:val="Akapitzlist"/>
    <w:autoRedefine/>
    <w:qFormat/>
    <w:rsid w:val="002527F4"/>
    <w:pPr>
      <w:numPr>
        <w:numId w:val="20"/>
      </w:numPr>
      <w:tabs>
        <w:tab w:val="left" w:pos="10206"/>
      </w:tabs>
      <w:spacing w:after="0"/>
      <w:ind w:left="426" w:hanging="426"/>
      <w:outlineLvl w:val="0"/>
    </w:pPr>
    <w:rPr>
      <w:b/>
      <w:sz w:val="24"/>
      <w:szCs w:val="24"/>
    </w:rPr>
  </w:style>
  <w:style w:type="character" w:customStyle="1" w:styleId="apple-converted-space">
    <w:name w:val="apple-converted-space"/>
    <w:basedOn w:val="Domylnaczcionkaakapitu"/>
    <w:rsid w:val="002527F4"/>
  </w:style>
  <w:style w:type="table" w:customStyle="1" w:styleId="Tabela-Siatka3">
    <w:name w:val="Tabela - Siatka3"/>
    <w:basedOn w:val="Standardowy"/>
    <w:next w:val="Tabela-Siatka"/>
    <w:uiPriority w:val="39"/>
    <w:rsid w:val="002527F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6kolorowaakcent61">
    <w:name w:val="Tabela listy 6 — kolorowa — akcent 61"/>
    <w:basedOn w:val="Standardowy"/>
    <w:uiPriority w:val="51"/>
    <w:rsid w:val="002527F4"/>
    <w:rPr>
      <w:rFonts w:asciiTheme="minorHAnsi" w:hAnsiTheme="minorHAnsi"/>
      <w:color w:val="538135" w:themeColor="accent6" w:themeShade="BF"/>
      <w:kern w:val="0"/>
      <w:sz w:val="22"/>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7kolorowaakcent11">
    <w:name w:val="Tabela listy 7 — kolorowa — akcent 11"/>
    <w:basedOn w:val="Standardowy"/>
    <w:uiPriority w:val="52"/>
    <w:rsid w:val="002527F4"/>
    <w:rPr>
      <w:rFonts w:asciiTheme="minorHAnsi" w:hAnsiTheme="minorHAnsi"/>
      <w:color w:val="2F5496" w:themeColor="accent1" w:themeShade="BF"/>
      <w:kern w:val="0"/>
      <w:sz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3akcent31">
    <w:name w:val="Tabela listy 3 — akcent 31"/>
    <w:basedOn w:val="Standardowy"/>
    <w:uiPriority w:val="48"/>
    <w:rsid w:val="002527F4"/>
    <w:rPr>
      <w:rFonts w:asciiTheme="minorHAnsi" w:hAnsiTheme="minorHAnsi"/>
      <w:kern w:val="0"/>
      <w:sz w:val="22"/>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msonormal0">
    <w:name w:val="msonormal"/>
    <w:basedOn w:val="Normalny"/>
    <w:rsid w:val="002527F4"/>
    <w:pPr>
      <w:spacing w:before="100" w:beforeAutospacing="1" w:after="100" w:afterAutospacing="1"/>
    </w:pPr>
    <w:rPr>
      <w:rFonts w:eastAsia="Times New Roman" w:cs="Times New Roman"/>
      <w:kern w:val="0"/>
      <w:szCs w:val="24"/>
      <w:lang w:eastAsia="pl-PL"/>
      <w14:ligatures w14:val="none"/>
    </w:rPr>
  </w:style>
  <w:style w:type="character" w:styleId="Tekstzastpczy">
    <w:name w:val="Placeholder Text"/>
    <w:basedOn w:val="Domylnaczcionkaakapitu"/>
    <w:uiPriority w:val="99"/>
    <w:semiHidden/>
    <w:rsid w:val="002527F4"/>
    <w:rPr>
      <w:color w:val="808080"/>
    </w:rPr>
  </w:style>
  <w:style w:type="table" w:customStyle="1" w:styleId="Tabelasiatki4akcent51">
    <w:name w:val="Tabela siatki 4 — akcent 51"/>
    <w:basedOn w:val="Standardowy"/>
    <w:uiPriority w:val="49"/>
    <w:rsid w:val="002527F4"/>
    <w:rPr>
      <w:rFonts w:asciiTheme="minorHAnsi" w:hAnsiTheme="minorHAnsi"/>
      <w:kern w:val="0"/>
      <w:sz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siatki5ciemnaakcent61">
    <w:name w:val="Tabela siatki 5 — ciemna — akcent 61"/>
    <w:basedOn w:val="Standardowy"/>
    <w:uiPriority w:val="50"/>
    <w:rsid w:val="002527F4"/>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siatki5ciemnaakcent31">
    <w:name w:val="Tabela siatki 5 — ciemna — akcent 31"/>
    <w:basedOn w:val="Standardowy"/>
    <w:uiPriority w:val="50"/>
    <w:rsid w:val="002527F4"/>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i31">
    <w:name w:val="Tabela siatki 31"/>
    <w:basedOn w:val="Standardowy"/>
    <w:uiPriority w:val="48"/>
    <w:rsid w:val="002527F4"/>
    <w:rPr>
      <w:rFonts w:asciiTheme="minorHAnsi" w:hAnsiTheme="minorHAnsi"/>
      <w:kern w:val="0"/>
      <w:sz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21">
    <w:name w:val="Tabela siatki 21"/>
    <w:basedOn w:val="Standardowy"/>
    <w:uiPriority w:val="47"/>
    <w:rsid w:val="002527F4"/>
    <w:rPr>
      <w:rFonts w:asciiTheme="minorHAnsi" w:hAnsiTheme="minorHAnsi"/>
      <w:kern w:val="0"/>
      <w:sz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4akcent11">
    <w:name w:val="Tabela siatki 4 — akcent 11"/>
    <w:basedOn w:val="Standardowy"/>
    <w:uiPriority w:val="49"/>
    <w:rsid w:val="002527F4"/>
    <w:rPr>
      <w:rFonts w:asciiTheme="minorHAnsi" w:hAnsiTheme="minorHAnsi"/>
      <w:sz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listy4akcent11">
    <w:name w:val="Tabela listy 4 — akcent 11"/>
    <w:basedOn w:val="Standardowy"/>
    <w:uiPriority w:val="49"/>
    <w:rsid w:val="002527F4"/>
    <w:rPr>
      <w:rFonts w:asciiTheme="minorHAnsi" w:hAnsiTheme="minorHAnsi"/>
      <w:kern w:val="0"/>
      <w:sz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111">
    <w:name w:val="Tabela - Siatka111"/>
    <w:basedOn w:val="Standardowy"/>
    <w:next w:val="Tabela-Siatka"/>
    <w:uiPriority w:val="59"/>
    <w:rsid w:val="002527F4"/>
    <w:rPr>
      <w:rFonts w:ascii="Calibri" w:eastAsia="Calibri" w:hAnsi="Calibri" w:cs="Arial"/>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51">
    <w:name w:val="Zwykła tabela 51"/>
    <w:basedOn w:val="Standardowy"/>
    <w:uiPriority w:val="45"/>
    <w:rsid w:val="002527F4"/>
    <w:rPr>
      <w:rFonts w:asciiTheme="minorHAnsi" w:hAnsiTheme="minorHAnsi"/>
      <w:kern w:val="0"/>
      <w:sz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2527F4"/>
    <w:rPr>
      <w:rFonts w:asciiTheme="minorHAnsi" w:hAnsiTheme="minorHAnsi"/>
      <w:kern w:val="0"/>
      <w:sz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i3akcent51">
    <w:name w:val="Tabela siatki 3 — akcent 51"/>
    <w:basedOn w:val="Standardowy"/>
    <w:uiPriority w:val="48"/>
    <w:rsid w:val="002527F4"/>
    <w:rPr>
      <w:rFonts w:asciiTheme="minorHAnsi" w:hAnsiTheme="minorHAnsi"/>
      <w:kern w:val="0"/>
      <w:sz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elalisty7kolorowa1">
    <w:name w:val="Tabela listy 7 — kolorowa1"/>
    <w:basedOn w:val="Standardowy"/>
    <w:uiPriority w:val="52"/>
    <w:rsid w:val="002527F4"/>
    <w:rPr>
      <w:rFonts w:asciiTheme="minorHAnsi" w:hAnsiTheme="minorHAnsi"/>
      <w:color w:val="000000"/>
      <w:kern w:val="0"/>
      <w:sz w:val="22"/>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1jasnaakcent51">
    <w:name w:val="Tabela siatki 1 — jasna — akcent 51"/>
    <w:basedOn w:val="Standardowy"/>
    <w:uiPriority w:val="46"/>
    <w:rsid w:val="002527F4"/>
    <w:rPr>
      <w:rFonts w:asciiTheme="minorHAnsi" w:hAnsiTheme="minorHAnsi"/>
      <w:kern w:val="0"/>
      <w:sz w:val="22"/>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rsid w:val="002527F4"/>
    <w:rPr>
      <w:rFonts w:asciiTheme="minorHAnsi" w:hAnsiTheme="minorHAnsi"/>
      <w:kern w:val="0"/>
      <w:sz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listy3akcent11">
    <w:name w:val="Tabela listy 3 — akcent 11"/>
    <w:basedOn w:val="Standardowy"/>
    <w:uiPriority w:val="48"/>
    <w:rsid w:val="002527F4"/>
    <w:rPr>
      <w:rFonts w:asciiTheme="minorHAnsi" w:hAnsiTheme="minorHAnsi"/>
      <w:kern w:val="0"/>
      <w:sz w:val="22"/>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elalisty3akcent51">
    <w:name w:val="Tabela listy 3 — akcent 51"/>
    <w:basedOn w:val="Standardowy"/>
    <w:uiPriority w:val="48"/>
    <w:rsid w:val="002527F4"/>
    <w:rPr>
      <w:rFonts w:asciiTheme="minorHAnsi" w:hAnsiTheme="minorHAnsi"/>
      <w:kern w:val="0"/>
      <w:sz w:val="22"/>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alisty4akcent51">
    <w:name w:val="Tabela listy 4 — akcent 51"/>
    <w:basedOn w:val="Standardowy"/>
    <w:uiPriority w:val="49"/>
    <w:rsid w:val="002527F4"/>
    <w:rPr>
      <w:rFonts w:asciiTheme="minorHAnsi" w:hAnsiTheme="minorHAnsi"/>
      <w:kern w:val="0"/>
      <w:sz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odpis">
    <w:name w:val="podpis"/>
    <w:basedOn w:val="Normalny"/>
    <w:autoRedefine/>
    <w:qFormat/>
    <w:rsid w:val="002527F4"/>
    <w:pPr>
      <w:spacing w:before="240" w:after="120"/>
      <w:contextualSpacing/>
    </w:pPr>
    <w:rPr>
      <w:rFonts w:cs="Times New Roman"/>
      <w:i/>
      <w:kern w:val="0"/>
      <w:szCs w:val="24"/>
      <w14:ligatures w14:val="none"/>
    </w:rPr>
  </w:style>
  <w:style w:type="paragraph" w:customStyle="1" w:styleId="rdo">
    <w:name w:val="źródło"/>
    <w:basedOn w:val="Legenda"/>
    <w:qFormat/>
    <w:rsid w:val="002527F4"/>
    <w:pPr>
      <w:keepNext w:val="0"/>
      <w:spacing w:before="120" w:after="240" w:line="240" w:lineRule="auto"/>
      <w:contextualSpacing/>
      <w:jc w:val="left"/>
    </w:pPr>
    <w:rPr>
      <w:iCs w:val="0"/>
      <w:noProof w:val="0"/>
      <w:color w:val="4472C4"/>
      <w:sz w:val="20"/>
      <w:szCs w:val="24"/>
    </w:rPr>
  </w:style>
  <w:style w:type="table" w:customStyle="1" w:styleId="Jasnecieniowanieakcent11">
    <w:name w:val="Jasne cieniowanie — akcent 11"/>
    <w:basedOn w:val="Standardowy"/>
    <w:uiPriority w:val="60"/>
    <w:rsid w:val="002527F4"/>
    <w:rPr>
      <w:rFonts w:asciiTheme="minorHAnsi" w:hAnsiTheme="minorHAnsi"/>
      <w:color w:val="2F5496"/>
      <w:kern w:val="0"/>
      <w:sz w:val="22"/>
      <w14:ligatures w14:val="none"/>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Siatkatabelijasna1">
    <w:name w:val="Siatka tabeli — jasna1"/>
    <w:basedOn w:val="Standardowy"/>
    <w:uiPriority w:val="40"/>
    <w:rsid w:val="002527F4"/>
    <w:rPr>
      <w:rFonts w:asciiTheme="minorHAnsi" w:hAnsiTheme="minorHAnsi"/>
      <w:kern w:val="0"/>
      <w:sz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i5ciemnaakcent51">
    <w:name w:val="Tabela siatki 5 — ciemna — akcent 51"/>
    <w:basedOn w:val="Standardowy"/>
    <w:uiPriority w:val="50"/>
    <w:rsid w:val="002527F4"/>
    <w:rPr>
      <w:rFonts w:asciiTheme="minorHAnsi" w:hAnsiTheme="minorHAnsi"/>
      <w:kern w:val="0"/>
      <w:sz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asiatki5ciemnaakcent11">
    <w:name w:val="Tabela siatki 5 — ciemna — akcent 11"/>
    <w:basedOn w:val="Standardowy"/>
    <w:uiPriority w:val="50"/>
    <w:rsid w:val="002527F4"/>
    <w:rPr>
      <w:rFonts w:asciiTheme="minorHAnsi" w:hAnsiTheme="minorHAnsi"/>
      <w:kern w:val="0"/>
      <w:sz w:val="22"/>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Listapunktowana">
    <w:name w:val="List Bullet"/>
    <w:basedOn w:val="Normalny"/>
    <w:semiHidden/>
    <w:unhideWhenUsed/>
    <w:rsid w:val="002527F4"/>
    <w:pPr>
      <w:numPr>
        <w:numId w:val="21"/>
      </w:numPr>
    </w:pPr>
    <w:rPr>
      <w:rFonts w:eastAsia="Times New Roman" w:cs="Times New Roman"/>
      <w:kern w:val="0"/>
      <w:szCs w:val="24"/>
      <w:lang w:eastAsia="pl-PL"/>
      <w14:ligatures w14:val="none"/>
    </w:rPr>
  </w:style>
  <w:style w:type="paragraph" w:styleId="Tekstpodstawowywcity">
    <w:name w:val="Body Text Indent"/>
    <w:basedOn w:val="Normalny"/>
    <w:link w:val="TekstpodstawowywcityZnak"/>
    <w:rsid w:val="002527F4"/>
    <w:pPr>
      <w:spacing w:after="120"/>
      <w:ind w:left="283"/>
    </w:pPr>
    <w:rPr>
      <w:rFonts w:eastAsia="Times New Roman" w:cs="Times New Roman"/>
      <w:kern w:val="0"/>
      <w:szCs w:val="24"/>
      <w:lang w:eastAsia="pl-PL"/>
      <w14:ligatures w14:val="none"/>
    </w:rPr>
  </w:style>
  <w:style w:type="character" w:customStyle="1" w:styleId="TekstpodstawowywcityZnak">
    <w:name w:val="Tekst podstawowy wcięty Znak"/>
    <w:basedOn w:val="Domylnaczcionkaakapitu"/>
    <w:link w:val="Tekstpodstawowywcity"/>
    <w:rsid w:val="002527F4"/>
    <w:rPr>
      <w:rFonts w:eastAsia="Times New Roman" w:cs="Times New Roman"/>
      <w:kern w:val="0"/>
      <w:szCs w:val="24"/>
      <w:lang w:eastAsia="pl-PL"/>
      <w14:ligatures w14:val="none"/>
    </w:rPr>
  </w:style>
  <w:style w:type="table" w:customStyle="1" w:styleId="Tabelalisty6kolorowaakcent51">
    <w:name w:val="Tabela listy 6 — kolorowa — akcent 51"/>
    <w:basedOn w:val="Standardowy"/>
    <w:uiPriority w:val="51"/>
    <w:rsid w:val="002527F4"/>
    <w:rPr>
      <w:rFonts w:asciiTheme="minorHAnsi" w:hAnsiTheme="minorHAnsi"/>
      <w:color w:val="2E74B5"/>
      <w:kern w:val="0"/>
      <w:sz w:val="22"/>
      <w14:ligatures w14:val="none"/>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a12">
    <w:name w:val="Tabela - Siatka12"/>
    <w:basedOn w:val="Standardowy"/>
    <w:next w:val="Tabela-Siatka"/>
    <w:uiPriority w:val="39"/>
    <w:rsid w:val="002527F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1">
    <w:name w:val="Jasna lista — akcent 11"/>
    <w:basedOn w:val="Standardowy"/>
    <w:uiPriority w:val="61"/>
    <w:rsid w:val="002527F4"/>
    <w:rPr>
      <w:rFonts w:asciiTheme="minorHAnsi" w:hAnsiTheme="minorHAnsi"/>
      <w:kern w:val="0"/>
      <w:sz w:val="22"/>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Jasnalista1">
    <w:name w:val="Jasna lista1"/>
    <w:basedOn w:val="Standardowy"/>
    <w:uiPriority w:val="61"/>
    <w:rsid w:val="002527F4"/>
    <w:rPr>
      <w:rFonts w:asciiTheme="minorHAnsi" w:hAnsiTheme="minorHAnsi"/>
      <w:kern w:val="0"/>
      <w:sz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asiatka1">
    <w:name w:val="Jasna siatka1"/>
    <w:basedOn w:val="Standardowy"/>
    <w:uiPriority w:val="62"/>
    <w:rsid w:val="002527F4"/>
    <w:rPr>
      <w:rFonts w:asciiTheme="minorHAnsi" w:hAnsiTheme="minorHAnsi"/>
      <w:kern w:val="0"/>
      <w:sz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dniecieniowanie11">
    <w:name w:val="Średnie cieniowanie 11"/>
    <w:basedOn w:val="Standardowy"/>
    <w:uiPriority w:val="63"/>
    <w:rsid w:val="002527F4"/>
    <w:rPr>
      <w:rFonts w:asciiTheme="minorHAnsi" w:hAnsiTheme="minorHAnsi"/>
      <w:kern w:val="0"/>
      <w:sz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Jasnasiatkaakcent11">
    <w:name w:val="Jasna siatka — akcent 11"/>
    <w:basedOn w:val="Standardowy"/>
    <w:uiPriority w:val="62"/>
    <w:rsid w:val="002527F4"/>
    <w:rPr>
      <w:rFonts w:asciiTheme="minorHAnsi" w:hAnsiTheme="minorHAnsi"/>
      <w:kern w:val="0"/>
      <w:sz w:val="22"/>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redniecieniowanie1akcent41">
    <w:name w:val="Średnie cieniowanie 1 — akcent 41"/>
    <w:basedOn w:val="Standardowy"/>
    <w:next w:val="redniecieniowanie1akcent4"/>
    <w:uiPriority w:val="63"/>
    <w:rsid w:val="002527F4"/>
    <w:rPr>
      <w:rFonts w:asciiTheme="minorHAnsi" w:hAnsiTheme="minorHAnsi"/>
      <w:kern w:val="0"/>
      <w:sz w:val="22"/>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2527F4"/>
    <w:rPr>
      <w:rFonts w:asciiTheme="minorHAnsi" w:hAnsiTheme="minorHAnsi"/>
      <w:kern w:val="0"/>
      <w:sz w:val="22"/>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rednialista1akcent51">
    <w:name w:val="Średnia lista 1 — akcent 51"/>
    <w:basedOn w:val="Standardowy"/>
    <w:next w:val="rednialista1akcent5"/>
    <w:uiPriority w:val="65"/>
    <w:rsid w:val="002527F4"/>
    <w:rPr>
      <w:rFonts w:asciiTheme="minorHAnsi" w:hAnsiTheme="minorHAnsi"/>
      <w:color w:val="000000"/>
      <w:kern w:val="0"/>
      <w:sz w:val="22"/>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HTML-wstpniesformatowanyZnak">
    <w:name w:val="HTML - wstępnie sformatowany Znak"/>
    <w:basedOn w:val="Domylnaczcionkaakapitu"/>
    <w:link w:val="HTML-wstpniesformatowany"/>
    <w:uiPriority w:val="99"/>
    <w:semiHidden/>
    <w:rsid w:val="002527F4"/>
    <w:rPr>
      <w:rFonts w:ascii="Consolas" w:hAnsi="Consolas" w:cs="Consolas"/>
      <w:sz w:val="20"/>
      <w:szCs w:val="20"/>
    </w:rPr>
  </w:style>
  <w:style w:type="paragraph" w:styleId="HTML-wstpniesformatowany">
    <w:name w:val="HTML Preformatted"/>
    <w:basedOn w:val="Normalny"/>
    <w:link w:val="HTML-wstpniesformatowanyZnak"/>
    <w:uiPriority w:val="99"/>
    <w:semiHidden/>
    <w:unhideWhenUsed/>
    <w:rsid w:val="002527F4"/>
    <w:rPr>
      <w:rFonts w:ascii="Consolas" w:hAnsi="Consolas" w:cs="Consolas"/>
      <w:sz w:val="20"/>
      <w:szCs w:val="20"/>
    </w:rPr>
  </w:style>
  <w:style w:type="character" w:customStyle="1" w:styleId="HTML-wstpniesformatowanyZnak1">
    <w:name w:val="HTML - wstępnie sformatowany Znak1"/>
    <w:basedOn w:val="Domylnaczcionkaakapitu"/>
    <w:uiPriority w:val="99"/>
    <w:semiHidden/>
    <w:rsid w:val="002527F4"/>
    <w:rPr>
      <w:rFonts w:ascii="Consolas" w:hAnsi="Consolas"/>
      <w:sz w:val="20"/>
      <w:szCs w:val="20"/>
    </w:rPr>
  </w:style>
  <w:style w:type="paragraph" w:customStyle="1" w:styleId="CM3">
    <w:name w:val="CM3"/>
    <w:basedOn w:val="Default"/>
    <w:next w:val="Default"/>
    <w:uiPriority w:val="99"/>
    <w:rsid w:val="002527F4"/>
    <w:rPr>
      <w:rFonts w:ascii="EUAlbertina" w:eastAsia="Calibri" w:hAnsi="EUAlbertina" w:cs="Times New Roman"/>
      <w:color w:val="auto"/>
    </w:rPr>
  </w:style>
  <w:style w:type="paragraph" w:customStyle="1" w:styleId="Tekstpodstawowy33">
    <w:name w:val="Tekst podstawowy 33"/>
    <w:basedOn w:val="Normalny"/>
    <w:rsid w:val="002527F4"/>
    <w:pPr>
      <w:keepNext/>
      <w:suppressAutoHyphens/>
      <w:spacing w:before="120" w:after="120"/>
      <w:jc w:val="both"/>
    </w:pPr>
    <w:rPr>
      <w:rFonts w:eastAsia="Times New Roman" w:cs="Times New Roman"/>
      <w:kern w:val="0"/>
      <w:sz w:val="22"/>
      <w:szCs w:val="24"/>
      <w:lang w:eastAsia="ar-SA"/>
      <w14:ligatures w14:val="none"/>
    </w:rPr>
  </w:style>
  <w:style w:type="paragraph" w:styleId="Tekstpodstawowywcity2">
    <w:name w:val="Body Text Indent 2"/>
    <w:basedOn w:val="Normalny"/>
    <w:link w:val="Tekstpodstawowywcity2Znak"/>
    <w:rsid w:val="002527F4"/>
    <w:pPr>
      <w:ind w:left="540" w:firstLine="141"/>
      <w:jc w:val="both"/>
    </w:pPr>
    <w:rPr>
      <w:rFonts w:eastAsia="Times New Roman" w:cs="Times New Roman"/>
      <w:kern w:val="0"/>
      <w:szCs w:val="24"/>
      <w:lang w:eastAsia="pl-PL"/>
      <w14:ligatures w14:val="none"/>
    </w:rPr>
  </w:style>
  <w:style w:type="character" w:customStyle="1" w:styleId="Tekstpodstawowywcity2Znak">
    <w:name w:val="Tekst podstawowy wcięty 2 Znak"/>
    <w:basedOn w:val="Domylnaczcionkaakapitu"/>
    <w:link w:val="Tekstpodstawowywcity2"/>
    <w:rsid w:val="002527F4"/>
    <w:rPr>
      <w:rFonts w:eastAsia="Times New Roman" w:cs="Times New Roman"/>
      <w:kern w:val="0"/>
      <w:szCs w:val="24"/>
      <w:lang w:eastAsia="pl-PL"/>
      <w14:ligatures w14:val="none"/>
    </w:rPr>
  </w:style>
  <w:style w:type="paragraph" w:styleId="Tekstpodstawowywcity3">
    <w:name w:val="Body Text Indent 3"/>
    <w:basedOn w:val="Normalny"/>
    <w:link w:val="Tekstpodstawowywcity3Znak"/>
    <w:rsid w:val="002527F4"/>
    <w:pPr>
      <w:ind w:firstLine="709"/>
      <w:jc w:val="both"/>
    </w:pPr>
    <w:rPr>
      <w:rFonts w:ascii="Arial Narrow" w:eastAsia="Times New Roman" w:hAnsi="Arial Narrow" w:cs="Times New Roman"/>
      <w:kern w:val="0"/>
      <w:szCs w:val="24"/>
      <w:lang w:eastAsia="pl-PL"/>
      <w14:ligatures w14:val="none"/>
    </w:rPr>
  </w:style>
  <w:style w:type="character" w:customStyle="1" w:styleId="Tekstpodstawowywcity3Znak">
    <w:name w:val="Tekst podstawowy wcięty 3 Znak"/>
    <w:basedOn w:val="Domylnaczcionkaakapitu"/>
    <w:link w:val="Tekstpodstawowywcity3"/>
    <w:rsid w:val="002527F4"/>
    <w:rPr>
      <w:rFonts w:ascii="Arial Narrow" w:eastAsia="Times New Roman" w:hAnsi="Arial Narrow" w:cs="Times New Roman"/>
      <w:kern w:val="0"/>
      <w:szCs w:val="24"/>
      <w:lang w:eastAsia="pl-PL"/>
      <w14:ligatures w14:val="none"/>
    </w:rPr>
  </w:style>
  <w:style w:type="paragraph" w:customStyle="1" w:styleId="standardmaly">
    <w:name w:val="!!!!!standard maly"/>
    <w:basedOn w:val="sandardgruby"/>
    <w:rsid w:val="002527F4"/>
    <w:pPr>
      <w:spacing w:line="240" w:lineRule="auto"/>
      <w:jc w:val="left"/>
    </w:pPr>
    <w:rPr>
      <w:sz w:val="20"/>
    </w:rPr>
  </w:style>
  <w:style w:type="paragraph" w:customStyle="1" w:styleId="sandardgruby">
    <w:name w:val="!!!!sandard gruby"/>
    <w:basedOn w:val="Normalny"/>
    <w:rsid w:val="002527F4"/>
    <w:pPr>
      <w:spacing w:line="360" w:lineRule="auto"/>
      <w:jc w:val="center"/>
    </w:pPr>
    <w:rPr>
      <w:rFonts w:eastAsia="Times New Roman" w:cs="Times New Roman"/>
      <w:b/>
      <w:kern w:val="0"/>
      <w:szCs w:val="24"/>
      <w:lang w:eastAsia="pl-PL"/>
      <w14:ligatures w14:val="none"/>
    </w:rPr>
  </w:style>
  <w:style w:type="paragraph" w:customStyle="1" w:styleId="xl71">
    <w:name w:val="xl71"/>
    <w:basedOn w:val="Normalny"/>
    <w:rsid w:val="002527F4"/>
    <w:pPr>
      <w:spacing w:before="100" w:beforeAutospacing="1" w:after="100" w:afterAutospacing="1"/>
      <w:jc w:val="center"/>
    </w:pPr>
    <w:rPr>
      <w:rFonts w:eastAsia="Arial Unicode MS" w:cs="Times New Roman"/>
      <w:kern w:val="0"/>
      <w:szCs w:val="24"/>
      <w:lang w:eastAsia="pl-PL"/>
      <w14:ligatures w14:val="none"/>
    </w:rPr>
  </w:style>
  <w:style w:type="paragraph" w:styleId="Tekstpodstawowy2">
    <w:name w:val="Body Text 2"/>
    <w:basedOn w:val="Normalny"/>
    <w:link w:val="Tekstpodstawowy2Znak"/>
    <w:rsid w:val="002527F4"/>
    <w:pPr>
      <w:autoSpaceDE w:val="0"/>
      <w:autoSpaceDN w:val="0"/>
      <w:adjustRightInd w:val="0"/>
      <w:jc w:val="both"/>
    </w:pPr>
    <w:rPr>
      <w:rFonts w:ascii="Arial Narrow" w:eastAsia="Times New Roman" w:hAnsi="Arial Narrow" w:cs="Times New Roman"/>
      <w:kern w:val="0"/>
      <w:szCs w:val="24"/>
      <w:lang w:eastAsia="pl-PL"/>
      <w14:ligatures w14:val="none"/>
    </w:rPr>
  </w:style>
  <w:style w:type="character" w:customStyle="1" w:styleId="Tekstpodstawowy2Znak">
    <w:name w:val="Tekst podstawowy 2 Znak"/>
    <w:basedOn w:val="Domylnaczcionkaakapitu"/>
    <w:link w:val="Tekstpodstawowy2"/>
    <w:rsid w:val="002527F4"/>
    <w:rPr>
      <w:rFonts w:ascii="Arial Narrow" w:eastAsia="Times New Roman" w:hAnsi="Arial Narrow" w:cs="Times New Roman"/>
      <w:kern w:val="0"/>
      <w:szCs w:val="24"/>
      <w:lang w:eastAsia="pl-PL"/>
      <w14:ligatures w14:val="none"/>
    </w:rPr>
  </w:style>
  <w:style w:type="character" w:customStyle="1" w:styleId="tyszowcenews1">
    <w:name w:val="tyszowce_news1"/>
    <w:basedOn w:val="Domylnaczcionkaakapitu"/>
    <w:rsid w:val="002527F4"/>
  </w:style>
  <w:style w:type="character" w:customStyle="1" w:styleId="Wyrnienieintensywne1">
    <w:name w:val="Wyróżnienie intensywne1"/>
    <w:basedOn w:val="Domylnaczcionkaakapitu"/>
    <w:uiPriority w:val="21"/>
    <w:qFormat/>
    <w:rsid w:val="002527F4"/>
    <w:rPr>
      <w:b/>
      <w:bCs/>
      <w:i/>
      <w:iCs/>
      <w:color w:val="4472C4"/>
    </w:rPr>
  </w:style>
  <w:style w:type="table" w:customStyle="1" w:styleId="LightList-Accent11">
    <w:name w:val="Light List - Accent 11"/>
    <w:basedOn w:val="Standardowy"/>
    <w:uiPriority w:val="61"/>
    <w:rsid w:val="002527F4"/>
    <w:rPr>
      <w:rFonts w:asciiTheme="minorHAnsi" w:hAnsiTheme="minorHAnsi"/>
      <w:kern w:val="0"/>
      <w:sz w:val="22"/>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elasiatki4akcent12">
    <w:name w:val="Tabela siatki 4 — akcent 12"/>
    <w:basedOn w:val="Standardowy"/>
    <w:next w:val="Tabelasiatki4akcent11"/>
    <w:uiPriority w:val="49"/>
    <w:rsid w:val="002527F4"/>
    <w:rPr>
      <w:rFonts w:asciiTheme="minorHAnsi" w:hAnsiTheme="minorHAnsi"/>
      <w:kern w:val="0"/>
      <w:sz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21">
    <w:name w:val="Tabela - Siatka21"/>
    <w:basedOn w:val="Standardowy"/>
    <w:next w:val="Tabela-Siatka"/>
    <w:uiPriority w:val="39"/>
    <w:rsid w:val="002527F4"/>
    <w:rPr>
      <w:rFonts w:asciiTheme="minorHAnsi" w:hAnsiTheme="minorHAnsi"/>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next w:val="Tekstkomentarza"/>
    <w:uiPriority w:val="99"/>
    <w:unhideWhenUsed/>
    <w:rsid w:val="002527F4"/>
    <w:pPr>
      <w:spacing w:before="120" w:after="240"/>
      <w:ind w:left="851"/>
    </w:pPr>
    <w:rPr>
      <w:rFonts w:ascii="Helvetica Neue" w:eastAsia="Helvetica Neue" w:hAnsi="Helvetica Neue" w:cs="Helvetica Neue"/>
      <w:color w:val="FFFFFF"/>
      <w:kern w:val="0"/>
      <w:sz w:val="20"/>
      <w:szCs w:val="20"/>
      <w:lang w:val="en-AU" w:eastAsia="pl-PL"/>
      <w14:ligatures w14:val="none"/>
    </w:rPr>
  </w:style>
  <w:style w:type="table" w:customStyle="1" w:styleId="Zwykatabela11">
    <w:name w:val="Zwykła tabela 11"/>
    <w:basedOn w:val="Standardowy"/>
    <w:next w:val="Zwykatabela12"/>
    <w:uiPriority w:val="41"/>
    <w:rsid w:val="002527F4"/>
    <w:rPr>
      <w:rFonts w:asciiTheme="minorHAnsi" w:hAnsiTheme="minorHAnsi"/>
      <w:sz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31">
    <w:name w:val="Tabela siatki 4 — akcent 31"/>
    <w:basedOn w:val="Standardowy"/>
    <w:next w:val="Tabelasiatki4akcent32"/>
    <w:uiPriority w:val="49"/>
    <w:rsid w:val="002527F4"/>
    <w:rPr>
      <w:rFonts w:asciiTheme="minorHAnsi" w:hAnsiTheme="minorHAnsi"/>
      <w:sz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atki2akcent31">
    <w:name w:val="Tabela siatki 2 — akcent 31"/>
    <w:basedOn w:val="Standardowy"/>
    <w:next w:val="Tabelasiatki2akcent32"/>
    <w:uiPriority w:val="47"/>
    <w:rsid w:val="002527F4"/>
    <w:rPr>
      <w:rFonts w:asciiTheme="minorHAnsi" w:hAnsiTheme="minorHAnsi"/>
      <w:sz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gkelc">
    <w:name w:val="hgkelc"/>
    <w:basedOn w:val="Domylnaczcionkaakapitu"/>
    <w:rsid w:val="002527F4"/>
  </w:style>
  <w:style w:type="table" w:styleId="redniecieniowanie1akcent4">
    <w:name w:val="Medium Shading 1 Accent 4"/>
    <w:basedOn w:val="Standardowy"/>
    <w:uiPriority w:val="63"/>
    <w:semiHidden/>
    <w:unhideWhenUsed/>
    <w:rsid w:val="002527F4"/>
    <w:rPr>
      <w:rFonts w:asciiTheme="minorHAnsi" w:hAnsiTheme="minorHAnsi"/>
      <w:kern w:val="0"/>
      <w:sz w:val="22"/>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rednialista1akcent5">
    <w:name w:val="Medium List 1 Accent 5"/>
    <w:basedOn w:val="Standardowy"/>
    <w:uiPriority w:val="65"/>
    <w:semiHidden/>
    <w:unhideWhenUsed/>
    <w:rsid w:val="002527F4"/>
    <w:rPr>
      <w:rFonts w:asciiTheme="minorHAnsi" w:hAnsiTheme="minorHAnsi"/>
      <w:color w:val="000000" w:themeColor="text1"/>
      <w:kern w:val="0"/>
      <w:sz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character" w:styleId="Wyrnienieintensywne">
    <w:name w:val="Intense Emphasis"/>
    <w:basedOn w:val="Domylnaczcionkaakapitu"/>
    <w:uiPriority w:val="21"/>
    <w:qFormat/>
    <w:rsid w:val="002527F4"/>
    <w:rPr>
      <w:i/>
      <w:iCs/>
      <w:color w:val="4472C4" w:themeColor="accent1"/>
    </w:rPr>
  </w:style>
  <w:style w:type="table" w:customStyle="1" w:styleId="Zwykatabela12">
    <w:name w:val="Zwykła tabela 12"/>
    <w:basedOn w:val="Standardowy"/>
    <w:uiPriority w:val="41"/>
    <w:rsid w:val="002527F4"/>
    <w:rPr>
      <w:rFonts w:asciiTheme="minorHAnsi" w:hAnsiTheme="minorHAnsi"/>
      <w:kern w:val="0"/>
      <w:sz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4akcent32">
    <w:name w:val="Tabela siatki 4 — akcent 32"/>
    <w:basedOn w:val="Standardowy"/>
    <w:uiPriority w:val="49"/>
    <w:rsid w:val="002527F4"/>
    <w:rPr>
      <w:rFonts w:asciiTheme="minorHAnsi" w:hAnsiTheme="minorHAnsi"/>
      <w:kern w:val="0"/>
      <w:sz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2akcent32">
    <w:name w:val="Tabela siatki 2 — akcent 32"/>
    <w:basedOn w:val="Standardowy"/>
    <w:uiPriority w:val="47"/>
    <w:rsid w:val="002527F4"/>
    <w:rPr>
      <w:rFonts w:asciiTheme="minorHAnsi" w:hAnsiTheme="minorHAnsi"/>
      <w:kern w:val="0"/>
      <w:sz w:val="22"/>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1">
    <w:name w:val="Grid Table 1 Light1"/>
    <w:basedOn w:val="Standardowy"/>
    <w:uiPriority w:val="46"/>
    <w:rsid w:val="002527F4"/>
    <w:rPr>
      <w:rFonts w:asciiTheme="minorHAnsi" w:eastAsiaTheme="minorEastAsia" w:hAnsiTheme="minorHAnsi"/>
      <w:kern w:val="0"/>
      <w:sz w:val="22"/>
      <w:lang w:eastAsia="pl-P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omylnaczcionkaakapitu"/>
    <w:uiPriority w:val="99"/>
    <w:semiHidden/>
    <w:unhideWhenUsed/>
    <w:rsid w:val="002527F4"/>
    <w:rPr>
      <w:color w:val="605E5C"/>
      <w:shd w:val="clear" w:color="auto" w:fill="E1DFDD"/>
    </w:rPr>
  </w:style>
  <w:style w:type="table" w:customStyle="1" w:styleId="GridTable5Dark-Accent31">
    <w:name w:val="Grid Table 5 Dark - Accent 31"/>
    <w:basedOn w:val="Standardowy"/>
    <w:uiPriority w:val="50"/>
    <w:rsid w:val="002527F4"/>
    <w:rPr>
      <w:rFonts w:eastAsia="Times New Roman" w:cs="Times New Roman"/>
      <w:kern w:val="0"/>
      <w:szCs w:val="24"/>
      <w:lang w:eastAsia="pl-P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1">
    <w:name w:val="Grid Table 6 Colorful1"/>
    <w:basedOn w:val="Standardowy"/>
    <w:uiPriority w:val="51"/>
    <w:rsid w:val="002527F4"/>
    <w:rPr>
      <w:rFonts w:eastAsia="Times New Roman" w:cs="Times New Roman"/>
      <w:color w:val="000000" w:themeColor="text1"/>
      <w:kern w:val="0"/>
      <w:szCs w:val="24"/>
      <w:lang w:eastAsia="pl-PL"/>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Standardowy"/>
    <w:uiPriority w:val="49"/>
    <w:rsid w:val="002527F4"/>
    <w:rPr>
      <w:rFonts w:eastAsia="Times New Roman" w:cs="Times New Roman"/>
      <w:kern w:val="0"/>
      <w:szCs w:val="24"/>
      <w:lang w:eastAsia="pl-PL"/>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a13">
    <w:name w:val="Tabela - Siatka13"/>
    <w:basedOn w:val="Standardowy"/>
    <w:next w:val="Tabela-Siatka"/>
    <w:uiPriority w:val="39"/>
    <w:rsid w:val="00414273"/>
    <w:pPr>
      <w:suppressAutoHyphens/>
    </w:pPr>
    <w:rPr>
      <w:rFonts w:ascii="Calibri" w:eastAsia="Calibri" w:hAnsi="Calibri" w:cs="Calibri"/>
      <w:kern w:val="0"/>
      <w:sz w:val="22"/>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a29efa75gwp517b247dmsonormal">
    <w:name w:val="gwpa29efa75_gwp517b247d_msonormal"/>
    <w:basedOn w:val="Normalny"/>
    <w:rsid w:val="00233C54"/>
    <w:pPr>
      <w:spacing w:before="100" w:beforeAutospacing="1" w:after="100" w:afterAutospacing="1"/>
      <w:ind w:firstLine="284"/>
      <w:jc w:val="both"/>
    </w:pPr>
    <w:rPr>
      <w:rFonts w:cs="Times New Roman"/>
      <w:kern w:val="0"/>
      <w:szCs w:val="24"/>
      <w:lang w:eastAsia="pl-PL"/>
      <w14:ligatures w14:val="none"/>
    </w:rPr>
  </w:style>
  <w:style w:type="table" w:customStyle="1" w:styleId="GridTable4-Accent21">
    <w:name w:val="Grid Table 4 - Accent 21"/>
    <w:basedOn w:val="Standardowy"/>
    <w:uiPriority w:val="49"/>
    <w:rsid w:val="00233C54"/>
    <w:pPr>
      <w:ind w:firstLine="284"/>
      <w:jc w:val="both"/>
    </w:pPr>
    <w:rPr>
      <w:rFonts w:asciiTheme="minorHAnsi" w:hAnsiTheme="minorHAnsi"/>
      <w:kern w:val="0"/>
      <w:sz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Standardowy"/>
    <w:uiPriority w:val="50"/>
    <w:rsid w:val="00233C54"/>
    <w:pPr>
      <w:ind w:firstLine="284"/>
      <w:jc w:val="both"/>
    </w:pPr>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css-96zuhp-word-diff">
    <w:name w:val="css-96zuhp-word-diff"/>
    <w:basedOn w:val="Domylnaczcionkaakapitu"/>
    <w:rsid w:val="00233C54"/>
  </w:style>
  <w:style w:type="table" w:customStyle="1" w:styleId="GridTable5Dark-Accent41">
    <w:name w:val="Grid Table 5 Dark - Accent 41"/>
    <w:basedOn w:val="Standardowy"/>
    <w:uiPriority w:val="50"/>
    <w:rsid w:val="00233C54"/>
    <w:pPr>
      <w:ind w:firstLine="284"/>
      <w:jc w:val="both"/>
    </w:pPr>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elasiatki4akcent21">
    <w:name w:val="Tabela siatki 4 — akcent 21"/>
    <w:basedOn w:val="Standardowy"/>
    <w:next w:val="GridTable4-Accent21"/>
    <w:uiPriority w:val="49"/>
    <w:rsid w:val="00233C54"/>
    <w:pPr>
      <w:ind w:firstLine="284"/>
      <w:jc w:val="both"/>
    </w:pPr>
    <w:rPr>
      <w:rFonts w:asciiTheme="minorHAnsi" w:hAnsiTheme="minorHAnsi"/>
      <w:kern w:val="0"/>
      <w:sz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4akcent211">
    <w:name w:val="Tabela siatki 4 — akcent 211"/>
    <w:basedOn w:val="Standardowy"/>
    <w:uiPriority w:val="49"/>
    <w:rsid w:val="00233C54"/>
    <w:rPr>
      <w:rFonts w:asciiTheme="minorHAnsi" w:hAnsiTheme="minorHAnsi"/>
      <w:kern w:val="0"/>
      <w:sz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f">
    <w:name w:val="paragraf"/>
    <w:basedOn w:val="Normalny"/>
    <w:rsid w:val="00233C54"/>
    <w:pPr>
      <w:numPr>
        <w:ilvl w:val="2"/>
        <w:numId w:val="28"/>
      </w:numPr>
      <w:spacing w:before="80" w:after="240"/>
    </w:pPr>
    <w:rPr>
      <w:rFonts w:asciiTheme="minorHAnsi" w:eastAsiaTheme="minorEastAsia" w:hAnsiTheme="minorHAnsi" w:cs="Times New Roman"/>
      <w:noProof/>
      <w:kern w:val="0"/>
      <w:sz w:val="22"/>
      <w:lang w:eastAsia="pl-PL"/>
      <w14:ligatures w14:val="none"/>
    </w:rPr>
  </w:style>
  <w:style w:type="table" w:customStyle="1" w:styleId="Tabelasiatki4akcent212">
    <w:name w:val="Tabela siatki 4 — akcent 212"/>
    <w:basedOn w:val="Standardowy"/>
    <w:uiPriority w:val="49"/>
    <w:rsid w:val="00233C54"/>
    <w:rPr>
      <w:rFonts w:asciiTheme="minorHAnsi" w:hAnsiTheme="minorHAnsi"/>
      <w:kern w:val="0"/>
      <w:sz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Light1">
    <w:name w:val="Table Grid Light1"/>
    <w:basedOn w:val="Standardowy"/>
    <w:uiPriority w:val="40"/>
    <w:rsid w:val="00233C54"/>
    <w:pPr>
      <w:ind w:firstLine="284"/>
      <w:jc w:val="both"/>
    </w:pPr>
    <w:rPr>
      <w:rFonts w:asciiTheme="minorHAnsi" w:hAnsiTheme="minorHAnsi"/>
      <w:kern w:val="0"/>
      <w:sz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4akcent321">
    <w:name w:val="Tabela siatki 4 — akcent 321"/>
    <w:basedOn w:val="Standardowy"/>
    <w:uiPriority w:val="49"/>
    <w:rsid w:val="00233C54"/>
    <w:rPr>
      <w:rFonts w:asciiTheme="minorHAnsi" w:hAnsiTheme="minorHAnsi"/>
      <w:kern w:val="0"/>
      <w:sz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ighlight">
    <w:name w:val="highlight"/>
    <w:basedOn w:val="Domylnaczcionkaakapitu"/>
    <w:rsid w:val="005A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5875">
      <w:bodyDiv w:val="1"/>
      <w:marLeft w:val="0"/>
      <w:marRight w:val="0"/>
      <w:marTop w:val="0"/>
      <w:marBottom w:val="0"/>
      <w:divBdr>
        <w:top w:val="none" w:sz="0" w:space="0" w:color="auto"/>
        <w:left w:val="none" w:sz="0" w:space="0" w:color="auto"/>
        <w:bottom w:val="none" w:sz="0" w:space="0" w:color="auto"/>
        <w:right w:val="none" w:sz="0" w:space="0" w:color="auto"/>
      </w:divBdr>
    </w:div>
    <w:div w:id="175579560">
      <w:bodyDiv w:val="1"/>
      <w:marLeft w:val="0"/>
      <w:marRight w:val="0"/>
      <w:marTop w:val="0"/>
      <w:marBottom w:val="0"/>
      <w:divBdr>
        <w:top w:val="none" w:sz="0" w:space="0" w:color="auto"/>
        <w:left w:val="none" w:sz="0" w:space="0" w:color="auto"/>
        <w:bottom w:val="none" w:sz="0" w:space="0" w:color="auto"/>
        <w:right w:val="none" w:sz="0" w:space="0" w:color="auto"/>
      </w:divBdr>
    </w:div>
    <w:div w:id="222374527">
      <w:bodyDiv w:val="1"/>
      <w:marLeft w:val="0"/>
      <w:marRight w:val="0"/>
      <w:marTop w:val="0"/>
      <w:marBottom w:val="0"/>
      <w:divBdr>
        <w:top w:val="none" w:sz="0" w:space="0" w:color="auto"/>
        <w:left w:val="none" w:sz="0" w:space="0" w:color="auto"/>
        <w:bottom w:val="none" w:sz="0" w:space="0" w:color="auto"/>
        <w:right w:val="none" w:sz="0" w:space="0" w:color="auto"/>
      </w:divBdr>
    </w:div>
    <w:div w:id="359164468">
      <w:bodyDiv w:val="1"/>
      <w:marLeft w:val="0"/>
      <w:marRight w:val="0"/>
      <w:marTop w:val="0"/>
      <w:marBottom w:val="0"/>
      <w:divBdr>
        <w:top w:val="none" w:sz="0" w:space="0" w:color="auto"/>
        <w:left w:val="none" w:sz="0" w:space="0" w:color="auto"/>
        <w:bottom w:val="none" w:sz="0" w:space="0" w:color="auto"/>
        <w:right w:val="none" w:sz="0" w:space="0" w:color="auto"/>
      </w:divBdr>
    </w:div>
    <w:div w:id="418335118">
      <w:bodyDiv w:val="1"/>
      <w:marLeft w:val="0"/>
      <w:marRight w:val="0"/>
      <w:marTop w:val="0"/>
      <w:marBottom w:val="0"/>
      <w:divBdr>
        <w:top w:val="none" w:sz="0" w:space="0" w:color="auto"/>
        <w:left w:val="none" w:sz="0" w:space="0" w:color="auto"/>
        <w:bottom w:val="none" w:sz="0" w:space="0" w:color="auto"/>
        <w:right w:val="none" w:sz="0" w:space="0" w:color="auto"/>
      </w:divBdr>
    </w:div>
    <w:div w:id="531890461">
      <w:bodyDiv w:val="1"/>
      <w:marLeft w:val="0"/>
      <w:marRight w:val="0"/>
      <w:marTop w:val="0"/>
      <w:marBottom w:val="0"/>
      <w:divBdr>
        <w:top w:val="none" w:sz="0" w:space="0" w:color="auto"/>
        <w:left w:val="none" w:sz="0" w:space="0" w:color="auto"/>
        <w:bottom w:val="none" w:sz="0" w:space="0" w:color="auto"/>
        <w:right w:val="none" w:sz="0" w:space="0" w:color="auto"/>
      </w:divBdr>
    </w:div>
    <w:div w:id="640384542">
      <w:bodyDiv w:val="1"/>
      <w:marLeft w:val="0"/>
      <w:marRight w:val="0"/>
      <w:marTop w:val="0"/>
      <w:marBottom w:val="0"/>
      <w:divBdr>
        <w:top w:val="none" w:sz="0" w:space="0" w:color="auto"/>
        <w:left w:val="none" w:sz="0" w:space="0" w:color="auto"/>
        <w:bottom w:val="none" w:sz="0" w:space="0" w:color="auto"/>
        <w:right w:val="none" w:sz="0" w:space="0" w:color="auto"/>
      </w:divBdr>
    </w:div>
    <w:div w:id="727193768">
      <w:bodyDiv w:val="1"/>
      <w:marLeft w:val="0"/>
      <w:marRight w:val="0"/>
      <w:marTop w:val="0"/>
      <w:marBottom w:val="0"/>
      <w:divBdr>
        <w:top w:val="none" w:sz="0" w:space="0" w:color="auto"/>
        <w:left w:val="none" w:sz="0" w:space="0" w:color="auto"/>
        <w:bottom w:val="none" w:sz="0" w:space="0" w:color="auto"/>
        <w:right w:val="none" w:sz="0" w:space="0" w:color="auto"/>
      </w:divBdr>
    </w:div>
    <w:div w:id="793333530">
      <w:bodyDiv w:val="1"/>
      <w:marLeft w:val="0"/>
      <w:marRight w:val="0"/>
      <w:marTop w:val="0"/>
      <w:marBottom w:val="0"/>
      <w:divBdr>
        <w:top w:val="none" w:sz="0" w:space="0" w:color="auto"/>
        <w:left w:val="none" w:sz="0" w:space="0" w:color="auto"/>
        <w:bottom w:val="none" w:sz="0" w:space="0" w:color="auto"/>
        <w:right w:val="none" w:sz="0" w:space="0" w:color="auto"/>
      </w:divBdr>
    </w:div>
    <w:div w:id="818038862">
      <w:bodyDiv w:val="1"/>
      <w:marLeft w:val="0"/>
      <w:marRight w:val="0"/>
      <w:marTop w:val="0"/>
      <w:marBottom w:val="0"/>
      <w:divBdr>
        <w:top w:val="none" w:sz="0" w:space="0" w:color="auto"/>
        <w:left w:val="none" w:sz="0" w:space="0" w:color="auto"/>
        <w:bottom w:val="none" w:sz="0" w:space="0" w:color="auto"/>
        <w:right w:val="none" w:sz="0" w:space="0" w:color="auto"/>
      </w:divBdr>
    </w:div>
    <w:div w:id="855777782">
      <w:bodyDiv w:val="1"/>
      <w:marLeft w:val="0"/>
      <w:marRight w:val="0"/>
      <w:marTop w:val="0"/>
      <w:marBottom w:val="0"/>
      <w:divBdr>
        <w:top w:val="none" w:sz="0" w:space="0" w:color="auto"/>
        <w:left w:val="none" w:sz="0" w:space="0" w:color="auto"/>
        <w:bottom w:val="none" w:sz="0" w:space="0" w:color="auto"/>
        <w:right w:val="none" w:sz="0" w:space="0" w:color="auto"/>
      </w:divBdr>
    </w:div>
    <w:div w:id="1086800328">
      <w:bodyDiv w:val="1"/>
      <w:marLeft w:val="0"/>
      <w:marRight w:val="0"/>
      <w:marTop w:val="0"/>
      <w:marBottom w:val="0"/>
      <w:divBdr>
        <w:top w:val="none" w:sz="0" w:space="0" w:color="auto"/>
        <w:left w:val="none" w:sz="0" w:space="0" w:color="auto"/>
        <w:bottom w:val="none" w:sz="0" w:space="0" w:color="auto"/>
        <w:right w:val="none" w:sz="0" w:space="0" w:color="auto"/>
      </w:divBdr>
    </w:div>
    <w:div w:id="1122846541">
      <w:bodyDiv w:val="1"/>
      <w:marLeft w:val="0"/>
      <w:marRight w:val="0"/>
      <w:marTop w:val="0"/>
      <w:marBottom w:val="0"/>
      <w:divBdr>
        <w:top w:val="none" w:sz="0" w:space="0" w:color="auto"/>
        <w:left w:val="none" w:sz="0" w:space="0" w:color="auto"/>
        <w:bottom w:val="none" w:sz="0" w:space="0" w:color="auto"/>
        <w:right w:val="none" w:sz="0" w:space="0" w:color="auto"/>
      </w:divBdr>
    </w:div>
    <w:div w:id="1292513079">
      <w:bodyDiv w:val="1"/>
      <w:marLeft w:val="0"/>
      <w:marRight w:val="0"/>
      <w:marTop w:val="0"/>
      <w:marBottom w:val="0"/>
      <w:divBdr>
        <w:top w:val="none" w:sz="0" w:space="0" w:color="auto"/>
        <w:left w:val="none" w:sz="0" w:space="0" w:color="auto"/>
        <w:bottom w:val="none" w:sz="0" w:space="0" w:color="auto"/>
        <w:right w:val="none" w:sz="0" w:space="0" w:color="auto"/>
      </w:divBdr>
    </w:div>
    <w:div w:id="1319840632">
      <w:bodyDiv w:val="1"/>
      <w:marLeft w:val="0"/>
      <w:marRight w:val="0"/>
      <w:marTop w:val="0"/>
      <w:marBottom w:val="0"/>
      <w:divBdr>
        <w:top w:val="none" w:sz="0" w:space="0" w:color="auto"/>
        <w:left w:val="none" w:sz="0" w:space="0" w:color="auto"/>
        <w:bottom w:val="none" w:sz="0" w:space="0" w:color="auto"/>
        <w:right w:val="none" w:sz="0" w:space="0" w:color="auto"/>
      </w:divBdr>
    </w:div>
    <w:div w:id="1333265393">
      <w:bodyDiv w:val="1"/>
      <w:marLeft w:val="0"/>
      <w:marRight w:val="0"/>
      <w:marTop w:val="0"/>
      <w:marBottom w:val="0"/>
      <w:divBdr>
        <w:top w:val="none" w:sz="0" w:space="0" w:color="auto"/>
        <w:left w:val="none" w:sz="0" w:space="0" w:color="auto"/>
        <w:bottom w:val="none" w:sz="0" w:space="0" w:color="auto"/>
        <w:right w:val="none" w:sz="0" w:space="0" w:color="auto"/>
      </w:divBdr>
    </w:div>
    <w:div w:id="1401633200">
      <w:bodyDiv w:val="1"/>
      <w:marLeft w:val="0"/>
      <w:marRight w:val="0"/>
      <w:marTop w:val="0"/>
      <w:marBottom w:val="0"/>
      <w:divBdr>
        <w:top w:val="none" w:sz="0" w:space="0" w:color="auto"/>
        <w:left w:val="none" w:sz="0" w:space="0" w:color="auto"/>
        <w:bottom w:val="none" w:sz="0" w:space="0" w:color="auto"/>
        <w:right w:val="none" w:sz="0" w:space="0" w:color="auto"/>
      </w:divBdr>
    </w:div>
    <w:div w:id="1491796641">
      <w:bodyDiv w:val="1"/>
      <w:marLeft w:val="0"/>
      <w:marRight w:val="0"/>
      <w:marTop w:val="0"/>
      <w:marBottom w:val="0"/>
      <w:divBdr>
        <w:top w:val="none" w:sz="0" w:space="0" w:color="auto"/>
        <w:left w:val="none" w:sz="0" w:space="0" w:color="auto"/>
        <w:bottom w:val="none" w:sz="0" w:space="0" w:color="auto"/>
        <w:right w:val="none" w:sz="0" w:space="0" w:color="auto"/>
      </w:divBdr>
    </w:div>
    <w:div w:id="1793018998">
      <w:bodyDiv w:val="1"/>
      <w:marLeft w:val="0"/>
      <w:marRight w:val="0"/>
      <w:marTop w:val="0"/>
      <w:marBottom w:val="0"/>
      <w:divBdr>
        <w:top w:val="none" w:sz="0" w:space="0" w:color="auto"/>
        <w:left w:val="none" w:sz="0" w:space="0" w:color="auto"/>
        <w:bottom w:val="none" w:sz="0" w:space="0" w:color="auto"/>
        <w:right w:val="none" w:sz="0" w:space="0" w:color="auto"/>
      </w:divBdr>
    </w:div>
    <w:div w:id="1888295817">
      <w:bodyDiv w:val="1"/>
      <w:marLeft w:val="0"/>
      <w:marRight w:val="0"/>
      <w:marTop w:val="0"/>
      <w:marBottom w:val="0"/>
      <w:divBdr>
        <w:top w:val="none" w:sz="0" w:space="0" w:color="auto"/>
        <w:left w:val="none" w:sz="0" w:space="0" w:color="auto"/>
        <w:bottom w:val="none" w:sz="0" w:space="0" w:color="auto"/>
        <w:right w:val="none" w:sz="0" w:space="0" w:color="auto"/>
      </w:divBdr>
    </w:div>
    <w:div w:id="1970864366">
      <w:bodyDiv w:val="1"/>
      <w:marLeft w:val="0"/>
      <w:marRight w:val="0"/>
      <w:marTop w:val="0"/>
      <w:marBottom w:val="0"/>
      <w:divBdr>
        <w:top w:val="none" w:sz="0" w:space="0" w:color="auto"/>
        <w:left w:val="none" w:sz="0" w:space="0" w:color="auto"/>
        <w:bottom w:val="none" w:sz="0" w:space="0" w:color="auto"/>
        <w:right w:val="none" w:sz="0" w:space="0" w:color="auto"/>
      </w:divBdr>
    </w:div>
    <w:div w:id="2054377117">
      <w:bodyDiv w:val="1"/>
      <w:marLeft w:val="0"/>
      <w:marRight w:val="0"/>
      <w:marTop w:val="0"/>
      <w:marBottom w:val="0"/>
      <w:divBdr>
        <w:top w:val="none" w:sz="0" w:space="0" w:color="auto"/>
        <w:left w:val="none" w:sz="0" w:space="0" w:color="auto"/>
        <w:bottom w:val="none" w:sz="0" w:space="0" w:color="auto"/>
        <w:right w:val="none" w:sz="0" w:space="0" w:color="auto"/>
      </w:divBdr>
    </w:div>
    <w:div w:id="20894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lgdwr.pl/"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4.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geoserwis.gdos.gov.pl/ma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stat.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58486C-94F0-4A61-BEB9-7C7E60024BD6}" type="doc">
      <dgm:prSet loTypeId="urn:microsoft.com/office/officeart/2008/layout/HalfCircleOrganizationChart" loCatId="hierarchy" qsTypeId="urn:microsoft.com/office/officeart/2005/8/quickstyle/simple1" qsCatId="simple" csTypeId="urn:microsoft.com/office/officeart/2005/8/colors/colorful2" csCatId="colorful" phldr="1"/>
      <dgm:spPr/>
      <dgm:t>
        <a:bodyPr/>
        <a:lstStyle/>
        <a:p>
          <a:endParaRPr lang="pl-PL"/>
        </a:p>
      </dgm:t>
    </dgm:pt>
    <dgm:pt modelId="{01ACB208-9A16-4D3B-9951-00D154FA4F9F}">
      <dgm:prSet phldrT="[Tekst]"/>
      <dgm:spPr>
        <a:xfrm>
          <a:off x="1395" y="621771"/>
          <a:ext cx="1034042" cy="315382"/>
        </a:xfrm>
      </dgm:spPr>
      <dgm:t>
        <a:bodyPr/>
        <a:lstStyle/>
        <a:p>
          <a:pPr>
            <a:buNone/>
          </a:pPr>
          <a:r>
            <a:rPr lang="pl-PL">
              <a:latin typeface="Calibri" panose="020F0502020204030204"/>
              <a:ea typeface="+mn-ea"/>
              <a:cs typeface="+mn-cs"/>
            </a:rPr>
            <a:t>Walne Zebranie Czlonków </a:t>
          </a:r>
        </a:p>
      </dgm:t>
    </dgm:pt>
    <dgm:pt modelId="{DCA6C184-2C0C-4E00-951E-2A336D4C5B68}" type="parTrans" cxnId="{334E9637-9925-487A-AE99-E2CA59F192C2}">
      <dgm:prSet/>
      <dgm:spPr/>
      <dgm:t>
        <a:bodyPr/>
        <a:lstStyle/>
        <a:p>
          <a:endParaRPr lang="pl-PL"/>
        </a:p>
      </dgm:t>
    </dgm:pt>
    <dgm:pt modelId="{3920E924-50FB-4C5B-8327-29EE7C788403}" type="sibTrans" cxnId="{334E9637-9925-487A-AE99-E2CA59F192C2}">
      <dgm:prSet/>
      <dgm:spPr/>
      <dgm:t>
        <a:bodyPr/>
        <a:lstStyle/>
        <a:p>
          <a:endParaRPr lang="pl-PL"/>
        </a:p>
      </dgm:t>
    </dgm:pt>
    <dgm:pt modelId="{D3D1197A-0B48-40CD-922E-27B3A6E5F565}">
      <dgm:prSet phldrT="[Tekst]"/>
      <dgm:spPr>
        <a:xfrm>
          <a:off x="1242246" y="177132"/>
          <a:ext cx="1034042" cy="315382"/>
        </a:xfrm>
      </dgm:spPr>
      <dgm:t>
        <a:bodyPr/>
        <a:lstStyle/>
        <a:p>
          <a:pPr>
            <a:buNone/>
          </a:pPr>
          <a:r>
            <a:rPr lang="pl-PL">
              <a:latin typeface="Calibri" panose="020F0502020204030204"/>
              <a:ea typeface="+mn-ea"/>
              <a:cs typeface="+mn-cs"/>
            </a:rPr>
            <a:t>Zarząd</a:t>
          </a:r>
        </a:p>
      </dgm:t>
    </dgm:pt>
    <dgm:pt modelId="{9D89A975-F9FA-4CBC-B187-DB6AE1A36ECA}" type="parTrans" cxnId="{3C38AD82-4024-4E8E-B1B9-DB01BB3C8CE3}">
      <dgm:prSet/>
      <dgm:spPr>
        <a:xfrm>
          <a:off x="1035438" y="334824"/>
          <a:ext cx="206808" cy="444638"/>
        </a:xfrm>
      </dgm:spPr>
      <dgm:t>
        <a:bodyPr/>
        <a:lstStyle/>
        <a:p>
          <a:endParaRPr lang="pl-PL"/>
        </a:p>
      </dgm:t>
    </dgm:pt>
    <dgm:pt modelId="{1E6C28DA-8DFC-4CDB-969F-B2064A8480FA}" type="sibTrans" cxnId="{3C38AD82-4024-4E8E-B1B9-DB01BB3C8CE3}">
      <dgm:prSet/>
      <dgm:spPr/>
      <dgm:t>
        <a:bodyPr/>
        <a:lstStyle/>
        <a:p>
          <a:endParaRPr lang="pl-PL"/>
        </a:p>
      </dgm:t>
    </dgm:pt>
    <dgm:pt modelId="{9F95480C-D57E-4D79-A380-207B6A4CF0BF}">
      <dgm:prSet phldrT="[Tekst]"/>
      <dgm:spPr>
        <a:xfrm>
          <a:off x="1242246" y="621771"/>
          <a:ext cx="1034042" cy="315382"/>
        </a:xfrm>
      </dgm:spPr>
      <dgm:t>
        <a:bodyPr/>
        <a:lstStyle/>
        <a:p>
          <a:pPr>
            <a:buNone/>
          </a:pPr>
          <a:r>
            <a:rPr lang="pl-PL">
              <a:latin typeface="Calibri" panose="020F0502020204030204"/>
              <a:ea typeface="+mn-ea"/>
              <a:cs typeface="+mn-cs"/>
            </a:rPr>
            <a:t>Rada</a:t>
          </a:r>
        </a:p>
      </dgm:t>
    </dgm:pt>
    <dgm:pt modelId="{BEBB5A84-A444-4AC0-A5EA-CAF5DE5F9375}" type="parTrans" cxnId="{61F7B75D-7965-4A80-A223-1F461FC7AB47}">
      <dgm:prSet/>
      <dgm:spPr>
        <a:xfrm>
          <a:off x="1035438" y="733742"/>
          <a:ext cx="206808" cy="91440"/>
        </a:xfrm>
      </dgm:spPr>
      <dgm:t>
        <a:bodyPr/>
        <a:lstStyle/>
        <a:p>
          <a:endParaRPr lang="pl-PL"/>
        </a:p>
      </dgm:t>
    </dgm:pt>
    <dgm:pt modelId="{6F4FCF8E-3A04-4A02-B4ED-9A5756A386F8}" type="sibTrans" cxnId="{61F7B75D-7965-4A80-A223-1F461FC7AB47}">
      <dgm:prSet/>
      <dgm:spPr/>
      <dgm:t>
        <a:bodyPr/>
        <a:lstStyle/>
        <a:p>
          <a:endParaRPr lang="pl-PL"/>
        </a:p>
      </dgm:t>
    </dgm:pt>
    <dgm:pt modelId="{2BDB80EE-2919-4481-B92B-E0F364F7655A}">
      <dgm:prSet phldrT="[Tekst]"/>
      <dgm:spPr>
        <a:xfrm>
          <a:off x="1242246" y="1066409"/>
          <a:ext cx="1034042" cy="315382"/>
        </a:xfrm>
      </dgm:spPr>
      <dgm:t>
        <a:bodyPr/>
        <a:lstStyle/>
        <a:p>
          <a:pPr>
            <a:buNone/>
          </a:pPr>
          <a:r>
            <a:rPr lang="pl-PL">
              <a:latin typeface="Calibri" panose="020F0502020204030204"/>
              <a:ea typeface="+mn-ea"/>
              <a:cs typeface="+mn-cs"/>
            </a:rPr>
            <a:t>Komisja Rewizyjna</a:t>
          </a:r>
        </a:p>
      </dgm:t>
    </dgm:pt>
    <dgm:pt modelId="{E892F506-5BE3-47A2-AC89-2CB7DC003FCC}" type="parTrans" cxnId="{3B30DF4F-B448-412C-BD84-397CACD419E3}">
      <dgm:prSet/>
      <dgm:spPr>
        <a:xfrm>
          <a:off x="1035438" y="779462"/>
          <a:ext cx="206808" cy="444638"/>
        </a:xfrm>
      </dgm:spPr>
      <dgm:t>
        <a:bodyPr/>
        <a:lstStyle/>
        <a:p>
          <a:endParaRPr lang="pl-PL"/>
        </a:p>
      </dgm:t>
    </dgm:pt>
    <dgm:pt modelId="{3163930D-F337-4D38-8EA5-37E0C7CD143A}" type="sibTrans" cxnId="{3B30DF4F-B448-412C-BD84-397CACD419E3}">
      <dgm:prSet/>
      <dgm:spPr/>
      <dgm:t>
        <a:bodyPr/>
        <a:lstStyle/>
        <a:p>
          <a:endParaRPr lang="pl-PL"/>
        </a:p>
      </dgm:t>
    </dgm:pt>
    <dgm:pt modelId="{6DA57962-2CBA-4BD1-87B7-2A7F68FA6B2D}">
      <dgm:prSet/>
      <dgm:spPr>
        <a:xfrm>
          <a:off x="2483096" y="177132"/>
          <a:ext cx="1034042" cy="315382"/>
        </a:xfrm>
      </dgm:spPr>
      <dgm:t>
        <a:bodyPr/>
        <a:lstStyle/>
        <a:p>
          <a:pPr>
            <a:buNone/>
          </a:pPr>
          <a:r>
            <a:rPr lang="pl-PL">
              <a:latin typeface="Calibri" panose="020F0502020204030204"/>
              <a:ea typeface="+mn-ea"/>
              <a:cs typeface="+mn-cs"/>
            </a:rPr>
            <a:t>Biuro LGD</a:t>
          </a:r>
        </a:p>
      </dgm:t>
    </dgm:pt>
    <dgm:pt modelId="{834BCF42-8986-41FF-A26D-AB8F97FAED32}" type="parTrans" cxnId="{64646F68-AFD7-4985-89E3-A9FC6383B25C}">
      <dgm:prSet/>
      <dgm:spPr>
        <a:xfrm>
          <a:off x="2276288" y="289104"/>
          <a:ext cx="206808" cy="91440"/>
        </a:xfrm>
      </dgm:spPr>
      <dgm:t>
        <a:bodyPr/>
        <a:lstStyle/>
        <a:p>
          <a:endParaRPr lang="pl-PL"/>
        </a:p>
      </dgm:t>
    </dgm:pt>
    <dgm:pt modelId="{D06B2969-52A0-470A-AE4A-40B58CCC4BB6}" type="sibTrans" cxnId="{64646F68-AFD7-4985-89E3-A9FC6383B25C}">
      <dgm:prSet/>
      <dgm:spPr/>
      <dgm:t>
        <a:bodyPr/>
        <a:lstStyle/>
        <a:p>
          <a:endParaRPr lang="pl-PL"/>
        </a:p>
      </dgm:t>
    </dgm:pt>
    <dgm:pt modelId="{3F2FE38A-300C-40CE-896B-07F613503FFC}" type="pres">
      <dgm:prSet presAssocID="{8658486C-94F0-4A61-BEB9-7C7E60024BD6}" presName="Name0" presStyleCnt="0">
        <dgm:presLayoutVars>
          <dgm:orgChart val="1"/>
          <dgm:chPref val="1"/>
          <dgm:dir/>
          <dgm:animOne val="branch"/>
          <dgm:animLvl val="lvl"/>
          <dgm:resizeHandles/>
        </dgm:presLayoutVars>
      </dgm:prSet>
      <dgm:spPr/>
    </dgm:pt>
    <dgm:pt modelId="{F42CEA2A-0711-4B81-8B42-82C0FD2B3104}" type="pres">
      <dgm:prSet presAssocID="{01ACB208-9A16-4D3B-9951-00D154FA4F9F}" presName="hierRoot1" presStyleCnt="0">
        <dgm:presLayoutVars>
          <dgm:hierBranch val="init"/>
        </dgm:presLayoutVars>
      </dgm:prSet>
      <dgm:spPr/>
    </dgm:pt>
    <dgm:pt modelId="{93D20265-1FA6-4727-AADE-18863FAAAFF8}" type="pres">
      <dgm:prSet presAssocID="{01ACB208-9A16-4D3B-9951-00D154FA4F9F}" presName="rootComposite1" presStyleCnt="0"/>
      <dgm:spPr/>
    </dgm:pt>
    <dgm:pt modelId="{98E3EDF5-4A33-40F1-AC8A-F5B48CAD304D}" type="pres">
      <dgm:prSet presAssocID="{01ACB208-9A16-4D3B-9951-00D154FA4F9F}" presName="rootText1" presStyleLbl="alignAcc1" presStyleIdx="0" presStyleCnt="0">
        <dgm:presLayoutVars>
          <dgm:chPref val="3"/>
        </dgm:presLayoutVars>
      </dgm:prSet>
      <dgm:spPr/>
    </dgm:pt>
    <dgm:pt modelId="{D90F4C40-07E2-4066-A615-397969ED8BC0}" type="pres">
      <dgm:prSet presAssocID="{01ACB208-9A16-4D3B-9951-00D154FA4F9F}" presName="topArc1" presStyleLbl="parChTrans1D1" presStyleIdx="0" presStyleCnt="10"/>
      <dgm:spPr/>
    </dgm:pt>
    <dgm:pt modelId="{6E8C2448-1A27-4A79-8FA5-9B11EAD246F2}" type="pres">
      <dgm:prSet presAssocID="{01ACB208-9A16-4D3B-9951-00D154FA4F9F}" presName="bottomArc1" presStyleLbl="parChTrans1D1" presStyleIdx="1" presStyleCnt="10"/>
      <dgm:spPr/>
    </dgm:pt>
    <dgm:pt modelId="{73F849A6-741F-44CC-9E2E-10ADC6600A0A}" type="pres">
      <dgm:prSet presAssocID="{01ACB208-9A16-4D3B-9951-00D154FA4F9F}" presName="topConnNode1" presStyleLbl="node1" presStyleIdx="0" presStyleCnt="0"/>
      <dgm:spPr/>
    </dgm:pt>
    <dgm:pt modelId="{E15DFF88-2B78-4F8E-9D4A-EE66D9CAED45}" type="pres">
      <dgm:prSet presAssocID="{01ACB208-9A16-4D3B-9951-00D154FA4F9F}" presName="hierChild2" presStyleCnt="0"/>
      <dgm:spPr/>
    </dgm:pt>
    <dgm:pt modelId="{43173038-8E72-4B03-AAB1-FD8DCA46C3AB}" type="pres">
      <dgm:prSet presAssocID="{9D89A975-F9FA-4CBC-B187-DB6AE1A36ECA}" presName="Name28" presStyleLbl="parChTrans1D2" presStyleIdx="0" presStyleCnt="3"/>
      <dgm:spPr/>
    </dgm:pt>
    <dgm:pt modelId="{B5F7EB18-7FA6-44C4-BFF1-3745A45F417E}" type="pres">
      <dgm:prSet presAssocID="{D3D1197A-0B48-40CD-922E-27B3A6E5F565}" presName="hierRoot2" presStyleCnt="0">
        <dgm:presLayoutVars>
          <dgm:hierBranch val="init"/>
        </dgm:presLayoutVars>
      </dgm:prSet>
      <dgm:spPr/>
    </dgm:pt>
    <dgm:pt modelId="{E011A4A7-EE94-4A27-AB3D-93A7D8084D1F}" type="pres">
      <dgm:prSet presAssocID="{D3D1197A-0B48-40CD-922E-27B3A6E5F565}" presName="rootComposite2" presStyleCnt="0"/>
      <dgm:spPr/>
    </dgm:pt>
    <dgm:pt modelId="{4F050F20-0E1D-4A84-8760-A20FDC655E74}" type="pres">
      <dgm:prSet presAssocID="{D3D1197A-0B48-40CD-922E-27B3A6E5F565}" presName="rootText2" presStyleLbl="alignAcc1" presStyleIdx="0" presStyleCnt="0">
        <dgm:presLayoutVars>
          <dgm:chPref val="3"/>
        </dgm:presLayoutVars>
      </dgm:prSet>
      <dgm:spPr/>
    </dgm:pt>
    <dgm:pt modelId="{B5B71695-1912-4881-A0AB-149591C10CCF}" type="pres">
      <dgm:prSet presAssocID="{D3D1197A-0B48-40CD-922E-27B3A6E5F565}" presName="topArc2" presStyleLbl="parChTrans1D1" presStyleIdx="2" presStyleCnt="10"/>
      <dgm:spPr/>
    </dgm:pt>
    <dgm:pt modelId="{3CEFB759-2FB2-4F25-815C-066B45989988}" type="pres">
      <dgm:prSet presAssocID="{D3D1197A-0B48-40CD-922E-27B3A6E5F565}" presName="bottomArc2" presStyleLbl="parChTrans1D1" presStyleIdx="3" presStyleCnt="10"/>
      <dgm:spPr/>
    </dgm:pt>
    <dgm:pt modelId="{66A6B34E-96C4-450E-8834-E01703DEAD26}" type="pres">
      <dgm:prSet presAssocID="{D3D1197A-0B48-40CD-922E-27B3A6E5F565}" presName="topConnNode2" presStyleLbl="node2" presStyleIdx="0" presStyleCnt="0"/>
      <dgm:spPr/>
    </dgm:pt>
    <dgm:pt modelId="{63A7A391-F237-4446-B3E9-A6F4E879B53E}" type="pres">
      <dgm:prSet presAssocID="{D3D1197A-0B48-40CD-922E-27B3A6E5F565}" presName="hierChild4" presStyleCnt="0"/>
      <dgm:spPr/>
    </dgm:pt>
    <dgm:pt modelId="{58891D3F-30A7-4154-834A-8BFACAA09270}" type="pres">
      <dgm:prSet presAssocID="{834BCF42-8986-41FF-A26D-AB8F97FAED32}" presName="Name28" presStyleLbl="parChTrans1D3" presStyleIdx="0" presStyleCnt="1"/>
      <dgm:spPr/>
    </dgm:pt>
    <dgm:pt modelId="{FB11870A-E034-480D-9E5B-494E9CF92B06}" type="pres">
      <dgm:prSet presAssocID="{6DA57962-2CBA-4BD1-87B7-2A7F68FA6B2D}" presName="hierRoot2" presStyleCnt="0">
        <dgm:presLayoutVars>
          <dgm:hierBranch val="init"/>
        </dgm:presLayoutVars>
      </dgm:prSet>
      <dgm:spPr/>
    </dgm:pt>
    <dgm:pt modelId="{BC90900E-BE16-4FC1-9145-6823B3B03F57}" type="pres">
      <dgm:prSet presAssocID="{6DA57962-2CBA-4BD1-87B7-2A7F68FA6B2D}" presName="rootComposite2" presStyleCnt="0"/>
      <dgm:spPr/>
    </dgm:pt>
    <dgm:pt modelId="{1AFC0117-872D-4FC3-942B-DCC4B6AEB8F2}" type="pres">
      <dgm:prSet presAssocID="{6DA57962-2CBA-4BD1-87B7-2A7F68FA6B2D}" presName="rootText2" presStyleLbl="alignAcc1" presStyleIdx="0" presStyleCnt="0">
        <dgm:presLayoutVars>
          <dgm:chPref val="3"/>
        </dgm:presLayoutVars>
      </dgm:prSet>
      <dgm:spPr/>
    </dgm:pt>
    <dgm:pt modelId="{E8836127-6953-4BDE-AE25-00C14BAD9690}" type="pres">
      <dgm:prSet presAssocID="{6DA57962-2CBA-4BD1-87B7-2A7F68FA6B2D}" presName="topArc2" presStyleLbl="parChTrans1D1" presStyleIdx="4" presStyleCnt="10"/>
      <dgm:spPr/>
    </dgm:pt>
    <dgm:pt modelId="{67B87E07-E050-4A57-83DF-6689BD267A6A}" type="pres">
      <dgm:prSet presAssocID="{6DA57962-2CBA-4BD1-87B7-2A7F68FA6B2D}" presName="bottomArc2" presStyleLbl="parChTrans1D1" presStyleIdx="5" presStyleCnt="10"/>
      <dgm:spPr/>
    </dgm:pt>
    <dgm:pt modelId="{B831D72E-0C30-4CA7-A739-F365160125D9}" type="pres">
      <dgm:prSet presAssocID="{6DA57962-2CBA-4BD1-87B7-2A7F68FA6B2D}" presName="topConnNode2" presStyleLbl="node3" presStyleIdx="0" presStyleCnt="0"/>
      <dgm:spPr/>
    </dgm:pt>
    <dgm:pt modelId="{2F6C37F3-9553-41EF-90A0-EF625565AE05}" type="pres">
      <dgm:prSet presAssocID="{6DA57962-2CBA-4BD1-87B7-2A7F68FA6B2D}" presName="hierChild4" presStyleCnt="0"/>
      <dgm:spPr/>
    </dgm:pt>
    <dgm:pt modelId="{B3065EA8-1251-4463-87C2-0B67FF06ADE0}" type="pres">
      <dgm:prSet presAssocID="{6DA57962-2CBA-4BD1-87B7-2A7F68FA6B2D}" presName="hierChild5" presStyleCnt="0"/>
      <dgm:spPr/>
    </dgm:pt>
    <dgm:pt modelId="{D91753C6-2C2A-400D-AF27-49A339E73A40}" type="pres">
      <dgm:prSet presAssocID="{D3D1197A-0B48-40CD-922E-27B3A6E5F565}" presName="hierChild5" presStyleCnt="0"/>
      <dgm:spPr/>
    </dgm:pt>
    <dgm:pt modelId="{7DEB4A2A-C649-41A7-B0C7-24026E441807}" type="pres">
      <dgm:prSet presAssocID="{BEBB5A84-A444-4AC0-A5EA-CAF5DE5F9375}" presName="Name28" presStyleLbl="parChTrans1D2" presStyleIdx="1" presStyleCnt="3"/>
      <dgm:spPr/>
    </dgm:pt>
    <dgm:pt modelId="{6F9E2185-504F-4A2C-B538-8E6D66355EF8}" type="pres">
      <dgm:prSet presAssocID="{9F95480C-D57E-4D79-A380-207B6A4CF0BF}" presName="hierRoot2" presStyleCnt="0">
        <dgm:presLayoutVars>
          <dgm:hierBranch val="init"/>
        </dgm:presLayoutVars>
      </dgm:prSet>
      <dgm:spPr/>
    </dgm:pt>
    <dgm:pt modelId="{E489D088-3D4E-46C5-87C5-967D7A185548}" type="pres">
      <dgm:prSet presAssocID="{9F95480C-D57E-4D79-A380-207B6A4CF0BF}" presName="rootComposite2" presStyleCnt="0"/>
      <dgm:spPr/>
    </dgm:pt>
    <dgm:pt modelId="{D325056A-28F5-4E53-93A9-D867135C3ED4}" type="pres">
      <dgm:prSet presAssocID="{9F95480C-D57E-4D79-A380-207B6A4CF0BF}" presName="rootText2" presStyleLbl="alignAcc1" presStyleIdx="0" presStyleCnt="0">
        <dgm:presLayoutVars>
          <dgm:chPref val="3"/>
        </dgm:presLayoutVars>
      </dgm:prSet>
      <dgm:spPr/>
    </dgm:pt>
    <dgm:pt modelId="{37ED306B-BB7F-4729-8ACA-D0FF4776ACFD}" type="pres">
      <dgm:prSet presAssocID="{9F95480C-D57E-4D79-A380-207B6A4CF0BF}" presName="topArc2" presStyleLbl="parChTrans1D1" presStyleIdx="6" presStyleCnt="10"/>
      <dgm:spPr/>
    </dgm:pt>
    <dgm:pt modelId="{1D0A1A32-A0C2-4BBA-8527-209F0254E518}" type="pres">
      <dgm:prSet presAssocID="{9F95480C-D57E-4D79-A380-207B6A4CF0BF}" presName="bottomArc2" presStyleLbl="parChTrans1D1" presStyleIdx="7" presStyleCnt="10"/>
      <dgm:spPr/>
    </dgm:pt>
    <dgm:pt modelId="{5B846706-F26E-40FD-B8DB-AA447FCFDE28}" type="pres">
      <dgm:prSet presAssocID="{9F95480C-D57E-4D79-A380-207B6A4CF0BF}" presName="topConnNode2" presStyleLbl="node2" presStyleIdx="0" presStyleCnt="0"/>
      <dgm:spPr/>
    </dgm:pt>
    <dgm:pt modelId="{75267058-83A9-4B09-AA1A-479F8138C0D8}" type="pres">
      <dgm:prSet presAssocID="{9F95480C-D57E-4D79-A380-207B6A4CF0BF}" presName="hierChild4" presStyleCnt="0"/>
      <dgm:spPr/>
    </dgm:pt>
    <dgm:pt modelId="{A327245F-5B80-4E26-A104-FA0D9AE858CC}" type="pres">
      <dgm:prSet presAssocID="{9F95480C-D57E-4D79-A380-207B6A4CF0BF}" presName="hierChild5" presStyleCnt="0"/>
      <dgm:spPr/>
    </dgm:pt>
    <dgm:pt modelId="{F9016A4D-99DD-45F1-9816-2865B1B28240}" type="pres">
      <dgm:prSet presAssocID="{E892F506-5BE3-47A2-AC89-2CB7DC003FCC}" presName="Name28" presStyleLbl="parChTrans1D2" presStyleIdx="2" presStyleCnt="3"/>
      <dgm:spPr/>
    </dgm:pt>
    <dgm:pt modelId="{92681720-8A0D-4435-9455-03E7C03F5518}" type="pres">
      <dgm:prSet presAssocID="{2BDB80EE-2919-4481-B92B-E0F364F7655A}" presName="hierRoot2" presStyleCnt="0">
        <dgm:presLayoutVars>
          <dgm:hierBranch val="init"/>
        </dgm:presLayoutVars>
      </dgm:prSet>
      <dgm:spPr/>
    </dgm:pt>
    <dgm:pt modelId="{BE98D9E6-48AA-4059-8442-18F8737402E5}" type="pres">
      <dgm:prSet presAssocID="{2BDB80EE-2919-4481-B92B-E0F364F7655A}" presName="rootComposite2" presStyleCnt="0"/>
      <dgm:spPr/>
    </dgm:pt>
    <dgm:pt modelId="{FE718789-2382-4CD5-8A5B-97B8179CDF5B}" type="pres">
      <dgm:prSet presAssocID="{2BDB80EE-2919-4481-B92B-E0F364F7655A}" presName="rootText2" presStyleLbl="alignAcc1" presStyleIdx="0" presStyleCnt="0">
        <dgm:presLayoutVars>
          <dgm:chPref val="3"/>
        </dgm:presLayoutVars>
      </dgm:prSet>
      <dgm:spPr/>
    </dgm:pt>
    <dgm:pt modelId="{7A30655E-BC9B-4B6E-B515-1387338D2126}" type="pres">
      <dgm:prSet presAssocID="{2BDB80EE-2919-4481-B92B-E0F364F7655A}" presName="topArc2" presStyleLbl="parChTrans1D1" presStyleIdx="8" presStyleCnt="10"/>
      <dgm:spPr/>
    </dgm:pt>
    <dgm:pt modelId="{201E9F09-1ACC-41F5-8891-8BFDA4B950F1}" type="pres">
      <dgm:prSet presAssocID="{2BDB80EE-2919-4481-B92B-E0F364F7655A}" presName="bottomArc2" presStyleLbl="parChTrans1D1" presStyleIdx="9" presStyleCnt="10"/>
      <dgm:spPr/>
    </dgm:pt>
    <dgm:pt modelId="{98F3D666-1B55-4F92-8986-BDEF24A3EB60}" type="pres">
      <dgm:prSet presAssocID="{2BDB80EE-2919-4481-B92B-E0F364F7655A}" presName="topConnNode2" presStyleLbl="node2" presStyleIdx="0" presStyleCnt="0"/>
      <dgm:spPr/>
    </dgm:pt>
    <dgm:pt modelId="{2FB3137C-5CB9-43C1-8413-CFDF783923B4}" type="pres">
      <dgm:prSet presAssocID="{2BDB80EE-2919-4481-B92B-E0F364F7655A}" presName="hierChild4" presStyleCnt="0"/>
      <dgm:spPr/>
    </dgm:pt>
    <dgm:pt modelId="{0E83196E-3537-4F01-89E0-47D6E4CE409F}" type="pres">
      <dgm:prSet presAssocID="{2BDB80EE-2919-4481-B92B-E0F364F7655A}" presName="hierChild5" presStyleCnt="0"/>
      <dgm:spPr/>
    </dgm:pt>
    <dgm:pt modelId="{F6706FF8-9E05-403C-B820-24DD703A2CCD}" type="pres">
      <dgm:prSet presAssocID="{01ACB208-9A16-4D3B-9951-00D154FA4F9F}" presName="hierChild3" presStyleCnt="0"/>
      <dgm:spPr/>
    </dgm:pt>
  </dgm:ptLst>
  <dgm:cxnLst>
    <dgm:cxn modelId="{126FE00A-9F90-46D9-BA55-A2826373CC89}" type="presOf" srcId="{834BCF42-8986-41FF-A26D-AB8F97FAED32}" destId="{58891D3F-30A7-4154-834A-8BFACAA09270}" srcOrd="0" destOrd="0" presId="urn:microsoft.com/office/officeart/2008/layout/HalfCircleOrganizationChart"/>
    <dgm:cxn modelId="{58544718-E1B4-45ED-821F-A4F395D375CE}" type="presOf" srcId="{6DA57962-2CBA-4BD1-87B7-2A7F68FA6B2D}" destId="{1AFC0117-872D-4FC3-942B-DCC4B6AEB8F2}" srcOrd="0" destOrd="0" presId="urn:microsoft.com/office/officeart/2008/layout/HalfCircleOrganizationChart"/>
    <dgm:cxn modelId="{91E23A27-AC09-4D2E-A7C0-AB7574211069}" type="presOf" srcId="{BEBB5A84-A444-4AC0-A5EA-CAF5DE5F9375}" destId="{7DEB4A2A-C649-41A7-B0C7-24026E441807}" srcOrd="0" destOrd="0" presId="urn:microsoft.com/office/officeart/2008/layout/HalfCircleOrganizationChart"/>
    <dgm:cxn modelId="{E169202F-17A1-4134-B839-FD8BB500FE62}" type="presOf" srcId="{6DA57962-2CBA-4BD1-87B7-2A7F68FA6B2D}" destId="{B831D72E-0C30-4CA7-A739-F365160125D9}" srcOrd="1" destOrd="0" presId="urn:microsoft.com/office/officeart/2008/layout/HalfCircleOrganizationChart"/>
    <dgm:cxn modelId="{334E9637-9925-487A-AE99-E2CA59F192C2}" srcId="{8658486C-94F0-4A61-BEB9-7C7E60024BD6}" destId="{01ACB208-9A16-4D3B-9951-00D154FA4F9F}" srcOrd="0" destOrd="0" parTransId="{DCA6C184-2C0C-4E00-951E-2A336D4C5B68}" sibTransId="{3920E924-50FB-4C5B-8327-29EE7C788403}"/>
    <dgm:cxn modelId="{F04CB339-54F5-42CA-B5FD-14A280DED330}" type="presOf" srcId="{2BDB80EE-2919-4481-B92B-E0F364F7655A}" destId="{98F3D666-1B55-4F92-8986-BDEF24A3EB60}" srcOrd="1" destOrd="0" presId="urn:microsoft.com/office/officeart/2008/layout/HalfCircleOrganizationChart"/>
    <dgm:cxn modelId="{61F7B75D-7965-4A80-A223-1F461FC7AB47}" srcId="{01ACB208-9A16-4D3B-9951-00D154FA4F9F}" destId="{9F95480C-D57E-4D79-A380-207B6A4CF0BF}" srcOrd="1" destOrd="0" parTransId="{BEBB5A84-A444-4AC0-A5EA-CAF5DE5F9375}" sibTransId="{6F4FCF8E-3A04-4A02-B4ED-9A5756A386F8}"/>
    <dgm:cxn modelId="{8A825044-20C6-45F0-A65D-119F0F1E5E4D}" type="presOf" srcId="{01ACB208-9A16-4D3B-9951-00D154FA4F9F}" destId="{98E3EDF5-4A33-40F1-AC8A-F5B48CAD304D}" srcOrd="0" destOrd="0" presId="urn:microsoft.com/office/officeart/2008/layout/HalfCircleOrganizationChart"/>
    <dgm:cxn modelId="{64646F68-AFD7-4985-89E3-A9FC6383B25C}" srcId="{D3D1197A-0B48-40CD-922E-27B3A6E5F565}" destId="{6DA57962-2CBA-4BD1-87B7-2A7F68FA6B2D}" srcOrd="0" destOrd="0" parTransId="{834BCF42-8986-41FF-A26D-AB8F97FAED32}" sibTransId="{D06B2969-52A0-470A-AE4A-40B58CCC4BB6}"/>
    <dgm:cxn modelId="{3B30DF4F-B448-412C-BD84-397CACD419E3}" srcId="{01ACB208-9A16-4D3B-9951-00D154FA4F9F}" destId="{2BDB80EE-2919-4481-B92B-E0F364F7655A}" srcOrd="2" destOrd="0" parTransId="{E892F506-5BE3-47A2-AC89-2CB7DC003FCC}" sibTransId="{3163930D-F337-4D38-8EA5-37E0C7CD143A}"/>
    <dgm:cxn modelId="{468DF076-6347-450E-9EF7-47213D8874CE}" type="presOf" srcId="{01ACB208-9A16-4D3B-9951-00D154FA4F9F}" destId="{73F849A6-741F-44CC-9E2E-10ADC6600A0A}" srcOrd="1" destOrd="0" presId="urn:microsoft.com/office/officeart/2008/layout/HalfCircleOrganizationChart"/>
    <dgm:cxn modelId="{3C38AD82-4024-4E8E-B1B9-DB01BB3C8CE3}" srcId="{01ACB208-9A16-4D3B-9951-00D154FA4F9F}" destId="{D3D1197A-0B48-40CD-922E-27B3A6E5F565}" srcOrd="0" destOrd="0" parTransId="{9D89A975-F9FA-4CBC-B187-DB6AE1A36ECA}" sibTransId="{1E6C28DA-8DFC-4CDB-969F-B2064A8480FA}"/>
    <dgm:cxn modelId="{13130D83-2ECB-4FF2-AF58-3CE7838F5744}" type="presOf" srcId="{9F95480C-D57E-4D79-A380-207B6A4CF0BF}" destId="{D325056A-28F5-4E53-93A9-D867135C3ED4}" srcOrd="0" destOrd="0" presId="urn:microsoft.com/office/officeart/2008/layout/HalfCircleOrganizationChart"/>
    <dgm:cxn modelId="{A7ACF995-0253-400A-92EF-F25B9C14CD2C}" type="presOf" srcId="{9D89A975-F9FA-4CBC-B187-DB6AE1A36ECA}" destId="{43173038-8E72-4B03-AAB1-FD8DCA46C3AB}" srcOrd="0" destOrd="0" presId="urn:microsoft.com/office/officeart/2008/layout/HalfCircleOrganizationChart"/>
    <dgm:cxn modelId="{D7833A9D-FE29-444D-999E-14527F3F24EE}" type="presOf" srcId="{2BDB80EE-2919-4481-B92B-E0F364F7655A}" destId="{FE718789-2382-4CD5-8A5B-97B8179CDF5B}" srcOrd="0" destOrd="0" presId="urn:microsoft.com/office/officeart/2008/layout/HalfCircleOrganizationChart"/>
    <dgm:cxn modelId="{A4C664C5-F78D-4B2D-9C6B-4BDCEC6B3693}" type="presOf" srcId="{8658486C-94F0-4A61-BEB9-7C7E60024BD6}" destId="{3F2FE38A-300C-40CE-896B-07F613503FFC}" srcOrd="0" destOrd="0" presId="urn:microsoft.com/office/officeart/2008/layout/HalfCircleOrganizationChart"/>
    <dgm:cxn modelId="{42E588DC-05CE-4C8C-A72B-C91364E6813F}" type="presOf" srcId="{E892F506-5BE3-47A2-AC89-2CB7DC003FCC}" destId="{F9016A4D-99DD-45F1-9816-2865B1B28240}" srcOrd="0" destOrd="0" presId="urn:microsoft.com/office/officeart/2008/layout/HalfCircleOrganizationChart"/>
    <dgm:cxn modelId="{CFC7BBED-2432-4FA3-8F02-333259F84D99}" type="presOf" srcId="{D3D1197A-0B48-40CD-922E-27B3A6E5F565}" destId="{66A6B34E-96C4-450E-8834-E01703DEAD26}" srcOrd="1" destOrd="0" presId="urn:microsoft.com/office/officeart/2008/layout/HalfCircleOrganizationChart"/>
    <dgm:cxn modelId="{977448EF-F7DD-41EE-80FA-7E633816038E}" type="presOf" srcId="{D3D1197A-0B48-40CD-922E-27B3A6E5F565}" destId="{4F050F20-0E1D-4A84-8760-A20FDC655E74}" srcOrd="0" destOrd="0" presId="urn:microsoft.com/office/officeart/2008/layout/HalfCircleOrganizationChart"/>
    <dgm:cxn modelId="{C11461F4-B7D4-489A-B2BE-BE4DCC9DEB0C}" type="presOf" srcId="{9F95480C-D57E-4D79-A380-207B6A4CF0BF}" destId="{5B846706-F26E-40FD-B8DB-AA447FCFDE28}" srcOrd="1" destOrd="0" presId="urn:microsoft.com/office/officeart/2008/layout/HalfCircleOrganizationChart"/>
    <dgm:cxn modelId="{389CAF1A-8972-42B4-A3AD-AC76FFED02EF}" type="presParOf" srcId="{3F2FE38A-300C-40CE-896B-07F613503FFC}" destId="{F42CEA2A-0711-4B81-8B42-82C0FD2B3104}" srcOrd="0" destOrd="0" presId="urn:microsoft.com/office/officeart/2008/layout/HalfCircleOrganizationChart"/>
    <dgm:cxn modelId="{EB30A325-CC06-4074-8B83-92A85927500F}" type="presParOf" srcId="{F42CEA2A-0711-4B81-8B42-82C0FD2B3104}" destId="{93D20265-1FA6-4727-AADE-18863FAAAFF8}" srcOrd="0" destOrd="0" presId="urn:microsoft.com/office/officeart/2008/layout/HalfCircleOrganizationChart"/>
    <dgm:cxn modelId="{424BE6DE-8466-4C43-8D19-2A2DE5A64273}" type="presParOf" srcId="{93D20265-1FA6-4727-AADE-18863FAAAFF8}" destId="{98E3EDF5-4A33-40F1-AC8A-F5B48CAD304D}" srcOrd="0" destOrd="0" presId="urn:microsoft.com/office/officeart/2008/layout/HalfCircleOrganizationChart"/>
    <dgm:cxn modelId="{038DAEC9-A41D-4E30-BAEA-BE8827C0C15F}" type="presParOf" srcId="{93D20265-1FA6-4727-AADE-18863FAAAFF8}" destId="{D90F4C40-07E2-4066-A615-397969ED8BC0}" srcOrd="1" destOrd="0" presId="urn:microsoft.com/office/officeart/2008/layout/HalfCircleOrganizationChart"/>
    <dgm:cxn modelId="{6979E6EC-57F5-4957-9AAD-E890C79CCCA7}" type="presParOf" srcId="{93D20265-1FA6-4727-AADE-18863FAAAFF8}" destId="{6E8C2448-1A27-4A79-8FA5-9B11EAD246F2}" srcOrd="2" destOrd="0" presId="urn:microsoft.com/office/officeart/2008/layout/HalfCircleOrganizationChart"/>
    <dgm:cxn modelId="{1A4205E5-B304-442A-98F9-807C1E826B7F}" type="presParOf" srcId="{93D20265-1FA6-4727-AADE-18863FAAAFF8}" destId="{73F849A6-741F-44CC-9E2E-10ADC6600A0A}" srcOrd="3" destOrd="0" presId="urn:microsoft.com/office/officeart/2008/layout/HalfCircleOrganizationChart"/>
    <dgm:cxn modelId="{5543AD6D-3345-4803-A4A6-F2AD7A76650C}" type="presParOf" srcId="{F42CEA2A-0711-4B81-8B42-82C0FD2B3104}" destId="{E15DFF88-2B78-4F8E-9D4A-EE66D9CAED45}" srcOrd="1" destOrd="0" presId="urn:microsoft.com/office/officeart/2008/layout/HalfCircleOrganizationChart"/>
    <dgm:cxn modelId="{3DABDAD2-F211-479F-B355-D6F3FEF83416}" type="presParOf" srcId="{E15DFF88-2B78-4F8E-9D4A-EE66D9CAED45}" destId="{43173038-8E72-4B03-AAB1-FD8DCA46C3AB}" srcOrd="0" destOrd="0" presId="urn:microsoft.com/office/officeart/2008/layout/HalfCircleOrganizationChart"/>
    <dgm:cxn modelId="{848ABFBF-5707-49E1-9DC2-E6DCBFCF30A7}" type="presParOf" srcId="{E15DFF88-2B78-4F8E-9D4A-EE66D9CAED45}" destId="{B5F7EB18-7FA6-44C4-BFF1-3745A45F417E}" srcOrd="1" destOrd="0" presId="urn:microsoft.com/office/officeart/2008/layout/HalfCircleOrganizationChart"/>
    <dgm:cxn modelId="{FFCA5624-8431-452C-8998-B8C9CFD24B6B}" type="presParOf" srcId="{B5F7EB18-7FA6-44C4-BFF1-3745A45F417E}" destId="{E011A4A7-EE94-4A27-AB3D-93A7D8084D1F}" srcOrd="0" destOrd="0" presId="urn:microsoft.com/office/officeart/2008/layout/HalfCircleOrganizationChart"/>
    <dgm:cxn modelId="{CBAC74A1-C5DB-4D89-8CCF-F584BACC73AC}" type="presParOf" srcId="{E011A4A7-EE94-4A27-AB3D-93A7D8084D1F}" destId="{4F050F20-0E1D-4A84-8760-A20FDC655E74}" srcOrd="0" destOrd="0" presId="urn:microsoft.com/office/officeart/2008/layout/HalfCircleOrganizationChart"/>
    <dgm:cxn modelId="{6FF93CB3-97A8-46E2-B014-3F4FB7DBC6F9}" type="presParOf" srcId="{E011A4A7-EE94-4A27-AB3D-93A7D8084D1F}" destId="{B5B71695-1912-4881-A0AB-149591C10CCF}" srcOrd="1" destOrd="0" presId="urn:microsoft.com/office/officeart/2008/layout/HalfCircleOrganizationChart"/>
    <dgm:cxn modelId="{F65DAA8E-0B62-46D8-9EDE-71391F627C2F}" type="presParOf" srcId="{E011A4A7-EE94-4A27-AB3D-93A7D8084D1F}" destId="{3CEFB759-2FB2-4F25-815C-066B45989988}" srcOrd="2" destOrd="0" presId="urn:microsoft.com/office/officeart/2008/layout/HalfCircleOrganizationChart"/>
    <dgm:cxn modelId="{A6CE62C6-94E4-4CEE-B539-F69006F0A815}" type="presParOf" srcId="{E011A4A7-EE94-4A27-AB3D-93A7D8084D1F}" destId="{66A6B34E-96C4-450E-8834-E01703DEAD26}" srcOrd="3" destOrd="0" presId="urn:microsoft.com/office/officeart/2008/layout/HalfCircleOrganizationChart"/>
    <dgm:cxn modelId="{16D63938-CAA9-4C56-AA62-C10D1C45F130}" type="presParOf" srcId="{B5F7EB18-7FA6-44C4-BFF1-3745A45F417E}" destId="{63A7A391-F237-4446-B3E9-A6F4E879B53E}" srcOrd="1" destOrd="0" presId="urn:microsoft.com/office/officeart/2008/layout/HalfCircleOrganizationChart"/>
    <dgm:cxn modelId="{50FCD499-891D-426F-BBBF-FECC73752003}" type="presParOf" srcId="{63A7A391-F237-4446-B3E9-A6F4E879B53E}" destId="{58891D3F-30A7-4154-834A-8BFACAA09270}" srcOrd="0" destOrd="0" presId="urn:microsoft.com/office/officeart/2008/layout/HalfCircleOrganizationChart"/>
    <dgm:cxn modelId="{81F7B392-8D12-40AB-BC2F-E2E53F3547C1}" type="presParOf" srcId="{63A7A391-F237-4446-B3E9-A6F4E879B53E}" destId="{FB11870A-E034-480D-9E5B-494E9CF92B06}" srcOrd="1" destOrd="0" presId="urn:microsoft.com/office/officeart/2008/layout/HalfCircleOrganizationChart"/>
    <dgm:cxn modelId="{8E836DC5-924D-4B1E-B701-A41906F9D178}" type="presParOf" srcId="{FB11870A-E034-480D-9E5B-494E9CF92B06}" destId="{BC90900E-BE16-4FC1-9145-6823B3B03F57}" srcOrd="0" destOrd="0" presId="urn:microsoft.com/office/officeart/2008/layout/HalfCircleOrganizationChart"/>
    <dgm:cxn modelId="{60070F13-40D5-4A95-B368-6A9B97F30487}" type="presParOf" srcId="{BC90900E-BE16-4FC1-9145-6823B3B03F57}" destId="{1AFC0117-872D-4FC3-942B-DCC4B6AEB8F2}" srcOrd="0" destOrd="0" presId="urn:microsoft.com/office/officeart/2008/layout/HalfCircleOrganizationChart"/>
    <dgm:cxn modelId="{D0F6E2F1-7FB6-4E26-8260-1A5401BC6F43}" type="presParOf" srcId="{BC90900E-BE16-4FC1-9145-6823B3B03F57}" destId="{E8836127-6953-4BDE-AE25-00C14BAD9690}" srcOrd="1" destOrd="0" presId="urn:microsoft.com/office/officeart/2008/layout/HalfCircleOrganizationChart"/>
    <dgm:cxn modelId="{FB27F77A-025F-4AE1-9649-7BEBA806C449}" type="presParOf" srcId="{BC90900E-BE16-4FC1-9145-6823B3B03F57}" destId="{67B87E07-E050-4A57-83DF-6689BD267A6A}" srcOrd="2" destOrd="0" presId="urn:microsoft.com/office/officeart/2008/layout/HalfCircleOrganizationChart"/>
    <dgm:cxn modelId="{FB676BF5-B266-4C59-BF64-1C4EACDC7C82}" type="presParOf" srcId="{BC90900E-BE16-4FC1-9145-6823B3B03F57}" destId="{B831D72E-0C30-4CA7-A739-F365160125D9}" srcOrd="3" destOrd="0" presId="urn:microsoft.com/office/officeart/2008/layout/HalfCircleOrganizationChart"/>
    <dgm:cxn modelId="{40617264-E6ED-43C3-86FA-4A16D48DA687}" type="presParOf" srcId="{FB11870A-E034-480D-9E5B-494E9CF92B06}" destId="{2F6C37F3-9553-41EF-90A0-EF625565AE05}" srcOrd="1" destOrd="0" presId="urn:microsoft.com/office/officeart/2008/layout/HalfCircleOrganizationChart"/>
    <dgm:cxn modelId="{567C45AF-EA3E-4CF8-B76A-02A13938E054}" type="presParOf" srcId="{FB11870A-E034-480D-9E5B-494E9CF92B06}" destId="{B3065EA8-1251-4463-87C2-0B67FF06ADE0}" srcOrd="2" destOrd="0" presId="urn:microsoft.com/office/officeart/2008/layout/HalfCircleOrganizationChart"/>
    <dgm:cxn modelId="{C5061440-CB17-4032-900C-18F2527496B2}" type="presParOf" srcId="{B5F7EB18-7FA6-44C4-BFF1-3745A45F417E}" destId="{D91753C6-2C2A-400D-AF27-49A339E73A40}" srcOrd="2" destOrd="0" presId="urn:microsoft.com/office/officeart/2008/layout/HalfCircleOrganizationChart"/>
    <dgm:cxn modelId="{CB0BD824-312A-432F-968F-D1FDE5248BF4}" type="presParOf" srcId="{E15DFF88-2B78-4F8E-9D4A-EE66D9CAED45}" destId="{7DEB4A2A-C649-41A7-B0C7-24026E441807}" srcOrd="2" destOrd="0" presId="urn:microsoft.com/office/officeart/2008/layout/HalfCircleOrganizationChart"/>
    <dgm:cxn modelId="{08DC363D-0214-4851-8965-177F1B67F30F}" type="presParOf" srcId="{E15DFF88-2B78-4F8E-9D4A-EE66D9CAED45}" destId="{6F9E2185-504F-4A2C-B538-8E6D66355EF8}" srcOrd="3" destOrd="0" presId="urn:microsoft.com/office/officeart/2008/layout/HalfCircleOrganizationChart"/>
    <dgm:cxn modelId="{C6BB9A5B-3894-44D1-8DAA-4C1B123E6F27}" type="presParOf" srcId="{6F9E2185-504F-4A2C-B538-8E6D66355EF8}" destId="{E489D088-3D4E-46C5-87C5-967D7A185548}" srcOrd="0" destOrd="0" presId="urn:microsoft.com/office/officeart/2008/layout/HalfCircleOrganizationChart"/>
    <dgm:cxn modelId="{F5FB8D6C-79F7-411E-9257-D229A23068B9}" type="presParOf" srcId="{E489D088-3D4E-46C5-87C5-967D7A185548}" destId="{D325056A-28F5-4E53-93A9-D867135C3ED4}" srcOrd="0" destOrd="0" presId="urn:microsoft.com/office/officeart/2008/layout/HalfCircleOrganizationChart"/>
    <dgm:cxn modelId="{7D0FFCA1-079B-47BE-B407-9FC6C8966F25}" type="presParOf" srcId="{E489D088-3D4E-46C5-87C5-967D7A185548}" destId="{37ED306B-BB7F-4729-8ACA-D0FF4776ACFD}" srcOrd="1" destOrd="0" presId="urn:microsoft.com/office/officeart/2008/layout/HalfCircleOrganizationChart"/>
    <dgm:cxn modelId="{DBC2058A-1520-4DA6-9D1E-87678F5C71DA}" type="presParOf" srcId="{E489D088-3D4E-46C5-87C5-967D7A185548}" destId="{1D0A1A32-A0C2-4BBA-8527-209F0254E518}" srcOrd="2" destOrd="0" presId="urn:microsoft.com/office/officeart/2008/layout/HalfCircleOrganizationChart"/>
    <dgm:cxn modelId="{5F27B6E9-0298-4DB3-B6FB-F6E2D9E1CB62}" type="presParOf" srcId="{E489D088-3D4E-46C5-87C5-967D7A185548}" destId="{5B846706-F26E-40FD-B8DB-AA447FCFDE28}" srcOrd="3" destOrd="0" presId="urn:microsoft.com/office/officeart/2008/layout/HalfCircleOrganizationChart"/>
    <dgm:cxn modelId="{2AB5FB00-4209-4573-AD1E-B500BBDDA052}" type="presParOf" srcId="{6F9E2185-504F-4A2C-B538-8E6D66355EF8}" destId="{75267058-83A9-4B09-AA1A-479F8138C0D8}" srcOrd="1" destOrd="0" presId="urn:microsoft.com/office/officeart/2008/layout/HalfCircleOrganizationChart"/>
    <dgm:cxn modelId="{1CF10202-DBD6-4B2D-8070-56811F5E80E3}" type="presParOf" srcId="{6F9E2185-504F-4A2C-B538-8E6D66355EF8}" destId="{A327245F-5B80-4E26-A104-FA0D9AE858CC}" srcOrd="2" destOrd="0" presId="urn:microsoft.com/office/officeart/2008/layout/HalfCircleOrganizationChart"/>
    <dgm:cxn modelId="{A2202CD9-9FBF-4040-93EA-920B0FA236CC}" type="presParOf" srcId="{E15DFF88-2B78-4F8E-9D4A-EE66D9CAED45}" destId="{F9016A4D-99DD-45F1-9816-2865B1B28240}" srcOrd="4" destOrd="0" presId="urn:microsoft.com/office/officeart/2008/layout/HalfCircleOrganizationChart"/>
    <dgm:cxn modelId="{F85A9DF7-60FF-4B18-BBD8-6FB7371D919D}" type="presParOf" srcId="{E15DFF88-2B78-4F8E-9D4A-EE66D9CAED45}" destId="{92681720-8A0D-4435-9455-03E7C03F5518}" srcOrd="5" destOrd="0" presId="urn:microsoft.com/office/officeart/2008/layout/HalfCircleOrganizationChart"/>
    <dgm:cxn modelId="{15320F56-39D6-4CA5-998F-88217CA2F4F9}" type="presParOf" srcId="{92681720-8A0D-4435-9455-03E7C03F5518}" destId="{BE98D9E6-48AA-4059-8442-18F8737402E5}" srcOrd="0" destOrd="0" presId="urn:microsoft.com/office/officeart/2008/layout/HalfCircleOrganizationChart"/>
    <dgm:cxn modelId="{A726EC3F-93EE-4653-8A4C-E7CF92201E35}" type="presParOf" srcId="{BE98D9E6-48AA-4059-8442-18F8737402E5}" destId="{FE718789-2382-4CD5-8A5B-97B8179CDF5B}" srcOrd="0" destOrd="0" presId="urn:microsoft.com/office/officeart/2008/layout/HalfCircleOrganizationChart"/>
    <dgm:cxn modelId="{5476DE7E-238B-41C6-A822-9BEB4987794E}" type="presParOf" srcId="{BE98D9E6-48AA-4059-8442-18F8737402E5}" destId="{7A30655E-BC9B-4B6E-B515-1387338D2126}" srcOrd="1" destOrd="0" presId="urn:microsoft.com/office/officeart/2008/layout/HalfCircleOrganizationChart"/>
    <dgm:cxn modelId="{90785093-262A-4976-BF1A-AC0330E0B602}" type="presParOf" srcId="{BE98D9E6-48AA-4059-8442-18F8737402E5}" destId="{201E9F09-1ACC-41F5-8891-8BFDA4B950F1}" srcOrd="2" destOrd="0" presId="urn:microsoft.com/office/officeart/2008/layout/HalfCircleOrganizationChart"/>
    <dgm:cxn modelId="{F6C5BACF-F2E4-4E95-A953-27F838C8B3E2}" type="presParOf" srcId="{BE98D9E6-48AA-4059-8442-18F8737402E5}" destId="{98F3D666-1B55-4F92-8986-BDEF24A3EB60}" srcOrd="3" destOrd="0" presId="urn:microsoft.com/office/officeart/2008/layout/HalfCircleOrganizationChart"/>
    <dgm:cxn modelId="{0686EEA4-909B-4C37-984E-A408F9D91292}" type="presParOf" srcId="{92681720-8A0D-4435-9455-03E7C03F5518}" destId="{2FB3137C-5CB9-43C1-8413-CFDF783923B4}" srcOrd="1" destOrd="0" presId="urn:microsoft.com/office/officeart/2008/layout/HalfCircleOrganizationChart"/>
    <dgm:cxn modelId="{D8AF305A-C901-4B7C-96FE-DD76B32DD925}" type="presParOf" srcId="{92681720-8A0D-4435-9455-03E7C03F5518}" destId="{0E83196E-3537-4F01-89E0-47D6E4CE409F}" srcOrd="2" destOrd="0" presId="urn:microsoft.com/office/officeart/2008/layout/HalfCircleOrganizationChart"/>
    <dgm:cxn modelId="{5DC993F1-3E73-4021-9CE0-17F41635D736}" type="presParOf" srcId="{F42CEA2A-0711-4B81-8B42-82C0FD2B3104}" destId="{F6706FF8-9E05-403C-B820-24DD703A2CCD}" srcOrd="2" destOrd="0" presId="urn:microsoft.com/office/officeart/2008/layout/HalfCircle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016A4D-99DD-45F1-9816-2865B1B28240}">
      <dsp:nvSpPr>
        <dsp:cNvPr id="0" name=""/>
        <dsp:cNvSpPr/>
      </dsp:nvSpPr>
      <dsp:spPr>
        <a:xfrm>
          <a:off x="2220162" y="435198"/>
          <a:ext cx="1052653" cy="182691"/>
        </a:xfrm>
        <a:custGeom>
          <a:avLst/>
          <a:gdLst/>
          <a:ahLst/>
          <a:cxnLst/>
          <a:rect l="0" t="0" r="0" b="0"/>
          <a:pathLst>
            <a:path>
              <a:moveTo>
                <a:pt x="0" y="0"/>
              </a:moveTo>
              <a:lnTo>
                <a:pt x="0" y="91345"/>
              </a:lnTo>
              <a:lnTo>
                <a:pt x="1052653" y="91345"/>
              </a:lnTo>
              <a:lnTo>
                <a:pt x="1052653" y="1826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EB4A2A-C649-41A7-B0C7-24026E441807}">
      <dsp:nvSpPr>
        <dsp:cNvPr id="0" name=""/>
        <dsp:cNvSpPr/>
      </dsp:nvSpPr>
      <dsp:spPr>
        <a:xfrm>
          <a:off x="2174442" y="435198"/>
          <a:ext cx="91440" cy="182691"/>
        </a:xfrm>
        <a:custGeom>
          <a:avLst/>
          <a:gdLst/>
          <a:ahLst/>
          <a:cxnLst/>
          <a:rect l="0" t="0" r="0" b="0"/>
          <a:pathLst>
            <a:path>
              <a:moveTo>
                <a:pt x="45720" y="0"/>
              </a:moveTo>
              <a:lnTo>
                <a:pt x="45720" y="1826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891D3F-30A7-4154-834A-8BFACAA09270}">
      <dsp:nvSpPr>
        <dsp:cNvPr id="0" name=""/>
        <dsp:cNvSpPr/>
      </dsp:nvSpPr>
      <dsp:spPr>
        <a:xfrm>
          <a:off x="1167509" y="1052870"/>
          <a:ext cx="400182" cy="260988"/>
        </a:xfrm>
        <a:custGeom>
          <a:avLst/>
          <a:gdLst/>
          <a:ahLst/>
          <a:cxnLst/>
          <a:rect l="0" t="0" r="0" b="0"/>
          <a:pathLst>
            <a:path>
              <a:moveTo>
                <a:pt x="0" y="0"/>
              </a:moveTo>
              <a:lnTo>
                <a:pt x="0" y="260988"/>
              </a:lnTo>
              <a:lnTo>
                <a:pt x="400182" y="26098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173038-8E72-4B03-AAB1-FD8DCA46C3AB}">
      <dsp:nvSpPr>
        <dsp:cNvPr id="0" name=""/>
        <dsp:cNvSpPr/>
      </dsp:nvSpPr>
      <dsp:spPr>
        <a:xfrm>
          <a:off x="1167509" y="435198"/>
          <a:ext cx="1052653" cy="182691"/>
        </a:xfrm>
        <a:custGeom>
          <a:avLst/>
          <a:gdLst/>
          <a:ahLst/>
          <a:cxnLst/>
          <a:rect l="0" t="0" r="0" b="0"/>
          <a:pathLst>
            <a:path>
              <a:moveTo>
                <a:pt x="1052653" y="0"/>
              </a:moveTo>
              <a:lnTo>
                <a:pt x="1052653" y="91345"/>
              </a:lnTo>
              <a:lnTo>
                <a:pt x="0" y="91345"/>
              </a:lnTo>
              <a:lnTo>
                <a:pt x="0" y="1826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0F4C40-07E2-4066-A615-397969ED8BC0}">
      <dsp:nvSpPr>
        <dsp:cNvPr id="0" name=""/>
        <dsp:cNvSpPr/>
      </dsp:nvSpPr>
      <dsp:spPr>
        <a:xfrm>
          <a:off x="2002672" y="217"/>
          <a:ext cx="434980" cy="434980"/>
        </a:xfrm>
        <a:prstGeom prst="arc">
          <a:avLst>
            <a:gd name="adj1" fmla="val 13200000"/>
            <a:gd name="adj2" fmla="val 192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8C2448-1A27-4A79-8FA5-9B11EAD246F2}">
      <dsp:nvSpPr>
        <dsp:cNvPr id="0" name=""/>
        <dsp:cNvSpPr/>
      </dsp:nvSpPr>
      <dsp:spPr>
        <a:xfrm>
          <a:off x="2002672" y="217"/>
          <a:ext cx="434980" cy="434980"/>
        </a:xfrm>
        <a:prstGeom prst="arc">
          <a:avLst>
            <a:gd name="adj1" fmla="val 2400000"/>
            <a:gd name="adj2" fmla="val 84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E3EDF5-4A33-40F1-AC8A-F5B48CAD304D}">
      <dsp:nvSpPr>
        <dsp:cNvPr id="0" name=""/>
        <dsp:cNvSpPr/>
      </dsp:nvSpPr>
      <dsp:spPr>
        <a:xfrm>
          <a:off x="1785182" y="78514"/>
          <a:ext cx="869961" cy="27838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latin typeface="Calibri" panose="020F0502020204030204"/>
              <a:ea typeface="+mn-ea"/>
              <a:cs typeface="+mn-cs"/>
            </a:rPr>
            <a:t>Walne Zebranie Czlonków </a:t>
          </a:r>
        </a:p>
      </dsp:txBody>
      <dsp:txXfrm>
        <a:off x="1785182" y="78514"/>
        <a:ext cx="869961" cy="278387"/>
      </dsp:txXfrm>
    </dsp:sp>
    <dsp:sp modelId="{B5B71695-1912-4881-A0AB-149591C10CCF}">
      <dsp:nvSpPr>
        <dsp:cNvPr id="0" name=""/>
        <dsp:cNvSpPr/>
      </dsp:nvSpPr>
      <dsp:spPr>
        <a:xfrm>
          <a:off x="950019" y="617890"/>
          <a:ext cx="434980" cy="434980"/>
        </a:xfrm>
        <a:prstGeom prst="arc">
          <a:avLst>
            <a:gd name="adj1" fmla="val 13200000"/>
            <a:gd name="adj2" fmla="val 192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FB759-2FB2-4F25-815C-066B45989988}">
      <dsp:nvSpPr>
        <dsp:cNvPr id="0" name=""/>
        <dsp:cNvSpPr/>
      </dsp:nvSpPr>
      <dsp:spPr>
        <a:xfrm>
          <a:off x="950019" y="617890"/>
          <a:ext cx="434980" cy="434980"/>
        </a:xfrm>
        <a:prstGeom prst="arc">
          <a:avLst>
            <a:gd name="adj1" fmla="val 2400000"/>
            <a:gd name="adj2" fmla="val 84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050F20-0E1D-4A84-8760-A20FDC655E74}">
      <dsp:nvSpPr>
        <dsp:cNvPr id="0" name=""/>
        <dsp:cNvSpPr/>
      </dsp:nvSpPr>
      <dsp:spPr>
        <a:xfrm>
          <a:off x="732529" y="696186"/>
          <a:ext cx="869961" cy="27838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latin typeface="Calibri" panose="020F0502020204030204"/>
              <a:ea typeface="+mn-ea"/>
              <a:cs typeface="+mn-cs"/>
            </a:rPr>
            <a:t>Zarząd</a:t>
          </a:r>
        </a:p>
      </dsp:txBody>
      <dsp:txXfrm>
        <a:off x="732529" y="696186"/>
        <a:ext cx="869961" cy="278387"/>
      </dsp:txXfrm>
    </dsp:sp>
    <dsp:sp modelId="{E8836127-6953-4BDE-AE25-00C14BAD9690}">
      <dsp:nvSpPr>
        <dsp:cNvPr id="0" name=""/>
        <dsp:cNvSpPr/>
      </dsp:nvSpPr>
      <dsp:spPr>
        <a:xfrm>
          <a:off x="1515494" y="1235562"/>
          <a:ext cx="434980" cy="434980"/>
        </a:xfrm>
        <a:prstGeom prst="arc">
          <a:avLst>
            <a:gd name="adj1" fmla="val 13200000"/>
            <a:gd name="adj2" fmla="val 192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B87E07-E050-4A57-83DF-6689BD267A6A}">
      <dsp:nvSpPr>
        <dsp:cNvPr id="0" name=""/>
        <dsp:cNvSpPr/>
      </dsp:nvSpPr>
      <dsp:spPr>
        <a:xfrm>
          <a:off x="1515494" y="1235562"/>
          <a:ext cx="434980" cy="434980"/>
        </a:xfrm>
        <a:prstGeom prst="arc">
          <a:avLst>
            <a:gd name="adj1" fmla="val 2400000"/>
            <a:gd name="adj2" fmla="val 84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FC0117-872D-4FC3-942B-DCC4B6AEB8F2}">
      <dsp:nvSpPr>
        <dsp:cNvPr id="0" name=""/>
        <dsp:cNvSpPr/>
      </dsp:nvSpPr>
      <dsp:spPr>
        <a:xfrm>
          <a:off x="1298003" y="1313859"/>
          <a:ext cx="869961" cy="27838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latin typeface="Calibri" panose="020F0502020204030204"/>
              <a:ea typeface="+mn-ea"/>
              <a:cs typeface="+mn-cs"/>
            </a:rPr>
            <a:t>Biuro LGD</a:t>
          </a:r>
        </a:p>
      </dsp:txBody>
      <dsp:txXfrm>
        <a:off x="1298003" y="1313859"/>
        <a:ext cx="869961" cy="278387"/>
      </dsp:txXfrm>
    </dsp:sp>
    <dsp:sp modelId="{37ED306B-BB7F-4729-8ACA-D0FF4776ACFD}">
      <dsp:nvSpPr>
        <dsp:cNvPr id="0" name=""/>
        <dsp:cNvSpPr/>
      </dsp:nvSpPr>
      <dsp:spPr>
        <a:xfrm>
          <a:off x="2002672" y="617890"/>
          <a:ext cx="434980" cy="434980"/>
        </a:xfrm>
        <a:prstGeom prst="arc">
          <a:avLst>
            <a:gd name="adj1" fmla="val 13200000"/>
            <a:gd name="adj2" fmla="val 192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0A1A32-A0C2-4BBA-8527-209F0254E518}">
      <dsp:nvSpPr>
        <dsp:cNvPr id="0" name=""/>
        <dsp:cNvSpPr/>
      </dsp:nvSpPr>
      <dsp:spPr>
        <a:xfrm>
          <a:off x="2002672" y="617890"/>
          <a:ext cx="434980" cy="434980"/>
        </a:xfrm>
        <a:prstGeom prst="arc">
          <a:avLst>
            <a:gd name="adj1" fmla="val 2400000"/>
            <a:gd name="adj2" fmla="val 84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25056A-28F5-4E53-93A9-D867135C3ED4}">
      <dsp:nvSpPr>
        <dsp:cNvPr id="0" name=""/>
        <dsp:cNvSpPr/>
      </dsp:nvSpPr>
      <dsp:spPr>
        <a:xfrm>
          <a:off x="1785182" y="696186"/>
          <a:ext cx="869961" cy="27838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latin typeface="Calibri" panose="020F0502020204030204"/>
              <a:ea typeface="+mn-ea"/>
              <a:cs typeface="+mn-cs"/>
            </a:rPr>
            <a:t>Rada</a:t>
          </a:r>
        </a:p>
      </dsp:txBody>
      <dsp:txXfrm>
        <a:off x="1785182" y="696186"/>
        <a:ext cx="869961" cy="278387"/>
      </dsp:txXfrm>
    </dsp:sp>
    <dsp:sp modelId="{7A30655E-BC9B-4B6E-B515-1387338D2126}">
      <dsp:nvSpPr>
        <dsp:cNvPr id="0" name=""/>
        <dsp:cNvSpPr/>
      </dsp:nvSpPr>
      <dsp:spPr>
        <a:xfrm>
          <a:off x="3055325" y="617890"/>
          <a:ext cx="434980" cy="434980"/>
        </a:xfrm>
        <a:prstGeom prst="arc">
          <a:avLst>
            <a:gd name="adj1" fmla="val 13200000"/>
            <a:gd name="adj2" fmla="val 192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1E9F09-1ACC-41F5-8891-8BFDA4B950F1}">
      <dsp:nvSpPr>
        <dsp:cNvPr id="0" name=""/>
        <dsp:cNvSpPr/>
      </dsp:nvSpPr>
      <dsp:spPr>
        <a:xfrm>
          <a:off x="3055325" y="617890"/>
          <a:ext cx="434980" cy="434980"/>
        </a:xfrm>
        <a:prstGeom prst="arc">
          <a:avLst>
            <a:gd name="adj1" fmla="val 2400000"/>
            <a:gd name="adj2" fmla="val 8400000"/>
          </a:avLst>
        </a:pr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718789-2382-4CD5-8A5B-97B8179CDF5B}">
      <dsp:nvSpPr>
        <dsp:cNvPr id="0" name=""/>
        <dsp:cNvSpPr/>
      </dsp:nvSpPr>
      <dsp:spPr>
        <a:xfrm>
          <a:off x="2837835" y="696186"/>
          <a:ext cx="869961" cy="278387"/>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l-PL" sz="900" kern="1200">
              <a:latin typeface="Calibri" panose="020F0502020204030204"/>
              <a:ea typeface="+mn-ea"/>
              <a:cs typeface="+mn-cs"/>
            </a:rPr>
            <a:t>Komisja Rewizyjna</a:t>
          </a:r>
        </a:p>
      </dsp:txBody>
      <dsp:txXfrm>
        <a:off x="2837835" y="696186"/>
        <a:ext cx="869961" cy="27838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9F23-A9A2-4852-9294-0EB421D3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39739</Words>
  <Characters>238439</Characters>
  <Application>Microsoft Office Word</Application>
  <DocSecurity>0</DocSecurity>
  <Lines>1986</Lines>
  <Paragraphs>555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Cieślak</dc:creator>
  <cp:lastModifiedBy>LGD Wszyscy Razem</cp:lastModifiedBy>
  <cp:revision>4</cp:revision>
  <cp:lastPrinted>2023-06-06T19:22:00Z</cp:lastPrinted>
  <dcterms:created xsi:type="dcterms:W3CDTF">2024-10-18T09:24:00Z</dcterms:created>
  <dcterms:modified xsi:type="dcterms:W3CDTF">2024-10-18T11:01:00Z</dcterms:modified>
</cp:coreProperties>
</file>